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2B187" w14:textId="7C98DF32" w:rsidR="00B510E2" w:rsidRDefault="00B510E2" w:rsidP="006A3DCA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Cs/>
          <w:color w:val="000000"/>
          <w:sz w:val="16"/>
          <w:szCs w:val="16"/>
        </w:rPr>
        <w:t xml:space="preserve">Załącznik nr </w:t>
      </w:r>
      <w:r w:rsidR="007C311D">
        <w:rPr>
          <w:rFonts w:ascii="Arial" w:hAnsi="Arial" w:cs="Arial"/>
          <w:bCs/>
          <w:color w:val="000000"/>
          <w:sz w:val="16"/>
          <w:szCs w:val="16"/>
        </w:rPr>
        <w:t>2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  <w:p w14:paraId="71017D27" w14:textId="67E0DE4F" w:rsidR="00B510E2" w:rsidRPr="00D437F5" w:rsidRDefault="00E20F85" w:rsidP="006A3DCA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hAnsi="Arial" w:cs="Arial"/>
          <w:color w:val="000000"/>
          <w:sz w:val="16"/>
          <w:szCs w:val="16"/>
        </w:rPr>
      </w:pPr>
      <w:r w:rsidRPr="00D437F5">
        <w:rPr>
          <w:rFonts w:ascii="Arial" w:hAnsi="Arial" w:cs="Arial"/>
          <w:bCs/>
          <w:color w:val="000000"/>
          <w:sz w:val="16"/>
          <w:szCs w:val="16"/>
        </w:rPr>
        <w:t xml:space="preserve">do </w:t>
      </w:r>
      <w:r w:rsidR="007575CA" w:rsidRPr="00D437F5">
        <w:rPr>
          <w:rFonts w:ascii="Arial" w:hAnsi="Arial" w:cs="Arial"/>
          <w:bCs/>
          <w:color w:val="000000"/>
          <w:sz w:val="16"/>
          <w:szCs w:val="16"/>
        </w:rPr>
        <w:t>Procedury dokonywania zgłoszeń</w:t>
      </w:r>
      <w:r w:rsidR="00EC1DF0" w:rsidRPr="00D437F5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4123D1" w:rsidRPr="00D437F5">
        <w:rPr>
          <w:rFonts w:ascii="Arial" w:hAnsi="Arial" w:cs="Arial"/>
          <w:bCs/>
          <w:color w:val="000000"/>
          <w:sz w:val="16"/>
          <w:szCs w:val="16"/>
        </w:rPr>
        <w:t xml:space="preserve">wewnętrznych </w:t>
      </w:r>
      <w:r w:rsidR="007575CA" w:rsidRPr="00D437F5">
        <w:rPr>
          <w:rFonts w:ascii="Arial" w:hAnsi="Arial" w:cs="Arial"/>
          <w:bCs/>
          <w:color w:val="000000"/>
          <w:sz w:val="16"/>
          <w:szCs w:val="16"/>
        </w:rPr>
        <w:t>i</w:t>
      </w:r>
      <w:r w:rsidR="004123D1" w:rsidRPr="00D437F5">
        <w:rPr>
          <w:rFonts w:ascii="Arial" w:hAnsi="Arial" w:cs="Arial"/>
          <w:bCs/>
          <w:color w:val="000000"/>
          <w:sz w:val="16"/>
          <w:szCs w:val="16"/>
        </w:rPr>
        <w:t> </w:t>
      </w:r>
      <w:r w:rsidR="00EC1DF0" w:rsidRPr="00D437F5">
        <w:rPr>
          <w:rFonts w:ascii="Arial" w:hAnsi="Arial" w:cs="Arial"/>
          <w:bCs/>
          <w:color w:val="000000"/>
          <w:sz w:val="16"/>
          <w:szCs w:val="16"/>
        </w:rPr>
        <w:t>podejmowania działań następczych</w:t>
      </w:r>
      <w:r w:rsidR="0072495C" w:rsidRPr="00D437F5">
        <w:rPr>
          <w:rFonts w:ascii="Arial" w:hAnsi="Arial" w:cs="Arial"/>
          <w:bCs/>
          <w:color w:val="000000"/>
          <w:sz w:val="16"/>
          <w:szCs w:val="16"/>
        </w:rPr>
        <w:t xml:space="preserve"> w</w:t>
      </w:r>
      <w:bookmarkStart w:id="1" w:name="_Hlk175135772"/>
      <w:r w:rsidR="004123D1" w:rsidRPr="00D437F5">
        <w:rPr>
          <w:rFonts w:ascii="Arial" w:hAnsi="Arial" w:cs="Arial"/>
          <w:bCs/>
          <w:color w:val="000000"/>
          <w:sz w:val="16"/>
          <w:szCs w:val="16"/>
        </w:rPr>
        <w:t> </w:t>
      </w:r>
      <w:r w:rsidR="0072495C" w:rsidRPr="00D437F5">
        <w:rPr>
          <w:rFonts w:ascii="Arial" w:hAnsi="Arial" w:cs="Arial"/>
          <w:bCs/>
          <w:color w:val="000000"/>
          <w:sz w:val="16"/>
          <w:szCs w:val="16"/>
        </w:rPr>
        <w:t>Urzędzie Marszałkowskim Województwa Warmińsko-Mazurskiego w Olsztynie</w:t>
      </w:r>
      <w:bookmarkEnd w:id="1"/>
    </w:p>
    <w:p w14:paraId="662645B3" w14:textId="77777777" w:rsidR="00121BB6" w:rsidRPr="00D437F5" w:rsidRDefault="00121BB6" w:rsidP="00121B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D9E715A" w14:textId="77777777" w:rsidR="00121BB6" w:rsidRPr="00D437F5" w:rsidRDefault="00121BB6" w:rsidP="00121B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3D8F426" w14:textId="027CED0B" w:rsidR="00121BB6" w:rsidRPr="00D437F5" w:rsidRDefault="00121BB6" w:rsidP="004133D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D437F5">
        <w:rPr>
          <w:rFonts w:ascii="Arial" w:hAnsi="Arial" w:cs="Arial"/>
          <w:i/>
          <w:iCs/>
          <w:color w:val="000000"/>
          <w:sz w:val="18"/>
          <w:szCs w:val="18"/>
        </w:rPr>
        <w:t>Wzór formularza przyjęcia zgłoszenia</w:t>
      </w:r>
    </w:p>
    <w:p w14:paraId="25F80139" w14:textId="77777777" w:rsidR="00A31A8E" w:rsidRPr="00D437F5" w:rsidRDefault="00A31A8E" w:rsidP="004133DB">
      <w:pPr>
        <w:spacing w:after="120"/>
        <w:jc w:val="center"/>
        <w:rPr>
          <w:rFonts w:ascii="Arial" w:hAnsi="Arial" w:cs="Arial"/>
          <w:color w:val="000000"/>
          <w:sz w:val="16"/>
          <w:szCs w:val="16"/>
        </w:rPr>
      </w:pPr>
    </w:p>
    <w:p w14:paraId="52EDB177" w14:textId="77777777" w:rsidR="00B510E2" w:rsidRPr="00D437F5" w:rsidRDefault="00D50F12" w:rsidP="004133DB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37F5">
        <w:rPr>
          <w:rFonts w:ascii="Arial" w:hAnsi="Arial" w:cs="Arial"/>
          <w:b/>
          <w:color w:val="000000"/>
          <w:sz w:val="24"/>
          <w:szCs w:val="24"/>
        </w:rPr>
        <w:t>Formularz</w:t>
      </w:r>
      <w:r w:rsidR="00FB30F9" w:rsidRPr="00D437F5">
        <w:rPr>
          <w:rFonts w:ascii="Arial" w:hAnsi="Arial" w:cs="Arial"/>
          <w:b/>
          <w:color w:val="000000"/>
          <w:sz w:val="24"/>
          <w:szCs w:val="24"/>
        </w:rPr>
        <w:t xml:space="preserve"> przyjęcia </w:t>
      </w:r>
      <w:r w:rsidR="00B510E2" w:rsidRPr="00D437F5">
        <w:rPr>
          <w:rFonts w:ascii="Arial" w:hAnsi="Arial" w:cs="Arial"/>
          <w:b/>
          <w:color w:val="000000"/>
          <w:sz w:val="24"/>
          <w:szCs w:val="24"/>
        </w:rPr>
        <w:t>zgłoszenia</w:t>
      </w:r>
    </w:p>
    <w:p w14:paraId="03BE0896" w14:textId="2F1E9622" w:rsidR="00B510E2" w:rsidRPr="00D437F5" w:rsidRDefault="00B510E2" w:rsidP="00963E0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475D4BF" w14:textId="77777777" w:rsidR="00B510E2" w:rsidRPr="00D437F5" w:rsidRDefault="00B510E2" w:rsidP="00B510E2">
      <w:pPr>
        <w:spacing w:after="0" w:line="240" w:lineRule="auto"/>
        <w:ind w:left="2832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-Siatka"/>
        <w:tblW w:w="9062" w:type="dxa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650DB" w:rsidRPr="00D437F5" w14:paraId="7A4D2F0B" w14:textId="77777777" w:rsidTr="006E1D17">
        <w:trPr>
          <w:trHeight w:val="75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D526" w14:textId="77777777" w:rsidR="00B650DB" w:rsidRPr="00D437F5" w:rsidRDefault="00B650DB" w:rsidP="00B650D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D06D604" w14:textId="61A11CCE" w:rsidR="00B650DB" w:rsidRPr="00D437F5" w:rsidRDefault="00B650DB" w:rsidP="00B650DB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7F5">
              <w:rPr>
                <w:rFonts w:ascii="Arial" w:hAnsi="Arial" w:cs="Arial"/>
                <w:b/>
                <w:color w:val="000000"/>
              </w:rPr>
              <w:t xml:space="preserve">Data sporządzenia: </w:t>
            </w:r>
            <w:r w:rsidRPr="00D437F5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………………………………………………………………………………..</w:t>
            </w:r>
          </w:p>
        </w:tc>
      </w:tr>
      <w:tr w:rsidR="00B650DB" w:rsidRPr="00D437F5" w14:paraId="4C3E9423" w14:textId="77777777" w:rsidTr="00C27C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A7B3" w14:textId="0FFA4D1E" w:rsidR="002017FE" w:rsidRPr="002017FE" w:rsidRDefault="002017FE" w:rsidP="002017F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45A18CBE" w14:textId="77777777" w:rsidR="002017FE" w:rsidRPr="002017FE" w:rsidRDefault="002017FE" w:rsidP="002017F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017FE">
              <w:rPr>
                <w:rFonts w:ascii="Arial" w:hAnsi="Arial" w:cs="Arial"/>
                <w:b/>
                <w:bCs/>
                <w:color w:val="000000"/>
              </w:rPr>
              <w:t xml:space="preserve">Imię i nazwisko:  </w:t>
            </w:r>
            <w:r w:rsidRPr="002017FE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…………………………………………………………………………………….</w:t>
            </w:r>
          </w:p>
          <w:p w14:paraId="6AB3B794" w14:textId="461BBAF5" w:rsidR="00B650DB" w:rsidRPr="002017FE" w:rsidRDefault="00B650DB" w:rsidP="002017F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2017FE">
              <w:rPr>
                <w:rFonts w:ascii="Arial" w:hAnsi="Arial" w:cs="Arial"/>
                <w:b/>
                <w:bCs/>
                <w:color w:val="000000"/>
              </w:rPr>
              <w:t xml:space="preserve">Adres </w:t>
            </w:r>
            <w:r w:rsidR="000133B1" w:rsidRPr="002017FE">
              <w:rPr>
                <w:rFonts w:ascii="Arial" w:hAnsi="Arial" w:cs="Arial"/>
                <w:b/>
                <w:bCs/>
                <w:color w:val="000000"/>
              </w:rPr>
              <w:t>do kontaktu</w:t>
            </w:r>
            <w:r w:rsidRPr="002017FE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 w:rsidRPr="002017FE">
              <w:rPr>
                <w:rFonts w:ascii="Arial" w:hAnsi="Arial" w:cs="Arial"/>
                <w:color w:val="000000"/>
              </w:rPr>
              <w:t>………………………………………………………………………</w:t>
            </w:r>
            <w:r w:rsidR="000133B1" w:rsidRPr="002017FE">
              <w:rPr>
                <w:rFonts w:ascii="Arial" w:hAnsi="Arial" w:cs="Arial"/>
                <w:color w:val="000000"/>
              </w:rPr>
              <w:t>……….</w:t>
            </w:r>
            <w:r w:rsidRPr="002017FE">
              <w:rPr>
                <w:rFonts w:ascii="Arial" w:hAnsi="Arial" w:cs="Arial"/>
                <w:color w:val="000000"/>
              </w:rPr>
              <w:t>.</w:t>
            </w:r>
          </w:p>
          <w:p w14:paraId="0B9686F4" w14:textId="77777777" w:rsidR="00B650DB" w:rsidRPr="00D437F5" w:rsidRDefault="00B650DB" w:rsidP="00B650DB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2017FE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4A3E23" w14:textId="77777777" w:rsidR="00B650DB" w:rsidRPr="00D437F5" w:rsidRDefault="00B650DB" w:rsidP="00B650DB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50DB" w:rsidRPr="00D437F5" w14:paraId="1E72A1A3" w14:textId="77777777" w:rsidTr="00C27C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853C" w14:textId="77777777" w:rsidR="00B650DB" w:rsidRPr="00D437F5" w:rsidRDefault="00B650DB" w:rsidP="00B650DB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D437F5">
              <w:rPr>
                <w:rFonts w:ascii="Arial" w:hAnsi="Arial" w:cs="Arial"/>
                <w:b/>
                <w:bCs/>
                <w:iCs/>
                <w:color w:val="000000"/>
              </w:rPr>
              <w:t>Informację o naruszenia prawa uzyskałem/uzyskałam jako:</w:t>
            </w:r>
          </w:p>
          <w:p w14:paraId="7C1BA416" w14:textId="77777777" w:rsidR="00A55FE6" w:rsidRPr="00A55FE6" w:rsidRDefault="00A55FE6" w:rsidP="00A55FE6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A55FE6">
              <w:rPr>
                <w:rFonts w:ascii="Arial" w:hAnsi="Arial" w:cs="Arial"/>
                <w:i/>
                <w:color w:val="000000"/>
              </w:rPr>
              <w:t xml:space="preserve">(dotyczy zarówno osób przed nawiązaniem stosunku pracy lub innego stosunku prawnego stanowiącego podstawę świadczenia pracy lub usług lub </w:t>
            </w:r>
            <w:r w:rsidRPr="00A55FE6">
              <w:rPr>
                <w:rFonts w:ascii="Arial" w:hAnsi="Arial" w:cs="Arial"/>
                <w:i/>
                <w:iCs/>
                <w:color w:val="000000"/>
              </w:rPr>
              <w:t xml:space="preserve">pełnienia funkcji w podmiocie prawnym lub na rzecz tego podmiotu, lub pełnienia służby w podmiocie prawnym </w:t>
            </w:r>
            <w:r w:rsidRPr="00A55FE6">
              <w:rPr>
                <w:rFonts w:ascii="Arial" w:hAnsi="Arial" w:cs="Arial"/>
                <w:i/>
                <w:color w:val="000000"/>
              </w:rPr>
              <w:t xml:space="preserve">lub już po ich </w:t>
            </w:r>
            <w:r w:rsidRPr="00A55FE6">
              <w:rPr>
                <w:rFonts w:ascii="Arial" w:hAnsi="Arial" w:cs="Arial"/>
                <w:i/>
                <w:iCs/>
                <w:color w:val="000000"/>
              </w:rPr>
              <w:t>ustaniu</w:t>
            </w:r>
            <w:r w:rsidRPr="00A55FE6">
              <w:rPr>
                <w:rFonts w:ascii="Arial" w:hAnsi="Arial" w:cs="Arial"/>
                <w:i/>
                <w:color w:val="000000"/>
              </w:rPr>
              <w:t>)</w:t>
            </w:r>
          </w:p>
          <w:p w14:paraId="4E1217A5" w14:textId="2A8FE59B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710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4E0" w:rsidRPr="00D437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pracownik;</w:t>
            </w:r>
          </w:p>
          <w:p w14:paraId="2721F214" w14:textId="54DF791F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725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pracownik tymczasowy;</w:t>
            </w:r>
          </w:p>
          <w:p w14:paraId="5C50BAA3" w14:textId="7D6C3C6A" w:rsidR="00B650DB" w:rsidRPr="00D437F5" w:rsidRDefault="00D10425" w:rsidP="00B650D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289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osoba świadcząca pracę na innej podstawie niż stosunek pracy, w tym na podstawie    umowy cywilnoprawnej;</w:t>
            </w:r>
          </w:p>
          <w:p w14:paraId="2014E319" w14:textId="1C2F0C94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978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przedsiębiorca;</w:t>
            </w:r>
          </w:p>
          <w:p w14:paraId="5C58EE6D" w14:textId="68250FBC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123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prokurent;</w:t>
            </w:r>
          </w:p>
          <w:p w14:paraId="5ABFBC37" w14:textId="49B25EDA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313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akcjonariusz lub wspólnik;</w:t>
            </w:r>
          </w:p>
          <w:p w14:paraId="08A4640C" w14:textId="54722A96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173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członek organu osoby prawnej lub jednostki organizacyjnej nieposiadającej osobowości prawnej;</w:t>
            </w:r>
          </w:p>
          <w:p w14:paraId="259EE093" w14:textId="5058ECD1" w:rsidR="00B650DB" w:rsidRPr="00D437F5" w:rsidRDefault="00D10425" w:rsidP="00B650D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3148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osoba świadcząca pracę pod nadzorem i kierownictwem wykonawcy, podwykonawcy lub dostawcy;</w:t>
            </w:r>
          </w:p>
          <w:p w14:paraId="5B1A346D" w14:textId="27E47ED4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967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stażysta;</w:t>
            </w:r>
          </w:p>
          <w:p w14:paraId="175A2F50" w14:textId="113A9C20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8376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wolontariusz;</w:t>
            </w:r>
          </w:p>
          <w:p w14:paraId="79D5D13F" w14:textId="711CFD65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8321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praktykant;</w:t>
            </w:r>
          </w:p>
          <w:p w14:paraId="1AC95F24" w14:textId="557FD358" w:rsidR="00B650DB" w:rsidRPr="00D437F5" w:rsidRDefault="00D10425" w:rsidP="00B650D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213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3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2023 r. poz. 1280, 1429 i 1834);</w:t>
            </w:r>
          </w:p>
          <w:p w14:paraId="3A53A84B" w14:textId="3C7BB57C" w:rsidR="00B650DB" w:rsidRDefault="00D10425" w:rsidP="00B650D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588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żołnierz w rozumieniu art. 2 pkt 39 ustawy z dnia 11 marca 2022 r. o obronie Ojczyzny (Dz. U. z 2024 r. poz. 248 i 834);</w:t>
            </w:r>
          </w:p>
          <w:p w14:paraId="541B7C42" w14:textId="3D7ACDB6" w:rsidR="002017FE" w:rsidRDefault="002017FE" w:rsidP="00B650DB">
            <w:pPr>
              <w:jc w:val="both"/>
              <w:rPr>
                <w:rFonts w:ascii="Arial" w:hAnsi="Arial" w:cs="Arial"/>
              </w:rPr>
            </w:pPr>
          </w:p>
          <w:p w14:paraId="2B32A1E0" w14:textId="5078D149" w:rsidR="002017FE" w:rsidRDefault="002017FE" w:rsidP="00B650DB">
            <w:pPr>
              <w:jc w:val="both"/>
              <w:rPr>
                <w:rFonts w:ascii="Arial" w:hAnsi="Arial" w:cs="Arial"/>
              </w:rPr>
            </w:pPr>
          </w:p>
          <w:p w14:paraId="4601BF3A" w14:textId="77777777" w:rsidR="002017FE" w:rsidRPr="00D437F5" w:rsidRDefault="002017FE" w:rsidP="00B650DB">
            <w:pPr>
              <w:jc w:val="both"/>
              <w:rPr>
                <w:rFonts w:ascii="Arial" w:hAnsi="Arial" w:cs="Arial"/>
              </w:rPr>
            </w:pPr>
          </w:p>
          <w:p w14:paraId="366C1246" w14:textId="11660155" w:rsidR="00B650DB" w:rsidRPr="00D437F5" w:rsidRDefault="00D10425" w:rsidP="00B650D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506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inny </w:t>
            </w:r>
          </w:p>
          <w:p w14:paraId="6B05D6C7" w14:textId="77777777" w:rsidR="00B650DB" w:rsidRPr="00D437F5" w:rsidRDefault="00B650DB" w:rsidP="00B650DB">
            <w:pPr>
              <w:spacing w:line="360" w:lineRule="auto"/>
              <w:rPr>
                <w:rFonts w:ascii="Arial" w:hAnsi="Arial" w:cs="Arial"/>
              </w:rPr>
            </w:pPr>
            <w:r w:rsidRPr="00D437F5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0D77D8" w14:textId="77777777" w:rsidR="00B650DB" w:rsidRPr="00D437F5" w:rsidRDefault="00B650DB" w:rsidP="00B650DB">
            <w:pPr>
              <w:spacing w:line="360" w:lineRule="auto"/>
              <w:ind w:left="2832" w:hanging="2832"/>
              <w:jc w:val="both"/>
              <w:rPr>
                <w:rFonts w:ascii="Arial" w:hAnsi="Arial" w:cs="Arial"/>
              </w:rPr>
            </w:pPr>
            <w:r w:rsidRPr="00D437F5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51BB7482" w14:textId="77777777" w:rsidR="00B650DB" w:rsidRPr="00D437F5" w:rsidRDefault="00B650DB" w:rsidP="00B650DB">
            <w:pPr>
              <w:spacing w:line="360" w:lineRule="auto"/>
              <w:ind w:left="2832" w:hanging="2832"/>
              <w:jc w:val="both"/>
              <w:rPr>
                <w:rFonts w:ascii="Arial" w:hAnsi="Arial" w:cs="Arial"/>
              </w:rPr>
            </w:pPr>
            <w:r w:rsidRPr="00D437F5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3EA015D7" w14:textId="1F716D4E" w:rsidR="00B650DB" w:rsidRPr="00D437F5" w:rsidRDefault="00B650DB" w:rsidP="00B650D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37F5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</w:tc>
      </w:tr>
      <w:tr w:rsidR="00B650DB" w:rsidRPr="00D437F5" w14:paraId="59D3C7C9" w14:textId="77777777" w:rsidTr="00C27C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0726" w14:textId="77777777" w:rsidR="00B650DB" w:rsidRPr="00D437F5" w:rsidRDefault="00B650DB" w:rsidP="00B650DB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D437F5">
              <w:rPr>
                <w:rFonts w:ascii="Arial" w:hAnsi="Arial" w:cs="Arial"/>
                <w:b/>
                <w:bCs/>
                <w:iCs/>
                <w:color w:val="000000"/>
              </w:rPr>
              <w:lastRenderedPageBreak/>
              <w:t xml:space="preserve">Czy wskazana powyżej rola trwa obecnie, jesteś przed nawiązaniem stosunku pracy lub innego stosunku prawnego stanowiącego podstawę świadczenia pracy lub jesteś już po ich zakończeniu?  </w:t>
            </w:r>
          </w:p>
          <w:p w14:paraId="53CE3763" w14:textId="65EA15D9" w:rsidR="00B650DB" w:rsidRPr="00D437F5" w:rsidRDefault="00D10425" w:rsidP="00B650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sdt>
              <w:sdtPr>
                <w:rPr>
                  <w:rFonts w:ascii="Arial" w:hAnsi="Arial" w:cs="Arial"/>
                  <w:iCs/>
                  <w:color w:val="000000"/>
                </w:rPr>
                <w:id w:val="-127239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  <w:iCs/>
                <w:color w:val="000000"/>
              </w:rPr>
              <w:t xml:space="preserve">  trwa</w:t>
            </w:r>
          </w:p>
          <w:p w14:paraId="292FB119" w14:textId="7B5C2A6B" w:rsidR="00B650DB" w:rsidRPr="00D437F5" w:rsidRDefault="00D10425" w:rsidP="00B650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sdt>
              <w:sdtPr>
                <w:rPr>
                  <w:rFonts w:ascii="Arial" w:hAnsi="Arial" w:cs="Arial"/>
                  <w:iCs/>
                  <w:color w:val="000000"/>
                </w:rPr>
                <w:id w:val="181020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  <w:iCs/>
                    <w:color w:val="000000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  <w:iCs/>
                <w:color w:val="000000"/>
              </w:rPr>
              <w:t xml:space="preserve">  przed </w:t>
            </w:r>
          </w:p>
          <w:p w14:paraId="6D93C884" w14:textId="77777777" w:rsidR="00B650DB" w:rsidRPr="00D437F5" w:rsidRDefault="00B650DB" w:rsidP="00B650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437F5">
              <w:rPr>
                <w:rFonts w:ascii="Segoe UI Symbol" w:hAnsi="Segoe UI Symbol" w:cs="Segoe UI Symbol"/>
                <w:iCs/>
                <w:color w:val="000000"/>
              </w:rPr>
              <w:t>☐</w:t>
            </w:r>
            <w:r w:rsidRPr="00D437F5">
              <w:rPr>
                <w:rFonts w:ascii="Arial" w:hAnsi="Arial" w:cs="Arial"/>
                <w:iCs/>
                <w:color w:val="000000"/>
              </w:rPr>
              <w:t xml:space="preserve">  po</w:t>
            </w:r>
          </w:p>
          <w:p w14:paraId="036BCE3E" w14:textId="5ABBB175" w:rsidR="00B650DB" w:rsidRPr="00D437F5" w:rsidRDefault="00B650DB" w:rsidP="00B650DB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B650DB" w:rsidRPr="00D437F5" w14:paraId="15C107DE" w14:textId="77777777" w:rsidTr="00C27C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D2A7" w14:textId="77777777" w:rsidR="00B650DB" w:rsidRPr="00D437F5" w:rsidRDefault="00B650DB" w:rsidP="00B650DB">
            <w:pPr>
              <w:rPr>
                <w:rFonts w:ascii="Arial" w:hAnsi="Arial" w:cs="Arial"/>
                <w:b/>
                <w:color w:val="000000"/>
              </w:rPr>
            </w:pPr>
            <w:r w:rsidRPr="00D437F5">
              <w:rPr>
                <w:rFonts w:ascii="Arial" w:hAnsi="Arial" w:cs="Arial"/>
                <w:b/>
                <w:color w:val="000000"/>
              </w:rPr>
              <w:t>Jakiego obszaru naruszeń prawa dotyczy zgłoszenie?</w:t>
            </w:r>
          </w:p>
          <w:p w14:paraId="2B7E4DE1" w14:textId="6466A658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693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korupcji;</w:t>
            </w:r>
          </w:p>
          <w:p w14:paraId="277E68DD" w14:textId="4828CB4B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01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zamówień publicznych;</w:t>
            </w:r>
          </w:p>
          <w:p w14:paraId="37899BA3" w14:textId="72E89AE9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18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usług, produktów i rynków finansowych;</w:t>
            </w:r>
          </w:p>
          <w:p w14:paraId="35247C48" w14:textId="129A5FB5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535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przeciwdziałania praniu pieniędzy oraz finansowaniu terroryzmu;</w:t>
            </w:r>
          </w:p>
          <w:p w14:paraId="53C0953F" w14:textId="6C6E48FC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6085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bezpieczeństwa produktów i ich zgodności z wymogami;     </w:t>
            </w:r>
          </w:p>
          <w:p w14:paraId="1E2A697B" w14:textId="1B06F203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538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bezpieczeństwa transportu;</w:t>
            </w:r>
          </w:p>
          <w:p w14:paraId="5C1D541F" w14:textId="7FE48277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840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ochrony środowiska; </w:t>
            </w:r>
          </w:p>
          <w:p w14:paraId="6C310B31" w14:textId="2D727D93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133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ochrony radiologicznej i bezpieczeństwa jądrowego;</w:t>
            </w:r>
          </w:p>
          <w:p w14:paraId="30874027" w14:textId="70155735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862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bezpieczeństwa żywności i pasz;</w:t>
            </w:r>
          </w:p>
          <w:p w14:paraId="4FB4DAA1" w14:textId="1CA8B99E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184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zdrowia i dobrostanu zwierząt;</w:t>
            </w:r>
          </w:p>
          <w:p w14:paraId="683430BF" w14:textId="5791FDB5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575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zdrowia publicznego;</w:t>
            </w:r>
          </w:p>
          <w:p w14:paraId="353EFC8F" w14:textId="4A97E3DB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350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ochrony konsumentów;</w:t>
            </w:r>
          </w:p>
          <w:p w14:paraId="4C6BC660" w14:textId="13EC2830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373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ochrony prywatności i danych osobowych;</w:t>
            </w:r>
          </w:p>
          <w:p w14:paraId="5DA63534" w14:textId="565164B6" w:rsidR="00B650DB" w:rsidRPr="00D437F5" w:rsidRDefault="00D10425" w:rsidP="00B650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56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bezpieczeństwa sieci i systemów teleinformatycznych;</w:t>
            </w:r>
          </w:p>
          <w:p w14:paraId="4C53EE0C" w14:textId="0F2F8DB5" w:rsidR="00B650DB" w:rsidRPr="00D437F5" w:rsidRDefault="00D10425" w:rsidP="00B650D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626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interesów finansowych Skarbu Państwa Rzeczypospolitej Polskiej, jednostki samorządu terytorialnego oraz Unii Europejskiej;</w:t>
            </w:r>
          </w:p>
          <w:p w14:paraId="4AE01A40" w14:textId="37E3CA45" w:rsidR="00B650DB" w:rsidRPr="00D437F5" w:rsidRDefault="00D10425" w:rsidP="00B650D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89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rynku wewnętrznego Unii Europejskiej, w tym publicznoprawnych zasad konkurencji </w:t>
            </w:r>
            <w:r w:rsidR="00B650DB" w:rsidRPr="00D437F5">
              <w:rPr>
                <w:rFonts w:ascii="Arial" w:hAnsi="Arial" w:cs="Arial"/>
              </w:rPr>
              <w:br/>
              <w:t>i pomocy państwa oraz opodatkowania osób prawnych</w:t>
            </w:r>
          </w:p>
          <w:p w14:paraId="26055B98" w14:textId="2263AC42" w:rsidR="00B650DB" w:rsidRPr="00D437F5" w:rsidRDefault="00D10425" w:rsidP="00B650D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362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DB" w:rsidRPr="00D437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50DB" w:rsidRPr="00D437F5">
              <w:rPr>
                <w:rFonts w:ascii="Arial" w:hAnsi="Arial" w:cs="Arial"/>
              </w:rPr>
              <w:t xml:space="preserve">  konstytucyjnych praw wolności człowieka i obywatela – występujące w stosunkach jednostki z organami władzy publicznej i niezwiązane z dziedzinami wskazanymi powyżej</w:t>
            </w:r>
          </w:p>
          <w:p w14:paraId="7B5F6560" w14:textId="65C8DE1A" w:rsidR="00B650DB" w:rsidRPr="00D437F5" w:rsidRDefault="00B650DB" w:rsidP="00B650DB">
            <w:pP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2017FE" w:rsidRPr="00D437F5" w14:paraId="673E3D36" w14:textId="77777777" w:rsidTr="00C27C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0BD2" w14:textId="77777777" w:rsidR="002017FE" w:rsidRDefault="002017FE" w:rsidP="002017F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Treść zgłoszenia </w:t>
            </w:r>
          </w:p>
          <w:p w14:paraId="5F4A34A7" w14:textId="77777777" w:rsidR="002017FE" w:rsidRDefault="002017FE" w:rsidP="002017F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Proszę opisać szczegółowo swoje podejrzenia oraz okoliczności ich zajścia, zgodnie z posiadaną wiedzą:</w:t>
            </w:r>
          </w:p>
          <w:p w14:paraId="3CD2E1CE" w14:textId="77777777" w:rsidR="002017FE" w:rsidRDefault="002017FE" w:rsidP="002017F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Proszę podać dane osób/komórek organizacyjnych, które dopuściły się naruszeń/których dotyczy zgłoszenie (nazwiska, stanowiska).</w:t>
            </w:r>
          </w:p>
          <w:p w14:paraId="012D6E56" w14:textId="77777777" w:rsidR="002017FE" w:rsidRDefault="002017FE" w:rsidP="002017F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Proszę podać dane osób, które mogły stać się ofiarami naruszenia.</w:t>
            </w:r>
          </w:p>
          <w:p w14:paraId="46EE8C31" w14:textId="77777777" w:rsidR="002017FE" w:rsidRDefault="002017FE" w:rsidP="002017F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Jakich zachowań/działań dotyczy zgłoszenie?</w:t>
            </w:r>
          </w:p>
          <w:p w14:paraId="4885216C" w14:textId="77777777" w:rsidR="002017FE" w:rsidRDefault="002017FE" w:rsidP="002017F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Kiedy doszło do naruszenia? Czy trwa nadal?</w:t>
            </w:r>
          </w:p>
          <w:p w14:paraId="094ABF63" w14:textId="77777777" w:rsidR="002017FE" w:rsidRDefault="002017FE" w:rsidP="002017F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Czy powiadomiono już kogoś w tej sprawie? Jeśli tak to kogo (np. osoby w Urzędzie, media, inne władze)?</w:t>
            </w:r>
          </w:p>
          <w:p w14:paraId="139CECAB" w14:textId="77777777" w:rsidR="002017FE" w:rsidRDefault="002017FE" w:rsidP="002017F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Czy istnieją relacje pomiędzy wskazanymi powyżej osobami?</w:t>
            </w:r>
          </w:p>
          <w:p w14:paraId="06301C57" w14:textId="77777777" w:rsidR="002017FE" w:rsidRDefault="002017FE" w:rsidP="002017F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Jakie skutki spowodowały lub mogą spowodować opisane naruszenia?</w:t>
            </w:r>
          </w:p>
          <w:p w14:paraId="7EBBDC44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07FE126B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39155422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02497E36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87B99A2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18C1C8A7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D3B6F41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4C28007B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>…………………………………………………………………………………………………………</w:t>
            </w:r>
          </w:p>
          <w:p w14:paraId="35A74FCB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6EACE1CE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95F8B7A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6176BA09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2CBC8B5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EDF8EA2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616FD69C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1A88FEF5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14A9C025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4F3CF553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09C5F98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3A0C4062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030EB451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66282A31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DE77E6F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4EA30A2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47587531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794B770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0F4E06FA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3F6E5CA4" w14:textId="77777777" w:rsidR="002017FE" w:rsidRDefault="002017FE" w:rsidP="002017FE">
            <w:pPr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584EB28" w14:textId="77777777" w:rsidR="002017FE" w:rsidRPr="00D437F5" w:rsidRDefault="002017FE" w:rsidP="00B650DB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2017FE" w:rsidRPr="00D437F5" w14:paraId="16A6E05B" w14:textId="77777777" w:rsidTr="00C27C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A728" w14:textId="77777777" w:rsidR="002017FE" w:rsidRPr="002017FE" w:rsidRDefault="002017FE" w:rsidP="002017FE">
            <w:pPr>
              <w:rPr>
                <w:rFonts w:ascii="Arial" w:hAnsi="Arial" w:cs="Arial"/>
                <w:b/>
                <w:color w:val="000000"/>
              </w:rPr>
            </w:pPr>
            <w:r w:rsidRPr="002017FE">
              <w:rPr>
                <w:rFonts w:ascii="Arial" w:hAnsi="Arial" w:cs="Arial"/>
                <w:b/>
                <w:color w:val="000000"/>
              </w:rPr>
              <w:lastRenderedPageBreak/>
              <w:t xml:space="preserve">Dowody </w:t>
            </w:r>
          </w:p>
          <w:p w14:paraId="74F77C06" w14:textId="77777777" w:rsidR="002017FE" w:rsidRPr="002017FE" w:rsidRDefault="002017FE" w:rsidP="002017FE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2017FE">
              <w:rPr>
                <w:rFonts w:ascii="Arial" w:hAnsi="Arial" w:cs="Arial"/>
                <w:i/>
                <w:color w:val="000000"/>
              </w:rPr>
              <w:t>W przypadku dysponowania dowodami (dokumenty, zeznania świadków, wiadomości email, smsy, inne wiadomości elektroniczne, zdjęcia, nagrania, inne) potwierdzającymi okoliczności przytoczone w zgłoszeniu, proszę o ich wskazanie i dołączenie</w:t>
            </w:r>
          </w:p>
          <w:p w14:paraId="555DF1DB" w14:textId="77777777" w:rsidR="002017FE" w:rsidRPr="002017FE" w:rsidRDefault="002017FE" w:rsidP="002017FE">
            <w:pPr>
              <w:jc w:val="both"/>
              <w:rPr>
                <w:rFonts w:ascii="Arial" w:hAnsi="Arial" w:cs="Arial"/>
                <w:color w:val="000000"/>
              </w:rPr>
            </w:pPr>
            <w:r w:rsidRPr="002017F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017FE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</w:t>
            </w:r>
          </w:p>
          <w:p w14:paraId="10144C2F" w14:textId="77777777" w:rsidR="002017FE" w:rsidRPr="002017FE" w:rsidRDefault="002017FE" w:rsidP="002017FE">
            <w:pPr>
              <w:rPr>
                <w:rFonts w:ascii="Arial" w:hAnsi="Arial" w:cs="Arial"/>
                <w:color w:val="000000"/>
              </w:rPr>
            </w:pPr>
            <w:r w:rsidRPr="002017FE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</w:t>
            </w:r>
          </w:p>
          <w:p w14:paraId="75BB5095" w14:textId="77777777" w:rsidR="002017FE" w:rsidRPr="002017FE" w:rsidRDefault="002017FE" w:rsidP="002017FE">
            <w:pPr>
              <w:rPr>
                <w:rFonts w:ascii="Arial" w:hAnsi="Arial" w:cs="Arial"/>
                <w:color w:val="000000"/>
              </w:rPr>
            </w:pPr>
            <w:r w:rsidRPr="002017FE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</w:t>
            </w:r>
          </w:p>
          <w:p w14:paraId="2E0F5619" w14:textId="77777777" w:rsidR="002017FE" w:rsidRPr="002017FE" w:rsidRDefault="002017FE" w:rsidP="002017FE">
            <w:pPr>
              <w:rPr>
                <w:rFonts w:ascii="Arial" w:hAnsi="Arial" w:cs="Arial"/>
                <w:color w:val="000000"/>
              </w:rPr>
            </w:pPr>
            <w:r w:rsidRPr="002017FE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</w:t>
            </w:r>
          </w:p>
          <w:p w14:paraId="1D66BB33" w14:textId="77777777" w:rsidR="002017FE" w:rsidRPr="002017FE" w:rsidRDefault="002017FE" w:rsidP="002017FE">
            <w:pPr>
              <w:rPr>
                <w:rFonts w:ascii="Arial" w:hAnsi="Arial" w:cs="Arial"/>
                <w:color w:val="000000"/>
              </w:rPr>
            </w:pPr>
            <w:r w:rsidRPr="002017FE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</w:t>
            </w:r>
          </w:p>
          <w:p w14:paraId="09285D43" w14:textId="77777777" w:rsidR="002017FE" w:rsidRPr="002017FE" w:rsidRDefault="002017FE" w:rsidP="002017FE">
            <w:pPr>
              <w:rPr>
                <w:rFonts w:ascii="Arial" w:hAnsi="Arial" w:cs="Arial"/>
                <w:color w:val="000000"/>
              </w:rPr>
            </w:pPr>
            <w:r w:rsidRPr="002017FE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</w:t>
            </w:r>
          </w:p>
          <w:p w14:paraId="6C8E7C9F" w14:textId="77777777" w:rsidR="002017FE" w:rsidRPr="002017FE" w:rsidRDefault="002017FE" w:rsidP="002017FE">
            <w:pPr>
              <w:rPr>
                <w:rFonts w:ascii="Arial" w:hAnsi="Arial" w:cs="Arial"/>
                <w:color w:val="000000"/>
              </w:rPr>
            </w:pPr>
            <w:r w:rsidRPr="002017FE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</w:t>
            </w:r>
          </w:p>
          <w:p w14:paraId="314FE330" w14:textId="77777777" w:rsidR="002017FE" w:rsidRPr="002017FE" w:rsidRDefault="002017FE" w:rsidP="002017FE">
            <w:pPr>
              <w:rPr>
                <w:rFonts w:ascii="Arial" w:hAnsi="Arial" w:cs="Arial"/>
                <w:color w:val="000000"/>
              </w:rPr>
            </w:pPr>
            <w:r w:rsidRPr="002017FE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</w:t>
            </w:r>
          </w:p>
          <w:p w14:paraId="60CB72FD" w14:textId="77777777" w:rsidR="002017FE" w:rsidRPr="002017FE" w:rsidRDefault="002017FE" w:rsidP="002017FE">
            <w:pPr>
              <w:rPr>
                <w:rFonts w:ascii="Arial" w:hAnsi="Arial" w:cs="Arial"/>
                <w:color w:val="000000"/>
              </w:rPr>
            </w:pPr>
            <w:r w:rsidRPr="002017FE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</w:t>
            </w:r>
          </w:p>
          <w:p w14:paraId="780749D8" w14:textId="77777777" w:rsidR="002017FE" w:rsidRPr="002017FE" w:rsidRDefault="002017FE" w:rsidP="002017FE">
            <w:pPr>
              <w:rPr>
                <w:rFonts w:ascii="Arial" w:hAnsi="Arial" w:cs="Arial"/>
                <w:color w:val="000000"/>
              </w:rPr>
            </w:pPr>
            <w:r w:rsidRPr="002017FE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</w:t>
            </w:r>
          </w:p>
          <w:p w14:paraId="68DD8E3E" w14:textId="4AA8DFED" w:rsidR="002017FE" w:rsidRDefault="002017FE" w:rsidP="002017FE">
            <w:pPr>
              <w:rPr>
                <w:rFonts w:ascii="Arial" w:hAnsi="Arial" w:cs="Arial"/>
                <w:b/>
                <w:color w:val="000000"/>
              </w:rPr>
            </w:pPr>
            <w:r w:rsidRPr="002017FE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</w:t>
            </w:r>
          </w:p>
        </w:tc>
      </w:tr>
    </w:tbl>
    <w:p w14:paraId="29578A05" w14:textId="2EE86362" w:rsidR="00B510E2" w:rsidRPr="00D437F5" w:rsidRDefault="00B510E2" w:rsidP="00AC7E49">
      <w:pPr>
        <w:ind w:left="2832"/>
        <w:rPr>
          <w:rFonts w:ascii="Arial" w:hAnsi="Arial" w:cs="Arial"/>
          <w:color w:val="000000"/>
          <w:sz w:val="16"/>
          <w:szCs w:val="16"/>
        </w:rPr>
      </w:pPr>
    </w:p>
    <w:p w14:paraId="24397461" w14:textId="77777777" w:rsidR="00C27C23" w:rsidRPr="00D437F5" w:rsidRDefault="00C27C23" w:rsidP="00AC7E49">
      <w:pPr>
        <w:ind w:left="2832"/>
        <w:rPr>
          <w:rFonts w:ascii="Arial" w:hAnsi="Arial" w:cs="Arial"/>
          <w:color w:val="000000"/>
          <w:sz w:val="16"/>
          <w:szCs w:val="16"/>
        </w:rPr>
      </w:pPr>
    </w:p>
    <w:p w14:paraId="1E56A867" w14:textId="329BF197" w:rsidR="00B510E2" w:rsidRPr="00D437F5" w:rsidRDefault="00B510E2" w:rsidP="00D437F5">
      <w:pPr>
        <w:autoSpaceDE w:val="0"/>
        <w:autoSpaceDN w:val="0"/>
        <w:adjustRightInd w:val="0"/>
        <w:spacing w:after="0"/>
        <w:ind w:left="3540" w:firstLine="708"/>
        <w:rPr>
          <w:rFonts w:ascii="Arial" w:hAnsi="Arial" w:cs="Arial"/>
          <w:color w:val="000000"/>
          <w:sz w:val="16"/>
          <w:szCs w:val="16"/>
        </w:rPr>
      </w:pPr>
      <w:bookmarkStart w:id="2" w:name="_Hlk170294772"/>
      <w:bookmarkStart w:id="3" w:name="_Hlk175139001"/>
      <w:r w:rsidRPr="00D437F5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………………………………………………………………………..……</w:t>
      </w:r>
      <w:bookmarkEnd w:id="2"/>
      <w:r w:rsidRPr="00D437F5">
        <w:rPr>
          <w:rFonts w:ascii="Arial" w:hAnsi="Arial" w:cs="Arial"/>
          <w:color w:val="000000"/>
          <w:sz w:val="16"/>
          <w:szCs w:val="16"/>
        </w:rPr>
        <w:t>..</w:t>
      </w:r>
    </w:p>
    <w:p w14:paraId="7D872EF0" w14:textId="3561EB91" w:rsidR="00702182" w:rsidRPr="00D437F5" w:rsidRDefault="00B510E2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  <w:r w:rsidRPr="00D437F5">
        <w:rPr>
          <w:rFonts w:ascii="Arial" w:hAnsi="Arial" w:cs="Arial"/>
          <w:color w:val="000000"/>
          <w:sz w:val="16"/>
          <w:szCs w:val="16"/>
        </w:rPr>
        <w:t>data i podpis osoby dokonującej zgłoszeni</w:t>
      </w:r>
      <w:r w:rsidR="00EC1DF0" w:rsidRPr="00D437F5">
        <w:rPr>
          <w:rFonts w:ascii="Arial" w:hAnsi="Arial" w:cs="Arial"/>
          <w:color w:val="000000"/>
          <w:sz w:val="16"/>
          <w:szCs w:val="16"/>
        </w:rPr>
        <w:t>a</w:t>
      </w:r>
    </w:p>
    <w:bookmarkEnd w:id="3"/>
    <w:p w14:paraId="0896F34B" w14:textId="22004104" w:rsidR="00C27C23" w:rsidRPr="00D437F5" w:rsidRDefault="00C27C23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0851267D" w14:textId="2C3E42BB" w:rsidR="000133B1" w:rsidRPr="00D437F5" w:rsidRDefault="000133B1" w:rsidP="00AC7E49">
      <w:pPr>
        <w:autoSpaceDE w:val="0"/>
        <w:autoSpaceDN w:val="0"/>
        <w:adjustRightInd w:val="0"/>
        <w:spacing w:after="0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132498EA" w14:textId="7354F3F1" w:rsidR="00C74618" w:rsidRPr="002017FE" w:rsidRDefault="00C74618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trike/>
          <w:sz w:val="21"/>
          <w:szCs w:val="21"/>
          <w:lang w:eastAsia="pl-PL"/>
        </w:rPr>
      </w:pPr>
    </w:p>
    <w:p w14:paraId="1D1F6462" w14:textId="585AB295" w:rsidR="000133B1" w:rsidRPr="002017FE" w:rsidRDefault="000133B1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trike/>
          <w:sz w:val="21"/>
          <w:szCs w:val="21"/>
          <w:lang w:eastAsia="pl-PL"/>
        </w:rPr>
      </w:pPr>
    </w:p>
    <w:p w14:paraId="2A81D3B3" w14:textId="51A33E23" w:rsidR="000133B1" w:rsidRPr="002017FE" w:rsidRDefault="000133B1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trike/>
          <w:sz w:val="21"/>
          <w:szCs w:val="21"/>
          <w:lang w:eastAsia="pl-PL"/>
        </w:rPr>
      </w:pPr>
    </w:p>
    <w:p w14:paraId="7E93A2D2" w14:textId="00DA57E4" w:rsidR="000133B1" w:rsidRPr="002017FE" w:rsidRDefault="000133B1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trike/>
          <w:sz w:val="21"/>
          <w:szCs w:val="21"/>
          <w:lang w:eastAsia="pl-PL"/>
        </w:rPr>
      </w:pPr>
    </w:p>
    <w:p w14:paraId="536A7435" w14:textId="35F8FFCE" w:rsidR="000133B1" w:rsidRPr="002017FE" w:rsidRDefault="000133B1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trike/>
          <w:sz w:val="21"/>
          <w:szCs w:val="21"/>
          <w:lang w:eastAsia="pl-PL"/>
        </w:rPr>
      </w:pPr>
    </w:p>
    <w:p w14:paraId="2C7A4C04" w14:textId="6AC3088C" w:rsidR="000133B1" w:rsidRPr="002017FE" w:rsidRDefault="000133B1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trike/>
          <w:sz w:val="21"/>
          <w:szCs w:val="21"/>
          <w:lang w:eastAsia="pl-PL"/>
        </w:rPr>
      </w:pPr>
    </w:p>
    <w:p w14:paraId="572BCD8E" w14:textId="4679B39A" w:rsidR="000133B1" w:rsidRPr="002017FE" w:rsidRDefault="000133B1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trike/>
          <w:sz w:val="21"/>
          <w:szCs w:val="21"/>
          <w:lang w:eastAsia="pl-PL"/>
        </w:rPr>
      </w:pPr>
    </w:p>
    <w:p w14:paraId="45EBEDD1" w14:textId="070F40B9" w:rsidR="000133B1" w:rsidRPr="002017FE" w:rsidRDefault="000133B1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trike/>
          <w:sz w:val="21"/>
          <w:szCs w:val="21"/>
          <w:lang w:eastAsia="pl-PL"/>
        </w:rPr>
      </w:pPr>
    </w:p>
    <w:p w14:paraId="6F32ABDB" w14:textId="05F7E8AC" w:rsidR="000133B1" w:rsidRPr="002017FE" w:rsidRDefault="000133B1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trike/>
          <w:sz w:val="21"/>
          <w:szCs w:val="21"/>
          <w:lang w:eastAsia="pl-PL"/>
        </w:rPr>
      </w:pPr>
    </w:p>
    <w:p w14:paraId="12A5C88F" w14:textId="7D0BC0A8" w:rsidR="000133B1" w:rsidRDefault="000133B1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46EADB67" w14:textId="3AEFC753" w:rsidR="000133B1" w:rsidRDefault="000133B1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1AC6E77C" w14:textId="77777777" w:rsidR="00E95A47" w:rsidRDefault="00E95A47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022853B2" w14:textId="79AA713B" w:rsidR="00CC60B9" w:rsidRPr="004133DB" w:rsidRDefault="00CC60B9" w:rsidP="00AF37F0">
      <w:pPr>
        <w:pStyle w:val="Akapitzlist"/>
        <w:spacing w:after="120"/>
        <w:ind w:left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F37F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Klauzula informacyjna </w:t>
      </w:r>
      <w:r w:rsidR="00127E34" w:rsidRPr="00AF37F0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 xml:space="preserve">RODO – osoba </w:t>
      </w:r>
      <w:r w:rsidR="00D61E68" w:rsidRPr="00AF37F0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 xml:space="preserve">dokonująca zgłoszenia </w:t>
      </w:r>
      <w:r w:rsidR="00127E34" w:rsidRPr="00AF37F0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naruszeni</w:t>
      </w:r>
      <w:r w:rsidR="00D61E68" w:rsidRPr="00AF37F0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a</w:t>
      </w:r>
      <w:r w:rsidR="00127E34" w:rsidRPr="00AF37F0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 xml:space="preserve"> prawa (Sygnalista)</w:t>
      </w:r>
    </w:p>
    <w:p w14:paraId="58128CEF" w14:textId="77777777" w:rsidR="00AF37F0" w:rsidRDefault="00AF37F0" w:rsidP="00AC7E4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EE561F0" w14:textId="4DFF5952" w:rsidR="00FF633D" w:rsidRPr="000A21EF" w:rsidRDefault="00FF633D" w:rsidP="00AC7E49">
      <w:p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>Realizując obowiązek wynikający z art. 13 Rozporządzenia Parlamentu Europejskiego i Rady (UE) 2016/679 z dnia 27 kwietnia 2016 r. w sprawie ochrony osób fizycznych w związku z przetwarzaniem danych osobowych i w sprawie swobodnego przepływu takich danych (RODO), poniżej przekazuję informacje, dotyczące przetwarzania Pani/Pana danych osobowych:</w:t>
      </w:r>
    </w:p>
    <w:p w14:paraId="40EB2ACD" w14:textId="71CC5889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 xml:space="preserve">Administratorem danych osobowych jest </w:t>
      </w:r>
      <w:r w:rsidR="007C311D" w:rsidRPr="000A21EF">
        <w:rPr>
          <w:rFonts w:ascii="Arial" w:hAnsi="Arial" w:cs="Arial"/>
          <w:sz w:val="21"/>
          <w:szCs w:val="21"/>
        </w:rPr>
        <w:t>Województwo Warmińsko-Mazurskie lub Urząd Marszałkowski Województwa Warmińsko-Mazurskiego w Olsztynie ul. E. Plater 1, 10-562 Olsztyn w zależności od zakresu charakteru zadań, wynikających z ustawy z dnia 14 czerwca 2024 r. o ochronie sygnalistów</w:t>
      </w:r>
      <w:r w:rsidRPr="000A21EF">
        <w:rPr>
          <w:rFonts w:ascii="Arial" w:hAnsi="Arial" w:cs="Arial"/>
          <w:sz w:val="21"/>
          <w:szCs w:val="21"/>
        </w:rPr>
        <w:t>.</w:t>
      </w:r>
    </w:p>
    <w:p w14:paraId="18D5C2A2" w14:textId="77777777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 xml:space="preserve">Administrator powołał Inspektora Ochrony Danych, z którym kontakt jest możliwy pod adresem email: </w:t>
      </w:r>
      <w:hyperlink r:id="rId8" w:history="1">
        <w:r w:rsidRPr="000A21EF">
          <w:rPr>
            <w:rStyle w:val="Hipercze"/>
            <w:rFonts w:ascii="Arial" w:hAnsi="Arial" w:cs="Arial"/>
            <w:sz w:val="21"/>
            <w:szCs w:val="21"/>
          </w:rPr>
          <w:t>iod@warmia.mazury.pl</w:t>
        </w:r>
      </w:hyperlink>
      <w:r w:rsidRPr="000A21EF">
        <w:rPr>
          <w:rFonts w:ascii="Arial" w:hAnsi="Arial" w:cs="Arial"/>
          <w:sz w:val="21"/>
          <w:szCs w:val="21"/>
        </w:rPr>
        <w:t>.</w:t>
      </w:r>
    </w:p>
    <w:p w14:paraId="5B987141" w14:textId="387DD273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>Dane osobowe będą przetwarzane w celu przyjmowania zgłoszeń i komunikacji</w:t>
      </w:r>
      <w:r w:rsidR="00AF37F0" w:rsidRPr="000A21EF">
        <w:rPr>
          <w:rFonts w:ascii="Arial" w:hAnsi="Arial" w:cs="Arial"/>
          <w:sz w:val="21"/>
          <w:szCs w:val="21"/>
        </w:rPr>
        <w:t xml:space="preserve"> </w:t>
      </w:r>
      <w:r w:rsidRPr="000A21EF">
        <w:rPr>
          <w:rFonts w:ascii="Arial" w:hAnsi="Arial" w:cs="Arial"/>
          <w:sz w:val="21"/>
          <w:szCs w:val="21"/>
        </w:rPr>
        <w:t>ze zgłaszającym oraz obsługi i rozpatrywania zgłoszeń o naruszeniu prawa (prowadzenie działań następczych), zgodnie z zapisami ustawy z dnia 14 czerwca 2024 r. o ochronie sygnalistów.</w:t>
      </w:r>
    </w:p>
    <w:p w14:paraId="023DB17E" w14:textId="77777777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 xml:space="preserve">W każdym czasie przysługuje Pani/Panu prawo dostępu do danych osobowych, prawo do żądania ich sprostowania lub ograniczenia przetwarzania. </w:t>
      </w:r>
    </w:p>
    <w:p w14:paraId="13CEF150" w14:textId="77777777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>Podanie danych osobowych jest niezbędne do załatwienia sprawy.</w:t>
      </w:r>
    </w:p>
    <w:p w14:paraId="050C48EF" w14:textId="4EFACD2A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>Przetwarzanie może być także niezbędne do ustalenia, dochodzenia lub obrony roszczeń co należy traktować jako prawnie uzasadniony interes administratora (art. 6 ust. 1 lit. f oraz art. 9</w:t>
      </w:r>
      <w:r w:rsidR="000A21EF">
        <w:rPr>
          <w:rFonts w:ascii="Arial" w:hAnsi="Arial" w:cs="Arial"/>
          <w:sz w:val="21"/>
          <w:szCs w:val="21"/>
        </w:rPr>
        <w:t> </w:t>
      </w:r>
      <w:r w:rsidRPr="000A21EF">
        <w:rPr>
          <w:rFonts w:ascii="Arial" w:hAnsi="Arial" w:cs="Arial"/>
          <w:sz w:val="21"/>
          <w:szCs w:val="21"/>
        </w:rPr>
        <w:t>ust. 2 lit. f rozporządzenia) - w przypadku zgłoszeń fałszywych</w:t>
      </w:r>
    </w:p>
    <w:p w14:paraId="4356AC26" w14:textId="66B0234C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>W każdym przypadku zachowana zostanie poufność tożsamości zgłaszającego. Zasada ta</w:t>
      </w:r>
      <w:r w:rsidR="000A21EF">
        <w:rPr>
          <w:rFonts w:ascii="Arial" w:hAnsi="Arial" w:cs="Arial"/>
          <w:sz w:val="21"/>
          <w:szCs w:val="21"/>
        </w:rPr>
        <w:t> </w:t>
      </w:r>
      <w:r w:rsidRPr="000A21EF">
        <w:rPr>
          <w:rFonts w:ascii="Arial" w:hAnsi="Arial" w:cs="Arial"/>
          <w:sz w:val="21"/>
          <w:szCs w:val="21"/>
        </w:rPr>
        <w:t>może zostać wyłączona tylko w przypadku wyraźnej zgody osoby zgłaszającej.</w:t>
      </w:r>
    </w:p>
    <w:p w14:paraId="6F1717E7" w14:textId="74DB7D1E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trike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>Dane osobowe będą przetwarzane przez okres prowadzenia postępowania, które powinno trwać do trzech miesięcy</w:t>
      </w:r>
      <w:r w:rsidRPr="000A21EF">
        <w:rPr>
          <w:rFonts w:ascii="Arial" w:hAnsi="Arial" w:cs="Arial"/>
          <w:strike/>
          <w:sz w:val="21"/>
          <w:szCs w:val="21"/>
        </w:rPr>
        <w:t>.</w:t>
      </w:r>
      <w:r w:rsidRPr="000A21EF">
        <w:rPr>
          <w:rFonts w:ascii="Arial" w:hAnsi="Arial" w:cs="Arial"/>
          <w:sz w:val="21"/>
          <w:szCs w:val="21"/>
        </w:rPr>
        <w:t xml:space="preserve"> W trakcie obsługi zgłoszenia dokumentowane są wyłącznie te dane osobowe, które mają znaczenie dla rozpatrzenia konkretnego zgłoszenia a dane nadmiarowe są usuwane.</w:t>
      </w:r>
      <w:r w:rsidR="005D0032" w:rsidRPr="000A21EF">
        <w:t xml:space="preserve"> </w:t>
      </w:r>
      <w:r w:rsidR="005D0032" w:rsidRPr="000A21EF">
        <w:rPr>
          <w:rFonts w:ascii="Arial" w:hAnsi="Arial" w:cs="Arial"/>
          <w:sz w:val="21"/>
          <w:szCs w:val="21"/>
        </w:rPr>
        <w:t>Usunięcie tych danych osobowych następuje w terminie 14 dni od chwili ustalenia, że nie mają one znaczenia dla sprawy.</w:t>
      </w:r>
      <w:r w:rsidRPr="000A21EF">
        <w:rPr>
          <w:rFonts w:ascii="Arial" w:hAnsi="Arial" w:cs="Arial"/>
          <w:sz w:val="21"/>
          <w:szCs w:val="21"/>
        </w:rPr>
        <w:t xml:space="preserve"> </w:t>
      </w:r>
    </w:p>
    <w:p w14:paraId="63FCDA8C" w14:textId="1A6AA7C4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 xml:space="preserve">Przepisu art. 14 ust. 2 lit. f rozporządzenia Parlamentu Europejskiego i Rady (UE) 2016/679 </w:t>
      </w:r>
      <w:r w:rsidR="00A91795" w:rsidRPr="000A21EF">
        <w:rPr>
          <w:rFonts w:ascii="Arial" w:hAnsi="Arial" w:cs="Arial"/>
          <w:sz w:val="21"/>
          <w:szCs w:val="21"/>
        </w:rPr>
        <w:br/>
      </w:r>
      <w:r w:rsidRPr="000A21EF">
        <w:rPr>
          <w:rFonts w:ascii="Arial" w:hAnsi="Arial" w:cs="Arial"/>
          <w:sz w:val="21"/>
          <w:szCs w:val="21"/>
        </w:rPr>
        <w:t>z dnia 27 kwietnia 2016 r. w sprawie ochrony osób fizycznych w związku z przetwarzaniem danych osobowych i w sprawie swobodnego przepływu takich danych oraz uchylenia dyrektywy 95/46/WE (ogólne rozporządzenie o ochronie danych), nie stosuje się, chyba że sygnalista nie spełnia warunków wskazanych w art. 6 albo wyraził wyraźną zgodę na ujawnienie swojej tożsamoś</w:t>
      </w:r>
      <w:r w:rsidR="000A21EF">
        <w:rPr>
          <w:rFonts w:ascii="Arial" w:hAnsi="Arial" w:cs="Arial"/>
          <w:sz w:val="21"/>
          <w:szCs w:val="21"/>
        </w:rPr>
        <w:t>ci.</w:t>
      </w:r>
    </w:p>
    <w:p w14:paraId="765920C5" w14:textId="77777777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 xml:space="preserve"> Przepisu art. 15 ust. 1 lit. g rozporządzenia 2016/679 w zakresie przekazania informacji o źródle pozyskania danych osobowych nie stosuje się, chyba że sygnalista nie spełnia warunków wskazanych w art. 6 albo wyraził wyraźną zgodę na takie przekazanie.</w:t>
      </w:r>
    </w:p>
    <w:p w14:paraId="544B25B1" w14:textId="77777777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>Dane osobowe oraz pozostałe informacje w rejestrze zgłoszeń wewnętrznych są przechowywane przez okres 3 lat po zakończeniu roku kalendarzowego, w którym zakończono działania następcze, lub po zakończeniu postępowań zainicjowanych tymi działaniami.</w:t>
      </w:r>
    </w:p>
    <w:p w14:paraId="61F1E884" w14:textId="77777777" w:rsidR="00FF633D" w:rsidRPr="000A21EF" w:rsidRDefault="00FF633D" w:rsidP="00AC7E49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A21EF">
        <w:rPr>
          <w:rFonts w:ascii="Arial" w:hAnsi="Arial" w:cs="Arial"/>
          <w:sz w:val="21"/>
          <w:szCs w:val="21"/>
        </w:rPr>
        <w:t>W przypadku gdy przetwarzanie danych osobowych narusza przepisy o ochronie danych osobowych,  przysługuje możliwość wniesienia skargi do organu nadzorczego, tj. Prezesa Urzędu Ochrony Danych Osobowych, ul. Stawki 2, 00-193 Warszawa.</w:t>
      </w:r>
    </w:p>
    <w:p w14:paraId="6EE8B6E3" w14:textId="68A9C8FC" w:rsidR="00CC60B9" w:rsidRPr="00AC7E49" w:rsidRDefault="00CC60B9" w:rsidP="00AC7E49">
      <w:pPr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CC60B9" w:rsidRPr="00AC7E49" w:rsidSect="0061145A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263E8" w14:textId="77777777" w:rsidR="00D10425" w:rsidRDefault="00D10425" w:rsidP="00AF5486">
      <w:pPr>
        <w:spacing w:after="0" w:line="240" w:lineRule="auto"/>
      </w:pPr>
      <w:r>
        <w:separator/>
      </w:r>
    </w:p>
  </w:endnote>
  <w:endnote w:type="continuationSeparator" w:id="0">
    <w:p w14:paraId="24CCA860" w14:textId="77777777" w:rsidR="00D10425" w:rsidRDefault="00D10425" w:rsidP="00AF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528361"/>
      <w:docPartObj>
        <w:docPartGallery w:val="Page Numbers (Bottom of Page)"/>
        <w:docPartUnique/>
      </w:docPartObj>
    </w:sdtPr>
    <w:sdtEndPr/>
    <w:sdtContent>
      <w:p w14:paraId="5C56E5FA" w14:textId="25B98FE9" w:rsidR="00AF5486" w:rsidRDefault="00AF54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F12">
          <w:rPr>
            <w:noProof/>
          </w:rPr>
          <w:t>1</w:t>
        </w:r>
        <w:r>
          <w:fldChar w:fldCharType="end"/>
        </w:r>
      </w:p>
    </w:sdtContent>
  </w:sdt>
  <w:p w14:paraId="0CC18868" w14:textId="77777777" w:rsidR="00AF5486" w:rsidRDefault="00AF5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97F59" w14:textId="77777777" w:rsidR="00D10425" w:rsidRDefault="00D10425" w:rsidP="00AF5486">
      <w:pPr>
        <w:spacing w:after="0" w:line="240" w:lineRule="auto"/>
      </w:pPr>
      <w:r>
        <w:separator/>
      </w:r>
    </w:p>
  </w:footnote>
  <w:footnote w:type="continuationSeparator" w:id="0">
    <w:p w14:paraId="301AF418" w14:textId="77777777" w:rsidR="00D10425" w:rsidRDefault="00D10425" w:rsidP="00AF5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0103"/>
    <w:multiLevelType w:val="hybridMultilevel"/>
    <w:tmpl w:val="DA3E0CAE"/>
    <w:lvl w:ilvl="0" w:tplc="3FE0FF9A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B378B0"/>
    <w:multiLevelType w:val="hybridMultilevel"/>
    <w:tmpl w:val="1C8CAAE8"/>
    <w:lvl w:ilvl="0" w:tplc="2C98394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A20F2"/>
    <w:multiLevelType w:val="hybridMultilevel"/>
    <w:tmpl w:val="76B09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07607"/>
    <w:multiLevelType w:val="hybridMultilevel"/>
    <w:tmpl w:val="61FA29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453555"/>
    <w:multiLevelType w:val="hybridMultilevel"/>
    <w:tmpl w:val="61FA29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363D57"/>
    <w:multiLevelType w:val="multilevel"/>
    <w:tmpl w:val="EE024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DFA517A"/>
    <w:multiLevelType w:val="hybridMultilevel"/>
    <w:tmpl w:val="D9FC3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E2"/>
    <w:rsid w:val="000133B1"/>
    <w:rsid w:val="000240E7"/>
    <w:rsid w:val="0005531A"/>
    <w:rsid w:val="000A21EF"/>
    <w:rsid w:val="001008B7"/>
    <w:rsid w:val="00100BE0"/>
    <w:rsid w:val="00121BB6"/>
    <w:rsid w:val="00127E34"/>
    <w:rsid w:val="00132826"/>
    <w:rsid w:val="001A35AA"/>
    <w:rsid w:val="001B1868"/>
    <w:rsid w:val="001C6A1D"/>
    <w:rsid w:val="001C77C1"/>
    <w:rsid w:val="001D110D"/>
    <w:rsid w:val="001F5D1A"/>
    <w:rsid w:val="002017FE"/>
    <w:rsid w:val="002053FE"/>
    <w:rsid w:val="002212BD"/>
    <w:rsid w:val="00241AFB"/>
    <w:rsid w:val="002823E5"/>
    <w:rsid w:val="00312421"/>
    <w:rsid w:val="003456C2"/>
    <w:rsid w:val="00351F60"/>
    <w:rsid w:val="003B6C8E"/>
    <w:rsid w:val="003D0F19"/>
    <w:rsid w:val="003F4A75"/>
    <w:rsid w:val="003F7098"/>
    <w:rsid w:val="004123D1"/>
    <w:rsid w:val="004133DB"/>
    <w:rsid w:val="00424FDF"/>
    <w:rsid w:val="00455F71"/>
    <w:rsid w:val="00455FEE"/>
    <w:rsid w:val="00477230"/>
    <w:rsid w:val="004920FD"/>
    <w:rsid w:val="004B204A"/>
    <w:rsid w:val="00527976"/>
    <w:rsid w:val="00566ECF"/>
    <w:rsid w:val="00587150"/>
    <w:rsid w:val="005B3209"/>
    <w:rsid w:val="005B6D23"/>
    <w:rsid w:val="005D0032"/>
    <w:rsid w:val="005D072B"/>
    <w:rsid w:val="0061145A"/>
    <w:rsid w:val="0062059C"/>
    <w:rsid w:val="006207C4"/>
    <w:rsid w:val="006366DB"/>
    <w:rsid w:val="006845B5"/>
    <w:rsid w:val="00694E5A"/>
    <w:rsid w:val="006A3DCA"/>
    <w:rsid w:val="006E1D17"/>
    <w:rsid w:val="00702182"/>
    <w:rsid w:val="0072495C"/>
    <w:rsid w:val="0072777E"/>
    <w:rsid w:val="007361BD"/>
    <w:rsid w:val="007575CA"/>
    <w:rsid w:val="00786C26"/>
    <w:rsid w:val="007B5FFD"/>
    <w:rsid w:val="007C09F2"/>
    <w:rsid w:val="007C311D"/>
    <w:rsid w:val="007D4BD2"/>
    <w:rsid w:val="008205C5"/>
    <w:rsid w:val="008239EC"/>
    <w:rsid w:val="00834C9D"/>
    <w:rsid w:val="00843E3D"/>
    <w:rsid w:val="008507C9"/>
    <w:rsid w:val="00876484"/>
    <w:rsid w:val="008A0F93"/>
    <w:rsid w:val="008D25F6"/>
    <w:rsid w:val="008F797C"/>
    <w:rsid w:val="00952DEF"/>
    <w:rsid w:val="00963E04"/>
    <w:rsid w:val="009B12F2"/>
    <w:rsid w:val="009D25E5"/>
    <w:rsid w:val="009E65B0"/>
    <w:rsid w:val="009F7BCF"/>
    <w:rsid w:val="00A14A56"/>
    <w:rsid w:val="00A259C1"/>
    <w:rsid w:val="00A31A8E"/>
    <w:rsid w:val="00A528CC"/>
    <w:rsid w:val="00A55FE6"/>
    <w:rsid w:val="00A73854"/>
    <w:rsid w:val="00A91795"/>
    <w:rsid w:val="00AA0D02"/>
    <w:rsid w:val="00AB3503"/>
    <w:rsid w:val="00AC7E49"/>
    <w:rsid w:val="00AD3442"/>
    <w:rsid w:val="00AD4518"/>
    <w:rsid w:val="00AF27A6"/>
    <w:rsid w:val="00AF37F0"/>
    <w:rsid w:val="00AF5486"/>
    <w:rsid w:val="00B510E2"/>
    <w:rsid w:val="00B650DB"/>
    <w:rsid w:val="00B91724"/>
    <w:rsid w:val="00BB2AFB"/>
    <w:rsid w:val="00BD008A"/>
    <w:rsid w:val="00BD5146"/>
    <w:rsid w:val="00C0747C"/>
    <w:rsid w:val="00C23D55"/>
    <w:rsid w:val="00C27C23"/>
    <w:rsid w:val="00C564E1"/>
    <w:rsid w:val="00C7196D"/>
    <w:rsid w:val="00C74618"/>
    <w:rsid w:val="00C87E68"/>
    <w:rsid w:val="00CB0FBD"/>
    <w:rsid w:val="00CC60B9"/>
    <w:rsid w:val="00CE14E0"/>
    <w:rsid w:val="00CF0D85"/>
    <w:rsid w:val="00D065B0"/>
    <w:rsid w:val="00D10425"/>
    <w:rsid w:val="00D21955"/>
    <w:rsid w:val="00D3337B"/>
    <w:rsid w:val="00D437F5"/>
    <w:rsid w:val="00D50F12"/>
    <w:rsid w:val="00D61ADD"/>
    <w:rsid w:val="00D61E68"/>
    <w:rsid w:val="00D74DA4"/>
    <w:rsid w:val="00D75803"/>
    <w:rsid w:val="00D82EBE"/>
    <w:rsid w:val="00D84119"/>
    <w:rsid w:val="00DC7EF0"/>
    <w:rsid w:val="00DF3435"/>
    <w:rsid w:val="00E20F85"/>
    <w:rsid w:val="00E25BE6"/>
    <w:rsid w:val="00E452A7"/>
    <w:rsid w:val="00E55821"/>
    <w:rsid w:val="00E95A47"/>
    <w:rsid w:val="00EA7614"/>
    <w:rsid w:val="00EB249A"/>
    <w:rsid w:val="00EC1DF0"/>
    <w:rsid w:val="00EF4E55"/>
    <w:rsid w:val="00F101D7"/>
    <w:rsid w:val="00F710AD"/>
    <w:rsid w:val="00F900FF"/>
    <w:rsid w:val="00FA34EC"/>
    <w:rsid w:val="00FB30F9"/>
    <w:rsid w:val="00FB6EBF"/>
    <w:rsid w:val="00FD03F3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BFC1"/>
  <w15:docId w15:val="{23E26EA7-6C42-4222-9532-2852BDB2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E2"/>
    <w:pPr>
      <w:ind w:left="720"/>
      <w:contextualSpacing/>
    </w:pPr>
  </w:style>
  <w:style w:type="table" w:styleId="Tabela-Siatka">
    <w:name w:val="Table Grid"/>
    <w:basedOn w:val="Standardowy"/>
    <w:uiPriority w:val="59"/>
    <w:rsid w:val="00B510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artustawynprozporzdzenia">
    <w:name w:val="ART(§) – art. ustawy (§ np. rozporządzenia)"/>
    <w:uiPriority w:val="11"/>
    <w:qFormat/>
    <w:rsid w:val="006114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486"/>
  </w:style>
  <w:style w:type="paragraph" w:styleId="Stopka">
    <w:name w:val="footer"/>
    <w:basedOn w:val="Normalny"/>
    <w:link w:val="StopkaZnak"/>
    <w:uiPriority w:val="99"/>
    <w:unhideWhenUsed/>
    <w:rsid w:val="00AF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486"/>
  </w:style>
  <w:style w:type="character" w:styleId="Odwoaniedokomentarza">
    <w:name w:val="annotation reference"/>
    <w:basedOn w:val="Domylnaczcionkaakapitu"/>
    <w:uiPriority w:val="99"/>
    <w:semiHidden/>
    <w:unhideWhenUsed/>
    <w:rsid w:val="00EC1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D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DF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F6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B6C89-011E-4B00-998D-33AE6BDA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Tkaczuk</dc:creator>
  <cp:lastModifiedBy>Małgorzata Siennicka</cp:lastModifiedBy>
  <cp:revision>2</cp:revision>
  <dcterms:created xsi:type="dcterms:W3CDTF">2025-03-12T10:04:00Z</dcterms:created>
  <dcterms:modified xsi:type="dcterms:W3CDTF">2025-03-12T10:04:00Z</dcterms:modified>
</cp:coreProperties>
</file>