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5A15F053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4D05A8">
        <w:rPr>
          <w:rFonts w:ascii="Arial" w:hAnsi="Arial" w:cs="Arial"/>
          <w:b/>
          <w:bCs/>
          <w:sz w:val="22"/>
          <w:szCs w:val="22"/>
          <w:lang w:val="pl-PL"/>
        </w:rPr>
        <w:t>turnieju finałowego o awans do 2. ligi koszykówki mężczyzn, który odbędzie się w dniach 25-27 kwietnia 2025 roku w Piszu</w:t>
      </w:r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7D34D372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0C1803">
        <w:rPr>
          <w:rFonts w:ascii="Arial" w:hAnsi="Arial" w:cs="Arial"/>
          <w:b/>
          <w:sz w:val="22"/>
          <w:szCs w:val="22"/>
        </w:rPr>
        <w:t>1</w:t>
      </w:r>
      <w:r w:rsidR="007E2945">
        <w:rPr>
          <w:rFonts w:ascii="Arial" w:hAnsi="Arial" w:cs="Arial"/>
          <w:b/>
          <w:sz w:val="22"/>
          <w:szCs w:val="22"/>
        </w:rPr>
        <w:t>6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0C1803">
        <w:rPr>
          <w:rFonts w:ascii="Arial" w:hAnsi="Arial" w:cs="Arial"/>
          <w:b/>
          <w:sz w:val="22"/>
          <w:szCs w:val="22"/>
        </w:rPr>
        <w:t>4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7532B4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91CA" w14:textId="77777777" w:rsidR="007532B4" w:rsidRDefault="007532B4">
      <w:r>
        <w:separator/>
      </w:r>
    </w:p>
  </w:endnote>
  <w:endnote w:type="continuationSeparator" w:id="0">
    <w:p w14:paraId="27279686" w14:textId="77777777" w:rsidR="007532B4" w:rsidRDefault="0075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4DB9" w14:textId="77777777" w:rsidR="007532B4" w:rsidRDefault="007532B4">
      <w:r>
        <w:separator/>
      </w:r>
    </w:p>
  </w:footnote>
  <w:footnote w:type="continuationSeparator" w:id="0">
    <w:p w14:paraId="73BBAAD3" w14:textId="77777777" w:rsidR="007532B4" w:rsidRDefault="0075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1803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0602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05A8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532B4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2945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EF5152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2025-04-10T11:55:00Z</cp:lastPrinted>
  <dcterms:created xsi:type="dcterms:W3CDTF">2025-04-10T11:45:00Z</dcterms:created>
  <dcterms:modified xsi:type="dcterms:W3CDTF">2025-04-10T12:21:00Z</dcterms:modified>
</cp:coreProperties>
</file>