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DB70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621459FC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41CD13F4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738357B2" w14:textId="77777777"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10C842A0" w14:textId="77777777" w:rsidR="0041447B" w:rsidRPr="004A0FAC" w:rsidRDefault="0041447B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6DB0AA72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D87CBB4" w14:textId="186D345A" w:rsidR="00A61544" w:rsidRPr="006A72A8" w:rsidRDefault="0030201A" w:rsidP="00A3675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97818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usługi polegającej na promocji Województwa Warmińsko-Mazurskiego </w:t>
      </w:r>
      <w:r w:rsidR="001619E9" w:rsidRPr="00F97818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D30AF9" w:rsidRPr="00D30AF9">
        <w:rPr>
          <w:rFonts w:ascii="Arial" w:hAnsi="Arial" w:cs="Arial"/>
          <w:b/>
          <w:bCs/>
          <w:sz w:val="22"/>
          <w:szCs w:val="22"/>
          <w:lang w:val="pl-PL"/>
        </w:rPr>
        <w:t xml:space="preserve">rozgrywek PGNiG Superligi Kobiet w piłce ręcznej </w:t>
      </w:r>
      <w:r w:rsidR="00685BF2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D30AF9" w:rsidRPr="00D30AF9">
        <w:rPr>
          <w:rFonts w:ascii="Arial" w:hAnsi="Arial" w:cs="Arial"/>
          <w:b/>
          <w:bCs/>
          <w:sz w:val="22"/>
          <w:szCs w:val="22"/>
          <w:lang w:val="pl-PL"/>
        </w:rPr>
        <w:t>w 2024 r.</w:t>
      </w:r>
      <w:r w:rsidR="00B9055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82E98">
        <w:rPr>
          <w:rFonts w:ascii="Arial" w:hAnsi="Arial" w:cs="Arial"/>
          <w:b/>
          <w:bCs/>
          <w:sz w:val="22"/>
          <w:szCs w:val="22"/>
          <w:lang w:val="pl-PL"/>
        </w:rPr>
        <w:t>(</w:t>
      </w:r>
      <w:r w:rsidR="00A3675E" w:rsidRPr="00A3675E">
        <w:rPr>
          <w:rFonts w:ascii="Arial" w:hAnsi="Arial" w:cs="Arial"/>
          <w:b/>
          <w:bCs/>
          <w:sz w:val="22"/>
          <w:szCs w:val="22"/>
          <w:lang w:val="pl-PL"/>
        </w:rPr>
        <w:t>od dnia zawarcia umowy, w sezonie 202</w:t>
      </w:r>
      <w:r w:rsidR="00A3675E">
        <w:rPr>
          <w:rFonts w:ascii="Arial" w:hAnsi="Arial" w:cs="Arial"/>
          <w:b/>
          <w:bCs/>
          <w:sz w:val="22"/>
          <w:szCs w:val="22"/>
          <w:lang w:val="pl-PL"/>
        </w:rPr>
        <w:t>3</w:t>
      </w:r>
      <w:r w:rsidR="00A3675E" w:rsidRPr="00A3675E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A3675E">
        <w:rPr>
          <w:rFonts w:ascii="Arial" w:hAnsi="Arial" w:cs="Arial"/>
          <w:b/>
          <w:bCs/>
          <w:sz w:val="22"/>
          <w:szCs w:val="22"/>
          <w:lang w:val="pl-PL"/>
        </w:rPr>
        <w:t xml:space="preserve">4 </w:t>
      </w:r>
      <w:r w:rsidR="00A3675E" w:rsidRPr="00A3675E">
        <w:rPr>
          <w:rFonts w:ascii="Arial" w:hAnsi="Arial" w:cs="Arial"/>
          <w:b/>
          <w:bCs/>
          <w:sz w:val="22"/>
          <w:szCs w:val="22"/>
          <w:lang w:val="pl-PL"/>
        </w:rPr>
        <w:t>oraz w sezonie 202</w:t>
      </w:r>
      <w:r w:rsidR="00A3675E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A3675E" w:rsidRPr="00A3675E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A3675E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A3675E" w:rsidRPr="00A3675E">
        <w:rPr>
          <w:rFonts w:ascii="Arial" w:hAnsi="Arial" w:cs="Arial"/>
          <w:b/>
          <w:bCs/>
          <w:sz w:val="22"/>
          <w:szCs w:val="22"/>
          <w:lang w:val="pl-PL"/>
        </w:rPr>
        <w:t>, lecz nie później niż do dnia 30.11.202</w:t>
      </w:r>
      <w:r w:rsidR="00A3675E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A3675E" w:rsidRPr="00A3675E">
        <w:rPr>
          <w:rFonts w:ascii="Arial" w:hAnsi="Arial" w:cs="Arial"/>
          <w:b/>
          <w:bCs/>
          <w:sz w:val="22"/>
          <w:szCs w:val="22"/>
          <w:lang w:val="pl-PL"/>
        </w:rPr>
        <w:t xml:space="preserve"> r.) </w:t>
      </w:r>
      <w:r w:rsidR="00A61544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626399DE" w14:textId="6EFCE348" w:rsidR="00685BF2" w:rsidRPr="00685BF2" w:rsidRDefault="00685BF2" w:rsidP="00685BF2">
      <w:pPr>
        <w:numPr>
          <w:ilvl w:val="0"/>
          <w:numId w:val="2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85BF2">
        <w:rPr>
          <w:rFonts w:ascii="Arial" w:hAnsi="Arial" w:cs="Arial"/>
          <w:sz w:val="22"/>
          <w:szCs w:val="22"/>
        </w:rPr>
        <w:t xml:space="preserve">ekspozycję </w:t>
      </w:r>
      <w:bookmarkStart w:id="0" w:name="_Hlk154736959"/>
      <w:r w:rsidR="00B90555">
        <w:rPr>
          <w:rFonts w:ascii="Arial" w:hAnsi="Arial" w:cs="Arial"/>
          <w:sz w:val="22"/>
          <w:szCs w:val="22"/>
        </w:rPr>
        <w:t>symbolu Warmia-Mazury</w:t>
      </w:r>
      <w:r w:rsidRPr="00685BF2">
        <w:rPr>
          <w:rFonts w:ascii="Arial" w:hAnsi="Arial" w:cs="Arial"/>
          <w:sz w:val="22"/>
          <w:szCs w:val="22"/>
        </w:rPr>
        <w:t xml:space="preserve"> </w:t>
      </w:r>
      <w:bookmarkEnd w:id="0"/>
      <w:r w:rsidRPr="00685BF2">
        <w:rPr>
          <w:rFonts w:ascii="Arial" w:hAnsi="Arial" w:cs="Arial"/>
          <w:sz w:val="22"/>
          <w:szCs w:val="22"/>
        </w:rPr>
        <w:t xml:space="preserve">o wymiarach  co najmniej 1 m x 1 m na co najmniej </w:t>
      </w:r>
      <w:r w:rsidR="00C81ECD">
        <w:rPr>
          <w:rFonts w:ascii="Arial" w:hAnsi="Arial" w:cs="Arial"/>
          <w:sz w:val="22"/>
          <w:szCs w:val="22"/>
        </w:rPr>
        <w:t>3</w:t>
      </w:r>
      <w:r w:rsidRPr="00685BF2">
        <w:rPr>
          <w:rFonts w:ascii="Arial" w:hAnsi="Arial" w:cs="Arial"/>
          <w:sz w:val="22"/>
          <w:szCs w:val="22"/>
        </w:rPr>
        <w:t xml:space="preserve"> banerach reklamowych podczas meczów w widocznych dla kibiców </w:t>
      </w:r>
      <w:r w:rsidR="00B90555">
        <w:rPr>
          <w:rFonts w:ascii="Arial" w:hAnsi="Arial" w:cs="Arial"/>
          <w:sz w:val="22"/>
          <w:szCs w:val="22"/>
        </w:rPr>
        <w:br/>
      </w:r>
      <w:r w:rsidRPr="00685BF2">
        <w:rPr>
          <w:rFonts w:ascii="Arial" w:hAnsi="Arial" w:cs="Arial"/>
          <w:sz w:val="22"/>
          <w:szCs w:val="22"/>
        </w:rPr>
        <w:t xml:space="preserve">i mediów miejscach, w których zespół, w oparciu o który będzie świadczona usługa jest gospodarzem w ramach rozgrywek PGNiG Superligi Kobiet w piłce ręcznej </w:t>
      </w:r>
      <w:r w:rsidR="00B90555">
        <w:rPr>
          <w:rFonts w:ascii="Arial" w:hAnsi="Arial" w:cs="Arial"/>
          <w:sz w:val="22"/>
          <w:szCs w:val="22"/>
        </w:rPr>
        <w:br/>
      </w:r>
      <w:r w:rsidRPr="00685BF2">
        <w:rPr>
          <w:rFonts w:ascii="Arial" w:hAnsi="Arial" w:cs="Arial"/>
          <w:sz w:val="22"/>
          <w:szCs w:val="22"/>
        </w:rPr>
        <w:t>w 202</w:t>
      </w:r>
      <w:r w:rsidR="00B90555">
        <w:rPr>
          <w:rFonts w:ascii="Arial" w:hAnsi="Arial" w:cs="Arial"/>
          <w:sz w:val="22"/>
          <w:szCs w:val="22"/>
        </w:rPr>
        <w:t>4</w:t>
      </w:r>
      <w:r w:rsidRPr="00685BF2">
        <w:rPr>
          <w:rFonts w:ascii="Arial" w:hAnsi="Arial" w:cs="Arial"/>
          <w:sz w:val="22"/>
          <w:szCs w:val="22"/>
        </w:rPr>
        <w:t xml:space="preserve"> r.;</w:t>
      </w:r>
    </w:p>
    <w:p w14:paraId="2212BDE8" w14:textId="30CE5FF3" w:rsidR="00685BF2" w:rsidRPr="00685BF2" w:rsidRDefault="00685BF2" w:rsidP="00685BF2">
      <w:pPr>
        <w:numPr>
          <w:ilvl w:val="0"/>
          <w:numId w:val="2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85BF2">
        <w:rPr>
          <w:rFonts w:ascii="Arial" w:hAnsi="Arial" w:cs="Arial"/>
          <w:sz w:val="22"/>
          <w:szCs w:val="22"/>
        </w:rPr>
        <w:t xml:space="preserve">umieszczenie w sposób widoczny dla publiczności i mediów </w:t>
      </w:r>
      <w:r w:rsidR="00B90555" w:rsidRPr="00B90555">
        <w:rPr>
          <w:rFonts w:ascii="Arial" w:hAnsi="Arial" w:cs="Arial"/>
          <w:sz w:val="22"/>
          <w:szCs w:val="22"/>
        </w:rPr>
        <w:t>symbolu Warmia-Mazury</w:t>
      </w:r>
      <w:r w:rsidRPr="00685BF2">
        <w:rPr>
          <w:rFonts w:ascii="Arial" w:hAnsi="Arial" w:cs="Arial"/>
          <w:sz w:val="22"/>
          <w:szCs w:val="22"/>
        </w:rPr>
        <w:t xml:space="preserve"> na:</w:t>
      </w:r>
    </w:p>
    <w:p w14:paraId="440C221B" w14:textId="77777777" w:rsidR="00685BF2" w:rsidRPr="00685BF2" w:rsidRDefault="00685BF2" w:rsidP="00685BF2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85BF2">
        <w:rPr>
          <w:rFonts w:ascii="Arial" w:hAnsi="Arial" w:cs="Arial"/>
          <w:sz w:val="22"/>
          <w:szCs w:val="22"/>
        </w:rPr>
        <w:t xml:space="preserve">stronie internetowej zespołu, w oparciu o który będzie wykonywana usługa promocyjna wśród sponsorów, które będzie podlinkowane do strony internetowej </w:t>
      </w:r>
      <w:hyperlink r:id="rId8" w:history="1">
        <w:r w:rsidRPr="00685BF2">
          <w:rPr>
            <w:rFonts w:ascii="Arial" w:hAnsi="Arial" w:cs="Arial"/>
            <w:color w:val="0000FF"/>
            <w:sz w:val="22"/>
            <w:szCs w:val="22"/>
            <w:u w:val="single"/>
          </w:rPr>
          <w:t>https://mazury.travel/</w:t>
        </w:r>
      </w:hyperlink>
      <w:r w:rsidRPr="00685BF2">
        <w:rPr>
          <w:rFonts w:ascii="Arial" w:hAnsi="Arial" w:cs="Arial"/>
          <w:sz w:val="22"/>
          <w:szCs w:val="22"/>
        </w:rPr>
        <w:t xml:space="preserve"> , przez cały okres trwania umowy,</w:t>
      </w:r>
    </w:p>
    <w:p w14:paraId="208541D3" w14:textId="77777777" w:rsidR="00685BF2" w:rsidRPr="00685BF2" w:rsidRDefault="00685BF2" w:rsidP="00685BF2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85BF2">
        <w:rPr>
          <w:rFonts w:ascii="Arial" w:hAnsi="Arial" w:cs="Arial"/>
          <w:sz w:val="22"/>
          <w:szCs w:val="22"/>
        </w:rPr>
        <w:t>ściance konferencyjnej (8 modułów o wymiarach 0,15 m x 0,15 m i na ściance telewizyjnej (8 modułów o wymiarach 0,15 m x 0,15 m),</w:t>
      </w:r>
    </w:p>
    <w:p w14:paraId="5B040C91" w14:textId="2F535E95" w:rsidR="00C81ECD" w:rsidRDefault="00C81ECD" w:rsidP="00C81ECD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naklejce na parkiecie o wymiarach 3 m x 1 m w hali zespołu, w oparciu o który będzie świadczona usługa w ramach rozgrywek PGNiG Superligi Kobiet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piłce ręcznej w 202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77451309" w14:textId="516B3197" w:rsidR="00685BF2" w:rsidRPr="00685BF2" w:rsidRDefault="00685BF2" w:rsidP="00685BF2">
      <w:pPr>
        <w:numPr>
          <w:ilvl w:val="0"/>
          <w:numId w:val="2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85BF2">
        <w:rPr>
          <w:rFonts w:ascii="Arial" w:hAnsi="Arial" w:cs="Arial"/>
          <w:sz w:val="22"/>
          <w:szCs w:val="22"/>
        </w:rPr>
        <w:t xml:space="preserve">umieszczenie </w:t>
      </w:r>
      <w:r w:rsidR="00B90555" w:rsidRPr="00B90555">
        <w:rPr>
          <w:rFonts w:ascii="Arial" w:hAnsi="Arial" w:cs="Arial"/>
          <w:sz w:val="22"/>
          <w:szCs w:val="22"/>
        </w:rPr>
        <w:t xml:space="preserve">symbolu Warmia-Mazury </w:t>
      </w:r>
      <w:r w:rsidRPr="00685BF2">
        <w:rPr>
          <w:rFonts w:ascii="Arial" w:hAnsi="Arial" w:cs="Arial"/>
          <w:sz w:val="22"/>
          <w:szCs w:val="22"/>
        </w:rPr>
        <w:t>o wymiarach co najmniej 9 cm x 9 cm na ubiorach sportowych zawodniczek zespołu, w oparciu o który będzie świadczona usługa promocyjna (spodenki/koszulki meczowe), w których będą występować podczas rozgrywek PGNiG Superligi Kobiet w piłce ręcznej w 202</w:t>
      </w:r>
      <w:r w:rsidR="00B90555">
        <w:rPr>
          <w:rFonts w:ascii="Arial" w:hAnsi="Arial" w:cs="Arial"/>
          <w:sz w:val="22"/>
          <w:szCs w:val="22"/>
        </w:rPr>
        <w:t>4</w:t>
      </w:r>
      <w:r w:rsidRPr="00685BF2">
        <w:rPr>
          <w:rFonts w:ascii="Arial" w:hAnsi="Arial" w:cs="Arial"/>
          <w:sz w:val="22"/>
          <w:szCs w:val="22"/>
        </w:rPr>
        <w:t xml:space="preserve"> r.;</w:t>
      </w:r>
    </w:p>
    <w:p w14:paraId="2FF83FB9" w14:textId="5B481532" w:rsidR="00685BF2" w:rsidRPr="00685BF2" w:rsidRDefault="00685BF2" w:rsidP="005E6959">
      <w:pPr>
        <w:numPr>
          <w:ilvl w:val="0"/>
          <w:numId w:val="26"/>
        </w:numPr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685BF2">
        <w:rPr>
          <w:rFonts w:ascii="Arial" w:hAnsi="Arial" w:cs="Arial"/>
          <w:sz w:val="22"/>
          <w:szCs w:val="22"/>
          <w:lang w:val="pl-PL"/>
        </w:rPr>
        <w:t xml:space="preserve">umieszczenie </w:t>
      </w:r>
      <w:r w:rsidR="00B90555" w:rsidRPr="00B90555">
        <w:rPr>
          <w:rFonts w:ascii="Arial" w:hAnsi="Arial" w:cs="Arial"/>
          <w:sz w:val="22"/>
          <w:szCs w:val="22"/>
        </w:rPr>
        <w:t xml:space="preserve">symbolu Warmia-Mazury </w:t>
      </w:r>
      <w:r w:rsidRPr="00685BF2">
        <w:rPr>
          <w:rFonts w:ascii="Arial" w:hAnsi="Arial" w:cs="Arial"/>
          <w:sz w:val="22"/>
          <w:szCs w:val="22"/>
          <w:lang w:val="pl-PL"/>
        </w:rPr>
        <w:t xml:space="preserve">na materiałach poligraficznych, informacyjnych, promocyjnych i reklamowych drukowanych przez lub na zlecenie Wykonawcy </w:t>
      </w:r>
      <w:r w:rsidRPr="00685BF2">
        <w:rPr>
          <w:rFonts w:ascii="Arial" w:hAnsi="Arial" w:cs="Arial"/>
          <w:sz w:val="22"/>
          <w:szCs w:val="22"/>
        </w:rPr>
        <w:t>z okazji prowadzonych rozgrywek</w:t>
      </w:r>
      <w:r w:rsidRPr="00685BF2">
        <w:rPr>
          <w:rFonts w:ascii="Arial" w:hAnsi="Arial" w:cs="Arial"/>
          <w:sz w:val="22"/>
          <w:szCs w:val="22"/>
          <w:lang w:val="pl-PL"/>
        </w:rPr>
        <w:t xml:space="preserve"> PGNiG Superligi Kobiet</w:t>
      </w:r>
      <w:r w:rsidRPr="00685BF2">
        <w:rPr>
          <w:rFonts w:ascii="Arial" w:hAnsi="Arial" w:cs="Arial"/>
          <w:sz w:val="22"/>
          <w:szCs w:val="22"/>
        </w:rPr>
        <w:t xml:space="preserve"> w piłce ręcznej w 202</w:t>
      </w:r>
      <w:r w:rsidR="00B90555">
        <w:rPr>
          <w:rFonts w:ascii="Arial" w:hAnsi="Arial" w:cs="Arial"/>
          <w:sz w:val="22"/>
          <w:szCs w:val="22"/>
        </w:rPr>
        <w:t>4</w:t>
      </w:r>
      <w:r w:rsidRPr="00685BF2">
        <w:rPr>
          <w:rFonts w:ascii="Arial" w:hAnsi="Arial" w:cs="Arial"/>
          <w:sz w:val="22"/>
          <w:szCs w:val="22"/>
        </w:rPr>
        <w:t xml:space="preserve"> r.</w:t>
      </w:r>
      <w:r w:rsidRPr="00685BF2">
        <w:rPr>
          <w:rFonts w:ascii="Arial" w:hAnsi="Arial" w:cs="Arial"/>
          <w:sz w:val="22"/>
          <w:szCs w:val="22"/>
          <w:lang w:val="pl-PL"/>
        </w:rPr>
        <w:t>;</w:t>
      </w:r>
    </w:p>
    <w:p w14:paraId="61B174FF" w14:textId="393F20AF" w:rsidR="00685BF2" w:rsidRPr="00685BF2" w:rsidRDefault="00685BF2" w:rsidP="005E6959">
      <w:pPr>
        <w:numPr>
          <w:ilvl w:val="0"/>
          <w:numId w:val="26"/>
        </w:numPr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685BF2">
        <w:rPr>
          <w:rFonts w:ascii="Arial" w:hAnsi="Arial" w:cs="Arial"/>
          <w:sz w:val="22"/>
          <w:szCs w:val="22"/>
          <w:lang w:val="pl-PL"/>
        </w:rPr>
        <w:t xml:space="preserve">informowanie przez spikera co najmniej dwa razy w trakcie jednego meczu </w:t>
      </w:r>
      <w:r w:rsidR="00B90555">
        <w:rPr>
          <w:rFonts w:ascii="Arial" w:hAnsi="Arial" w:cs="Arial"/>
          <w:sz w:val="22"/>
          <w:szCs w:val="22"/>
          <w:lang w:val="pl-PL"/>
        </w:rPr>
        <w:br/>
      </w:r>
      <w:r w:rsidRPr="00685BF2">
        <w:rPr>
          <w:rFonts w:ascii="Arial" w:hAnsi="Arial" w:cs="Arial"/>
          <w:sz w:val="22"/>
          <w:szCs w:val="22"/>
          <w:lang w:val="pl-PL"/>
        </w:rPr>
        <w:t xml:space="preserve">o wsparciu Samorządu Województwa Warmińsko-Mazurskiego podczas meczów, </w:t>
      </w:r>
      <w:r w:rsidR="00B90555">
        <w:rPr>
          <w:rFonts w:ascii="Arial" w:hAnsi="Arial" w:cs="Arial"/>
          <w:sz w:val="22"/>
          <w:szCs w:val="22"/>
          <w:lang w:val="pl-PL"/>
        </w:rPr>
        <w:br/>
      </w:r>
      <w:r w:rsidRPr="00685BF2">
        <w:rPr>
          <w:rFonts w:ascii="Arial" w:hAnsi="Arial" w:cs="Arial"/>
          <w:sz w:val="22"/>
          <w:szCs w:val="22"/>
          <w:lang w:val="pl-PL"/>
        </w:rPr>
        <w:t xml:space="preserve">w których zespół, w oparciu o który będzie świadczona usługa jest gospodarzem </w:t>
      </w:r>
      <w:r w:rsidR="00B90555">
        <w:rPr>
          <w:rFonts w:ascii="Arial" w:hAnsi="Arial" w:cs="Arial"/>
          <w:sz w:val="22"/>
          <w:szCs w:val="22"/>
          <w:lang w:val="pl-PL"/>
        </w:rPr>
        <w:br/>
      </w:r>
      <w:r w:rsidRPr="00685BF2">
        <w:rPr>
          <w:rFonts w:ascii="Arial" w:hAnsi="Arial" w:cs="Arial"/>
          <w:sz w:val="22"/>
          <w:szCs w:val="22"/>
          <w:lang w:val="pl-PL"/>
        </w:rPr>
        <w:t>w ramach rozgrywek PGNiG Superligi Kobiet w piłce ręcznej w 202</w:t>
      </w:r>
      <w:r w:rsidR="00B90555">
        <w:rPr>
          <w:rFonts w:ascii="Arial" w:hAnsi="Arial" w:cs="Arial"/>
          <w:sz w:val="22"/>
          <w:szCs w:val="22"/>
          <w:lang w:val="pl-PL"/>
        </w:rPr>
        <w:t>4</w:t>
      </w:r>
      <w:r w:rsidRPr="00685BF2">
        <w:rPr>
          <w:rFonts w:ascii="Arial" w:hAnsi="Arial" w:cs="Arial"/>
          <w:sz w:val="22"/>
          <w:szCs w:val="22"/>
          <w:lang w:val="pl-PL"/>
        </w:rPr>
        <w:t xml:space="preserve"> r.;</w:t>
      </w:r>
    </w:p>
    <w:p w14:paraId="6FE23DD7" w14:textId="45D5AA46" w:rsidR="00685BF2" w:rsidRPr="00685BF2" w:rsidRDefault="00685BF2" w:rsidP="005E6959">
      <w:pPr>
        <w:numPr>
          <w:ilvl w:val="0"/>
          <w:numId w:val="26"/>
        </w:numPr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685BF2">
        <w:rPr>
          <w:rFonts w:ascii="Arial" w:hAnsi="Arial" w:cs="Arial"/>
          <w:sz w:val="22"/>
          <w:szCs w:val="22"/>
        </w:rPr>
        <w:t>umieszczenie w mediach społecznościowych Wykonawcy dwóch filmów promujących Województwo Warmińsko-Mazurskie (filmy przekaże Zamawiający)</w:t>
      </w:r>
      <w:r w:rsidRPr="00685BF2">
        <w:rPr>
          <w:rFonts w:ascii="Arial" w:hAnsi="Arial" w:cs="Arial"/>
          <w:sz w:val="22"/>
          <w:szCs w:val="22"/>
          <w:lang w:val="pl-PL"/>
        </w:rPr>
        <w:t>;</w:t>
      </w:r>
    </w:p>
    <w:p w14:paraId="501B0C0D" w14:textId="77777777" w:rsidR="00B90555" w:rsidRPr="00B90555" w:rsidRDefault="00B90555" w:rsidP="005E6959">
      <w:pPr>
        <w:numPr>
          <w:ilvl w:val="0"/>
          <w:numId w:val="26"/>
        </w:numPr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B90555">
        <w:rPr>
          <w:rFonts w:ascii="Arial" w:hAnsi="Arial" w:cs="Arial"/>
          <w:sz w:val="22"/>
          <w:szCs w:val="22"/>
          <w:lang w:val="pl-PL"/>
        </w:rPr>
        <w:t xml:space="preserve">wykonanie i przekazanie Zamawiającemu co najmniej 5 zdjęć z prawami autorskimi, </w:t>
      </w:r>
    </w:p>
    <w:p w14:paraId="38AA22F1" w14:textId="5BF42C94" w:rsidR="00B90555" w:rsidRPr="00B90555" w:rsidRDefault="00B90555" w:rsidP="005E6959">
      <w:pPr>
        <w:pStyle w:val="Akapitzlist"/>
        <w:jc w:val="both"/>
        <w:rPr>
          <w:rFonts w:ascii="Arial" w:hAnsi="Arial" w:cs="Arial"/>
          <w:sz w:val="22"/>
          <w:szCs w:val="22"/>
          <w:lang w:val="pl-PL"/>
        </w:rPr>
      </w:pPr>
      <w:r w:rsidRPr="00B90555">
        <w:rPr>
          <w:rFonts w:ascii="Arial" w:hAnsi="Arial" w:cs="Arial"/>
          <w:sz w:val="22"/>
          <w:szCs w:val="22"/>
          <w:lang w:val="pl-PL"/>
        </w:rPr>
        <w:t>w wysokiej rozdzielczości, bez znaków wodnych, z dowolnym ujęciem zawodniczki/zawodniczek i widocznym symbolem Warmia-Mazury (przekazanie drogą internetową) oraz filmu (o długości ok. 2 min) z meczów PGNiG Superligi Kobiet z udziałem zespołu, w oparciu o który będzie świadczona usługa podczas rozgrywek PGNiG Superligi Kobiet w piłce ręcznej w 202</w:t>
      </w:r>
      <w:r w:rsidR="00D823E1">
        <w:rPr>
          <w:rFonts w:ascii="Arial" w:hAnsi="Arial" w:cs="Arial"/>
          <w:sz w:val="22"/>
          <w:szCs w:val="22"/>
          <w:lang w:val="pl-PL"/>
        </w:rPr>
        <w:t>4</w:t>
      </w:r>
      <w:r w:rsidRPr="00B90555">
        <w:rPr>
          <w:rFonts w:ascii="Arial" w:hAnsi="Arial" w:cs="Arial"/>
          <w:sz w:val="22"/>
          <w:szCs w:val="22"/>
          <w:lang w:val="pl-PL"/>
        </w:rPr>
        <w:t xml:space="preserve"> r., z prawem do ich wykorzystania przez Zamawiającego do celów promocyjnych.</w:t>
      </w:r>
    </w:p>
    <w:p w14:paraId="622DCF50" w14:textId="52197E28" w:rsidR="00685BF2" w:rsidRDefault="00685BF2" w:rsidP="00B90555">
      <w:pPr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3709B72C" w14:textId="0AC4E961" w:rsidR="00B90555" w:rsidRDefault="00B90555" w:rsidP="00B90555">
      <w:pPr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3F39F246" w14:textId="77777777" w:rsidR="00B90555" w:rsidRPr="00B90555" w:rsidRDefault="00B90555" w:rsidP="00B90555">
      <w:pPr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EB1F2D5" w14:textId="3293ECA7" w:rsidR="00685BF2" w:rsidRPr="00685BF2" w:rsidRDefault="00685BF2" w:rsidP="00685BF2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85BF2">
        <w:rPr>
          <w:rFonts w:ascii="Arial" w:hAnsi="Arial" w:cs="Arial"/>
          <w:bCs/>
          <w:sz w:val="22"/>
          <w:szCs w:val="22"/>
          <w:lang w:val="pl-PL"/>
        </w:rPr>
        <w:lastRenderedPageBreak/>
        <w:t>Wykonawca zapewnia, że co najmniej 35% meczów z udziałem drużyny w oparciu o którą będzie</w:t>
      </w:r>
      <w:r w:rsidR="005E695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685BF2">
        <w:rPr>
          <w:rFonts w:ascii="Arial" w:hAnsi="Arial" w:cs="Arial"/>
          <w:bCs/>
          <w:sz w:val="22"/>
          <w:szCs w:val="22"/>
          <w:lang w:val="pl-PL"/>
        </w:rPr>
        <w:t>realizowana umowa odbędzie się na terenie Województwa Warmińsko-Mazurskiego.</w:t>
      </w:r>
    </w:p>
    <w:p w14:paraId="0BBDD3B6" w14:textId="77777777" w:rsidR="00685BF2" w:rsidRPr="00685BF2" w:rsidRDefault="00685BF2" w:rsidP="00685BF2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2E0A857" w14:textId="128F266D" w:rsidR="00685BF2" w:rsidRPr="00685BF2" w:rsidRDefault="00685BF2" w:rsidP="00685BF2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85BF2">
        <w:rPr>
          <w:rFonts w:ascii="Arial" w:hAnsi="Arial" w:cs="Arial"/>
          <w:bCs/>
          <w:sz w:val="22"/>
          <w:szCs w:val="22"/>
          <w:lang w:val="pl-PL"/>
        </w:rPr>
        <w:t>Wykonawca zapewnia, że minimalna wartość ekwiwalentu reklamowego nazwy WARMIA MAZURY</w:t>
      </w:r>
      <w:r w:rsidR="005E695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685BF2">
        <w:rPr>
          <w:rFonts w:ascii="Arial" w:hAnsi="Arial" w:cs="Arial"/>
          <w:bCs/>
          <w:sz w:val="22"/>
          <w:szCs w:val="22"/>
          <w:lang w:val="pl-PL"/>
        </w:rPr>
        <w:t>w okresie obowiązywania umowy wyniesie co najmniej 300 000,00 zł.</w:t>
      </w:r>
    </w:p>
    <w:p w14:paraId="6FA6CE38" w14:textId="77777777" w:rsidR="00685BF2" w:rsidRPr="00685BF2" w:rsidRDefault="00685BF2" w:rsidP="00685BF2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D423885" w14:textId="18C1CF95" w:rsidR="00685BF2" w:rsidRPr="00685BF2" w:rsidRDefault="00685BF2" w:rsidP="00685BF2">
      <w:pPr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685BF2">
        <w:rPr>
          <w:rFonts w:ascii="Arial" w:hAnsi="Arial" w:cs="Arial"/>
          <w:sz w:val="22"/>
          <w:szCs w:val="22"/>
          <w:lang w:val="pl-PL"/>
        </w:rPr>
        <w:t xml:space="preserve">Ponadto Wykonawca zobowiązany jest zapewnić możliwość udziału w rozgrywkach kibicom będącym osobami ze szczególnymi potrzebami w rozumieniu ustawy z dnia 19 lipca 2019 r. </w:t>
      </w:r>
      <w:r w:rsidRPr="00685BF2">
        <w:rPr>
          <w:rFonts w:ascii="Arial" w:hAnsi="Arial" w:cs="Arial"/>
          <w:sz w:val="22"/>
          <w:szCs w:val="22"/>
          <w:lang w:val="pl-PL"/>
        </w:rPr>
        <w:br/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</w:t>
      </w:r>
      <w:r w:rsidR="005E6959">
        <w:rPr>
          <w:rFonts w:ascii="Arial" w:hAnsi="Arial" w:cs="Arial"/>
          <w:sz w:val="22"/>
          <w:szCs w:val="22"/>
          <w:lang w:val="pl-PL"/>
        </w:rPr>
        <w:br/>
      </w:r>
      <w:r w:rsidRPr="00685BF2">
        <w:rPr>
          <w:rFonts w:ascii="Arial" w:hAnsi="Arial" w:cs="Arial"/>
          <w:sz w:val="22"/>
          <w:szCs w:val="22"/>
          <w:lang w:val="pl-PL"/>
        </w:rPr>
        <w:t>z wyłączeniem pomieszczeń technicznych oraz zapewnienie im możliwości ewakuacji lub ich uratowania w inny sposób.</w:t>
      </w:r>
    </w:p>
    <w:p w14:paraId="207F4206" w14:textId="77777777" w:rsidR="00685BF2" w:rsidRPr="00685BF2" w:rsidRDefault="00685BF2" w:rsidP="00685BF2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4D14B5D2" w14:textId="77777777" w:rsidR="00685BF2" w:rsidRPr="00685BF2" w:rsidRDefault="00685BF2" w:rsidP="00685BF2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85BF2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</w:t>
      </w:r>
      <w:r w:rsidRPr="00685BF2">
        <w:rPr>
          <w:rFonts w:ascii="Arial" w:hAnsi="Arial" w:cs="Arial"/>
          <w:sz w:val="22"/>
          <w:szCs w:val="22"/>
          <w:lang w:val="pl-PL"/>
        </w:rPr>
        <w:br/>
        <w:t>umowy. Ewentualne koszty pracy grafików oraz inne koszty związane z realizacją przedmiotu umowy ponosi Wykonawca.</w:t>
      </w:r>
    </w:p>
    <w:p w14:paraId="2E902ABB" w14:textId="77777777" w:rsidR="00685BF2" w:rsidRPr="00685BF2" w:rsidRDefault="00685BF2" w:rsidP="00685BF2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6BC421EC" w14:textId="5E455281" w:rsidR="00685BF2" w:rsidRPr="00685BF2" w:rsidRDefault="00685BF2" w:rsidP="00685BF2">
      <w:pPr>
        <w:jc w:val="both"/>
        <w:rPr>
          <w:rFonts w:ascii="Arial" w:hAnsi="Arial" w:cs="Arial"/>
          <w:sz w:val="22"/>
          <w:szCs w:val="22"/>
          <w:lang w:val="pl-PL"/>
        </w:rPr>
      </w:pPr>
      <w:r w:rsidRPr="00685BF2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9" w:history="1">
        <w:r w:rsidRPr="00685BF2">
          <w:rPr>
            <w:rFonts w:ascii="Arial" w:hAnsi="Arial" w:cs="Arial"/>
            <w:color w:val="0000FF"/>
            <w:sz w:val="22"/>
            <w:szCs w:val="22"/>
            <w:u w:val="single"/>
            <w:lang w:val="pl-PL"/>
          </w:rPr>
          <w:t>https://warmia.mazury.pl/turystyka-i-promocja/promocja-regionu/logotypy-do-pobrania</w:t>
        </w:r>
      </w:hyperlink>
      <w:r w:rsidRPr="00685BF2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5E6959">
        <w:rPr>
          <w:rFonts w:ascii="Arial" w:hAnsi="Arial" w:cs="Arial"/>
          <w:sz w:val="22"/>
          <w:szCs w:val="22"/>
          <w:lang w:val="pl-PL"/>
        </w:rPr>
        <w:br/>
      </w:r>
      <w:r w:rsidRPr="00685BF2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Warmińsko-Mazurskiego.</w:t>
      </w:r>
    </w:p>
    <w:p w14:paraId="5E563A57" w14:textId="77777777" w:rsidR="00685BF2" w:rsidRPr="00685BF2" w:rsidRDefault="00685BF2" w:rsidP="00685BF2">
      <w:pPr>
        <w:rPr>
          <w:rFonts w:ascii="Arial" w:hAnsi="Arial" w:cs="Arial"/>
          <w:lang w:val="pl-PL"/>
        </w:rPr>
      </w:pPr>
    </w:p>
    <w:p w14:paraId="50CE20F6" w14:textId="45943936" w:rsidR="007734B6" w:rsidRPr="00E30E30" w:rsidRDefault="007734B6" w:rsidP="00D823E1">
      <w:pPr>
        <w:tabs>
          <w:tab w:val="left" w:pos="426"/>
        </w:tabs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sectPr w:rsidR="007734B6" w:rsidRPr="00E30E30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DE39" w14:textId="77777777" w:rsidR="009C4C77" w:rsidRDefault="009C4C77">
      <w:r>
        <w:separator/>
      </w:r>
    </w:p>
  </w:endnote>
  <w:endnote w:type="continuationSeparator" w:id="0">
    <w:p w14:paraId="77CD368C" w14:textId="77777777" w:rsidR="009C4C77" w:rsidRDefault="009C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AF23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8561D02" wp14:editId="5AA3ACA4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7FB4C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D60847F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AC7FFF0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55B2612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394ED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3F504A4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9BFD86E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FDEA710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3BBBE60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86FC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F54DC4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593E929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664A16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61D02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EA7FB4C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D60847F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AC7FFF0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55B2612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058394ED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23F504A4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9BFD86E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FDEA710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3BBBE60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9286FC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F54DC4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593E929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664A16A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4230464" wp14:editId="5E6C50F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1DA9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B697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9CDC8E5" wp14:editId="06A0B763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B7FF3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9D880E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1D58F28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2DED4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69AB4753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ADC32F6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802B8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97D256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10FB73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38B1722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CDC8E5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722B7FF3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9D880E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1D58F28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A82DED4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69AB4753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ADC32F6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5A802B8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97D2569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10FB73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538B1722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9D31" w14:textId="77777777" w:rsidR="009C4C77" w:rsidRDefault="009C4C77">
      <w:r>
        <w:separator/>
      </w:r>
    </w:p>
  </w:footnote>
  <w:footnote w:type="continuationSeparator" w:id="0">
    <w:p w14:paraId="2F90E305" w14:textId="77777777" w:rsidR="009C4C77" w:rsidRDefault="009C4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4191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C6BB985" wp14:editId="4BB92BAF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814E0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3C597F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6BB985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227814E0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3C597F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9436BD"/>
    <w:multiLevelType w:val="hybridMultilevel"/>
    <w:tmpl w:val="7F72B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50C09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902E5"/>
    <w:multiLevelType w:val="hybridMultilevel"/>
    <w:tmpl w:val="A81E3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66626"/>
    <w:multiLevelType w:val="hybridMultilevel"/>
    <w:tmpl w:val="1586FA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80920"/>
    <w:multiLevelType w:val="hybridMultilevel"/>
    <w:tmpl w:val="81C27E1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4"/>
  </w:num>
  <w:num w:numId="4">
    <w:abstractNumId w:val="21"/>
  </w:num>
  <w:num w:numId="5">
    <w:abstractNumId w:val="7"/>
  </w:num>
  <w:num w:numId="6">
    <w:abstractNumId w:val="20"/>
  </w:num>
  <w:num w:numId="7">
    <w:abstractNumId w:val="10"/>
  </w:num>
  <w:num w:numId="8">
    <w:abstractNumId w:val="0"/>
  </w:num>
  <w:num w:numId="9">
    <w:abstractNumId w:val="25"/>
  </w:num>
  <w:num w:numId="10">
    <w:abstractNumId w:val="18"/>
  </w:num>
  <w:num w:numId="11">
    <w:abstractNumId w:val="9"/>
  </w:num>
  <w:num w:numId="12">
    <w:abstractNumId w:val="16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3"/>
  </w:num>
  <w:num w:numId="19">
    <w:abstractNumId w:val="15"/>
  </w:num>
  <w:num w:numId="20">
    <w:abstractNumId w:val="8"/>
  </w:num>
  <w:num w:numId="21">
    <w:abstractNumId w:val="11"/>
  </w:num>
  <w:num w:numId="22">
    <w:abstractNumId w:val="22"/>
  </w:num>
  <w:num w:numId="23">
    <w:abstractNumId w:val="17"/>
  </w:num>
  <w:num w:numId="24">
    <w:abstractNumId w:val="19"/>
  </w:num>
  <w:num w:numId="25">
    <w:abstractNumId w:val="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82E98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222C1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3E16"/>
    <w:rsid w:val="001C6E29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4653"/>
    <w:rsid w:val="00335AF7"/>
    <w:rsid w:val="00340D1A"/>
    <w:rsid w:val="00342CFE"/>
    <w:rsid w:val="003615C2"/>
    <w:rsid w:val="00361FAB"/>
    <w:rsid w:val="00362080"/>
    <w:rsid w:val="00363F43"/>
    <w:rsid w:val="00364049"/>
    <w:rsid w:val="003707B6"/>
    <w:rsid w:val="00371241"/>
    <w:rsid w:val="00390E3A"/>
    <w:rsid w:val="00390E77"/>
    <w:rsid w:val="00391F5C"/>
    <w:rsid w:val="003A2E43"/>
    <w:rsid w:val="003A5668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210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328B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E6959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85BF2"/>
    <w:rsid w:val="0069017C"/>
    <w:rsid w:val="0069502F"/>
    <w:rsid w:val="006A72A8"/>
    <w:rsid w:val="006C0BD9"/>
    <w:rsid w:val="006C4288"/>
    <w:rsid w:val="006D513E"/>
    <w:rsid w:val="006E3924"/>
    <w:rsid w:val="006F23B6"/>
    <w:rsid w:val="006F59A0"/>
    <w:rsid w:val="006F6324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328D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C4C77"/>
    <w:rsid w:val="009F0F13"/>
    <w:rsid w:val="009F3819"/>
    <w:rsid w:val="00A02D55"/>
    <w:rsid w:val="00A05B93"/>
    <w:rsid w:val="00A05D73"/>
    <w:rsid w:val="00A12D07"/>
    <w:rsid w:val="00A15F1C"/>
    <w:rsid w:val="00A168C2"/>
    <w:rsid w:val="00A200A2"/>
    <w:rsid w:val="00A207D2"/>
    <w:rsid w:val="00A238E4"/>
    <w:rsid w:val="00A23C9D"/>
    <w:rsid w:val="00A27B70"/>
    <w:rsid w:val="00A327A5"/>
    <w:rsid w:val="00A33908"/>
    <w:rsid w:val="00A3675E"/>
    <w:rsid w:val="00A4336D"/>
    <w:rsid w:val="00A44542"/>
    <w:rsid w:val="00A44FF8"/>
    <w:rsid w:val="00A46C74"/>
    <w:rsid w:val="00A61544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C6DE7"/>
    <w:rsid w:val="00AC7816"/>
    <w:rsid w:val="00AD0C01"/>
    <w:rsid w:val="00AD1A49"/>
    <w:rsid w:val="00AD7020"/>
    <w:rsid w:val="00AE42BC"/>
    <w:rsid w:val="00AF0C6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0555"/>
    <w:rsid w:val="00B930BC"/>
    <w:rsid w:val="00B95081"/>
    <w:rsid w:val="00BA056A"/>
    <w:rsid w:val="00BA08FF"/>
    <w:rsid w:val="00BB29C2"/>
    <w:rsid w:val="00BB679F"/>
    <w:rsid w:val="00BB7DD2"/>
    <w:rsid w:val="00BC12FF"/>
    <w:rsid w:val="00BC3B1E"/>
    <w:rsid w:val="00BC42DB"/>
    <w:rsid w:val="00BC56C7"/>
    <w:rsid w:val="00BC6702"/>
    <w:rsid w:val="00BD01CA"/>
    <w:rsid w:val="00BD1E95"/>
    <w:rsid w:val="00C01A6D"/>
    <w:rsid w:val="00C056FA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4C3F"/>
    <w:rsid w:val="00C81ECD"/>
    <w:rsid w:val="00C82323"/>
    <w:rsid w:val="00C87096"/>
    <w:rsid w:val="00C87177"/>
    <w:rsid w:val="00C9091F"/>
    <w:rsid w:val="00CB0494"/>
    <w:rsid w:val="00CB0616"/>
    <w:rsid w:val="00CD17C4"/>
    <w:rsid w:val="00CD7A51"/>
    <w:rsid w:val="00D30AF9"/>
    <w:rsid w:val="00D31A2A"/>
    <w:rsid w:val="00D3753C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23E1"/>
    <w:rsid w:val="00D936A2"/>
    <w:rsid w:val="00DB05F2"/>
    <w:rsid w:val="00DC493E"/>
    <w:rsid w:val="00E0362B"/>
    <w:rsid w:val="00E07F70"/>
    <w:rsid w:val="00E122C9"/>
    <w:rsid w:val="00E20A06"/>
    <w:rsid w:val="00E3012B"/>
    <w:rsid w:val="00E30E30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05EC"/>
    <w:rsid w:val="00F7338C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9043CB5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uiPriority w:val="34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ury.trave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216D-BB69-4416-9EED-B52DB20F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38</cp:revision>
  <cp:lastPrinted>2023-12-29T09:28:00Z</cp:lastPrinted>
  <dcterms:created xsi:type="dcterms:W3CDTF">2021-06-08T06:21:00Z</dcterms:created>
  <dcterms:modified xsi:type="dcterms:W3CDTF">2023-12-29T09:51:00Z</dcterms:modified>
</cp:coreProperties>
</file>