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E04CCEF" w14:textId="649373FA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DA2366" w:rsidRPr="00DA2366">
        <w:rPr>
          <w:rFonts w:ascii="Arial" w:hAnsi="Arial" w:cs="Arial"/>
          <w:b/>
          <w:bCs/>
          <w:sz w:val="22"/>
          <w:szCs w:val="22"/>
          <w:lang w:val="pl-PL"/>
        </w:rPr>
        <w:t>XXIX Mityngu Brydża Sportowego o Błękitną Wstęgę Wielkich Jezior Mazurskich, który odbędzie się 21 października 2023 r. w Węgorzewie.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366999E3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DA2366">
        <w:rPr>
          <w:rFonts w:ascii="Arial" w:hAnsi="Arial" w:cs="Arial"/>
          <w:b/>
          <w:sz w:val="22"/>
          <w:szCs w:val="22"/>
        </w:rPr>
        <w:t>05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DA2366">
        <w:rPr>
          <w:rFonts w:ascii="Arial" w:hAnsi="Arial" w:cs="Arial"/>
          <w:b/>
          <w:sz w:val="22"/>
          <w:szCs w:val="22"/>
        </w:rPr>
        <w:t>10.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25AC" w14:textId="77777777" w:rsidR="00D96D3F" w:rsidRDefault="00D96D3F">
      <w:r>
        <w:separator/>
      </w:r>
    </w:p>
  </w:endnote>
  <w:endnote w:type="continuationSeparator" w:id="0">
    <w:p w14:paraId="404567A4" w14:textId="77777777" w:rsidR="00D96D3F" w:rsidRDefault="00D9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191A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4980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A88A" w14:textId="77777777" w:rsidR="00D96D3F" w:rsidRDefault="00D96D3F">
      <w:r>
        <w:separator/>
      </w:r>
    </w:p>
  </w:footnote>
  <w:footnote w:type="continuationSeparator" w:id="0">
    <w:p w14:paraId="3B5D6F5E" w14:textId="77777777" w:rsidR="00D96D3F" w:rsidRDefault="00D9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C1675"/>
    <w:rsid w:val="009C6F13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16B6-9F8D-41F5-8CB5-CE9B802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20</cp:revision>
  <cp:lastPrinted>2023-04-13T09:34:00Z</cp:lastPrinted>
  <dcterms:created xsi:type="dcterms:W3CDTF">2020-12-10T17:18:00Z</dcterms:created>
  <dcterms:modified xsi:type="dcterms:W3CDTF">2023-10-02T07:13:00Z</dcterms:modified>
</cp:coreProperties>
</file>