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144C2" w:rsidRPr="004A0FAC" w:rsidRDefault="004144C2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144C2" w:rsidRPr="004A0FAC" w:rsidRDefault="006E3924" w:rsidP="004144C2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44C2" w:rsidRDefault="004144C2" w:rsidP="004144C2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144C2">
        <w:rPr>
          <w:rFonts w:ascii="Arial" w:hAnsi="Arial" w:cs="Arial"/>
          <w:bCs/>
          <w:sz w:val="22"/>
          <w:szCs w:val="22"/>
          <w:lang w:val="pl-PL"/>
        </w:rPr>
        <w:t xml:space="preserve">Przedmiotem zamówienia jest usługa polegająca na promocji Województwa Warmińsko-Mazurskiego podczas Finału Mistrzostw Polski w Siatkówce Plażowej, który odbędzie się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4144C2">
        <w:rPr>
          <w:rFonts w:ascii="Arial" w:hAnsi="Arial" w:cs="Arial"/>
          <w:bCs/>
          <w:sz w:val="22"/>
          <w:szCs w:val="22"/>
          <w:lang w:val="pl-PL"/>
        </w:rPr>
        <w:t xml:space="preserve">w dniach 25-27 sierpnia 2023 r. w </w:t>
      </w:r>
      <w:r>
        <w:rPr>
          <w:rFonts w:ascii="Arial" w:hAnsi="Arial" w:cs="Arial"/>
          <w:bCs/>
          <w:sz w:val="22"/>
          <w:szCs w:val="22"/>
          <w:lang w:val="pl-PL"/>
        </w:rPr>
        <w:t>Starych Jabłonkach (</w:t>
      </w:r>
      <w:r w:rsidR="00A47F23">
        <w:rPr>
          <w:rFonts w:ascii="Arial" w:hAnsi="Arial" w:cs="Arial"/>
          <w:bCs/>
          <w:sz w:val="22"/>
          <w:szCs w:val="22"/>
          <w:lang w:val="pl-PL"/>
        </w:rPr>
        <w:t>zwanego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dalej „</w:t>
      </w:r>
      <w:r w:rsidR="00DE127F">
        <w:rPr>
          <w:rFonts w:ascii="Arial" w:hAnsi="Arial" w:cs="Arial"/>
          <w:bCs/>
          <w:sz w:val="22"/>
          <w:szCs w:val="22"/>
          <w:lang w:val="pl-PL"/>
        </w:rPr>
        <w:t>turniejem</w:t>
      </w:r>
      <w:r>
        <w:rPr>
          <w:rFonts w:ascii="Arial" w:hAnsi="Arial" w:cs="Arial"/>
          <w:bCs/>
          <w:sz w:val="22"/>
          <w:szCs w:val="22"/>
          <w:lang w:val="pl-PL"/>
        </w:rPr>
        <w:t>”)</w:t>
      </w:r>
      <w:r w:rsidR="0034596B" w:rsidRPr="0034596B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34596B" w:rsidRPr="0034596B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4144C2" w:rsidRPr="004144C2" w:rsidRDefault="004144C2" w:rsidP="004144C2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4144C2" w:rsidRPr="004144C2" w:rsidRDefault="004144C2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adanie Województwu tytułu „Partnera” organizowanego przez Wykonawcę </w:t>
      </w:r>
      <w:r w:rsidR="00DE127F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4144C2" w:rsidRPr="004144C2" w:rsidRDefault="00DE127F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ekspozycję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logo Województwa</w:t>
      </w:r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Warmińsko-Mazurskiego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4 banerach reklamowych o wymiarach około 3 m x 1 m </w:t>
      </w:r>
      <w:r w:rsidR="00A44D92">
        <w:rPr>
          <w:rFonts w:ascii="Arial" w:eastAsia="Times New Roman" w:hAnsi="Arial" w:cs="Arial"/>
          <w:bCs/>
          <w:sz w:val="22"/>
          <w:szCs w:val="22"/>
          <w:lang w:val="pl-PL" w:eastAsia="pl-PL"/>
        </w:rPr>
        <w:t>(</w:t>
      </w:r>
      <w:r w:rsidR="00A44D9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produkcja banerów na koszt Wykonawcy</w:t>
      </w:r>
      <w:r w:rsidR="00A44D9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) w widocznych dla kibiców i mediów miejscach 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>podczas meczów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>rozgrywanych</w:t>
      </w:r>
      <w:bookmarkStart w:id="0" w:name="_GoBack"/>
      <w:bookmarkEnd w:id="0"/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n</w:t>
      </w:r>
      <w:r w:rsidR="00A47F23">
        <w:rPr>
          <w:rFonts w:ascii="Arial" w:eastAsia="Times New Roman" w:hAnsi="Arial" w:cs="Arial"/>
          <w:bCs/>
          <w:sz w:val="22"/>
          <w:szCs w:val="22"/>
          <w:lang w:val="pl-PL" w:eastAsia="pl-PL"/>
        </w:rPr>
        <w:t>a boisku głównym (telewizyjnym)</w:t>
      </w:r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D476BF">
        <w:rPr>
          <w:rFonts w:ascii="Arial" w:eastAsia="Times New Roman" w:hAnsi="Arial" w:cs="Arial"/>
          <w:bCs/>
          <w:sz w:val="22"/>
          <w:szCs w:val="22"/>
          <w:lang w:val="pl-PL" w:eastAsia="pl-PL"/>
        </w:rPr>
        <w:t>w trakcie</w:t>
      </w:r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turnieju</w:t>
      </w:r>
      <w:r w:rsidR="00A44D92">
        <w:rPr>
          <w:rFonts w:ascii="Arial" w:eastAsia="Times New Roman" w:hAnsi="Arial" w:cs="Arial"/>
          <w:bCs/>
          <w:sz w:val="22"/>
          <w:szCs w:val="22"/>
          <w:lang w:val="pl-PL" w:eastAsia="pl-PL"/>
        </w:rPr>
        <w:t>. Wykonawca zapewni</w:t>
      </w:r>
      <w:r w:rsidR="00A83A0E">
        <w:rPr>
          <w:rFonts w:ascii="Arial" w:eastAsia="Times New Roman" w:hAnsi="Arial" w:cs="Arial"/>
          <w:bCs/>
          <w:sz w:val="22"/>
          <w:szCs w:val="22"/>
          <w:lang w:val="pl-PL" w:eastAsia="pl-PL"/>
        </w:rPr>
        <w:t>a</w:t>
      </w:r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transmisję turnieju </w:t>
      </w:r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ogólnopolskim kanale sportowym </w:t>
      </w:r>
      <w:r w:rsidR="00A83A0E">
        <w:rPr>
          <w:rFonts w:ascii="Arial" w:eastAsia="Times New Roman" w:hAnsi="Arial" w:cs="Arial"/>
          <w:bCs/>
          <w:sz w:val="22"/>
          <w:szCs w:val="22"/>
          <w:lang w:val="pl-PL" w:eastAsia="pl-PL"/>
        </w:rPr>
        <w:t>- co najmniej 6 meczy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5E4096" w:rsidRDefault="005E4096" w:rsidP="00523740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ekspozycję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logo Województwa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Warmińsko-Mazurskiego 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na 8 banerach reklamowych o wymiarach około 3 m x 1 m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(produkcja banerów na koszt Wykonawcy) 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>podczas meczów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na boiskach bocznych oraz na terenie organizacji </w:t>
      </w:r>
      <w:r w:rsidR="009C3481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nieju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; </w:t>
      </w:r>
    </w:p>
    <w:p w:rsidR="004144C2" w:rsidRPr="005E4096" w:rsidRDefault="005E4096" w:rsidP="00523740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na ściance konferencyjnej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(używanej w czasie trwania turnieju) 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logo Województwa </w:t>
      </w:r>
      <w:r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Warmińsko-Mazurskiego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(logo musi zajmować </w:t>
      </w:r>
      <w:r w:rsidR="004144C2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m</w:t>
      </w:r>
      <w:r w:rsidR="00D476BF">
        <w:rPr>
          <w:rFonts w:ascii="Arial" w:eastAsia="Times New Roman" w:hAnsi="Arial" w:cs="Arial"/>
          <w:bCs/>
          <w:sz w:val="22"/>
          <w:szCs w:val="22"/>
          <w:lang w:val="pl-PL" w:eastAsia="pl-PL"/>
        </w:rPr>
        <w:t>inimum 10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% powierzchni ścianki);</w:t>
      </w:r>
    </w:p>
    <w:p w:rsidR="004144C2" w:rsidRPr="004144C2" w:rsidRDefault="00A83A0E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mieszczenie logo Województwa </w:t>
      </w:r>
      <w:r w:rsidR="004A24B1" w:rsidRPr="004A24B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Warmińsko-Mazurskiego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na oficjalnym profilu </w:t>
      </w:r>
      <w:r w:rsid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w mediach społecznościowych oraz </w:t>
      </w:r>
      <w:r w:rsidR="00D476BF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dwóch postów promujących walory turystyczne regionu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(treść do uzgodnienia</w:t>
      </w:r>
      <w:r w:rsidR="004A24B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z Zamawiającym)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,</w:t>
      </w:r>
    </w:p>
    <w:p w:rsidR="004144C2" w:rsidRPr="004144C2" w:rsidRDefault="00A83A0E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dostępnienie przez Wykonawcę Województwu </w:t>
      </w:r>
      <w:r w:rsidR="005E4096" w:rsidRPr="005E4096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Warmińsko-Mazurskiego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przestrzeni pod własną strefę aktywności podczas trwania </w:t>
      </w:r>
      <w:r w:rsidR="004A24B1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turnieju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(powierzchnia ok 30 m</w:t>
      </w:r>
      <w:r w:rsidR="004144C2" w:rsidRPr="004144C2">
        <w:rPr>
          <w:rFonts w:ascii="Arial" w:eastAsia="Times New Roman" w:hAnsi="Arial" w:cs="Arial"/>
          <w:bCs/>
          <w:sz w:val="22"/>
          <w:szCs w:val="22"/>
          <w:vertAlign w:val="superscript"/>
          <w:lang w:val="pl-PL" w:eastAsia="pl-PL"/>
        </w:rPr>
        <w:t>2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);</w:t>
      </w:r>
    </w:p>
    <w:p w:rsidR="004144C2" w:rsidRPr="004144C2" w:rsidRDefault="00DE127F" w:rsidP="004144C2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u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mie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szczenie informacji o Województwie Warmińsko-Mazurskim jako Partnerze turnieju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wraz z logo Województwa</w:t>
      </w:r>
      <w:r w:rsidR="00A83A0E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 komunikacji związanej z </w:t>
      </w:r>
      <w:r w:rsidR="00A83A0E">
        <w:rPr>
          <w:rFonts w:ascii="Arial" w:eastAsia="Times New Roman" w:hAnsi="Arial" w:cs="Arial"/>
          <w:bCs/>
          <w:sz w:val="22"/>
          <w:szCs w:val="22"/>
          <w:lang w:val="pl-PL" w:eastAsia="pl-PL"/>
        </w:rPr>
        <w:t>turniejem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tj. w kampanii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prasowej, radiowej, internetowej oraz na plakatach, zaproszeniach, ulotkach </w:t>
      </w:r>
      <w:r w:rsidR="00C50F41">
        <w:rPr>
          <w:rFonts w:ascii="Arial" w:eastAsia="Times New Roman" w:hAnsi="Arial" w:cs="Arial"/>
          <w:bCs/>
          <w:sz w:val="22"/>
          <w:szCs w:val="22"/>
          <w:lang w:val="pl-PL" w:eastAsia="pl-PL"/>
        </w:rPr>
        <w:t>i innych materiałach tworzonych w związku z turniejem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;</w:t>
      </w:r>
    </w:p>
    <w:p w:rsidR="009C3481" w:rsidRPr="004A24B1" w:rsidRDefault="00DE127F" w:rsidP="004A24B1">
      <w:pPr>
        <w:numPr>
          <w:ilvl w:val="0"/>
          <w:numId w:val="14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przekazanie </w:t>
      </w:r>
      <w:r w:rsidR="004144C2" w:rsidRPr="004144C2">
        <w:rPr>
          <w:rFonts w:ascii="Arial" w:eastAsia="Times New Roman" w:hAnsi="Arial" w:cs="Arial"/>
          <w:bCs/>
          <w:sz w:val="22"/>
          <w:szCs w:val="22"/>
          <w:lang w:val="pl-PL" w:eastAsia="pl-PL"/>
        </w:rPr>
        <w:t>do dyspozycji Województwa 20 karnetów pozwal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ających na dostęp do strefy VIP podczas turnieju.</w:t>
      </w:r>
    </w:p>
    <w:p w:rsidR="0034596B" w:rsidRPr="0034596B" w:rsidRDefault="0034596B" w:rsidP="004A24B1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4A24B1">
        <w:rPr>
          <w:rFonts w:ascii="Arial" w:hAnsi="Arial" w:cs="Arial"/>
          <w:bCs/>
          <w:sz w:val="22"/>
          <w:szCs w:val="22"/>
          <w:lang w:val="pl-PL"/>
        </w:rPr>
        <w:t xml:space="preserve">turnieju </w:t>
      </w: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kibicom będącym osobami ze szczególnymi potrzebami w rozumieniu ustawy z dnia 19 lipca 2019 r. </w:t>
      </w:r>
      <w:r w:rsidR="000C28EA">
        <w:rPr>
          <w:rFonts w:ascii="Arial" w:hAnsi="Arial" w:cs="Arial"/>
          <w:bCs/>
          <w:sz w:val="22"/>
          <w:szCs w:val="22"/>
          <w:lang w:val="pl-PL"/>
        </w:rPr>
        <w:br/>
      </w:r>
      <w:r w:rsidRPr="0034596B">
        <w:rPr>
          <w:rFonts w:ascii="Arial" w:hAnsi="Arial" w:cs="Arial"/>
          <w:bCs/>
          <w:sz w:val="22"/>
          <w:szCs w:val="22"/>
          <w:lang w:val="pl-PL"/>
        </w:rPr>
        <w:t>o zapewnianiu dostępności osobom ze szczególnymi potrzebami (</w:t>
      </w:r>
      <w:proofErr w:type="spellStart"/>
      <w:r w:rsidRPr="0034596B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4596B">
        <w:rPr>
          <w:rFonts w:ascii="Arial" w:hAnsi="Arial" w:cs="Arial"/>
          <w:bCs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możliwości ewakuacji lub ich uratowania w inny sposób.</w:t>
      </w:r>
    </w:p>
    <w:p w:rsidR="004144C2" w:rsidRPr="004A24B1" w:rsidRDefault="00EA0636" w:rsidP="004A24B1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24B1">
        <w:rPr>
          <w:rFonts w:ascii="Arial" w:hAnsi="Arial" w:cs="Arial"/>
          <w:sz w:val="22"/>
          <w:szCs w:val="22"/>
          <w:lang w:val="pl-PL"/>
        </w:rPr>
        <w:lastRenderedPageBreak/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24B1">
        <w:rPr>
          <w:rFonts w:ascii="Arial" w:hAnsi="Arial" w:cs="Arial"/>
          <w:sz w:val="22"/>
          <w:szCs w:val="22"/>
          <w:lang w:val="pl-PL"/>
        </w:rPr>
        <w:t>.</w:t>
      </w:r>
    </w:p>
    <w:p w:rsidR="004144C2" w:rsidRPr="004A24B1" w:rsidRDefault="004144C2" w:rsidP="004A24B1">
      <w:pPr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</w:p>
    <w:p w:rsidR="004144C2" w:rsidRPr="004A24B1" w:rsidRDefault="004144C2" w:rsidP="004A24B1">
      <w:pPr>
        <w:jc w:val="both"/>
        <w:rPr>
          <w:rFonts w:ascii="Arial" w:hAnsi="Arial" w:cs="Arial"/>
          <w:i/>
          <w:iCs/>
          <w:sz w:val="22"/>
          <w:szCs w:val="22"/>
          <w:lang w:val="pl-PL" w:eastAsia="pl-PL"/>
        </w:rPr>
      </w:pP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 xml:space="preserve">Projekty wszelkich materiałów wytworzonych na potrzeby realizacji usługi, w których zostanie użyte logo Warmia Mazury, muszą zostać zaakceptowane przez Województwo przed </w:t>
      </w:r>
      <w:r w:rsidR="004A24B1"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4A24B1">
        <w:rPr>
          <w:rFonts w:ascii="Arial" w:hAnsi="Arial" w:cs="Arial"/>
          <w:iCs/>
          <w:sz w:val="22"/>
          <w:szCs w:val="22"/>
          <w:lang w:val="pl-PL" w:eastAsia="pl-PL"/>
        </w:rPr>
        <w:t>ich emisją/drukiem. Logo w tych materiałach musi zostać użyte zgodnie z zasadami opisanymi w Księdze Identyfikacji Wizualnej (KIW) Województwa Warmińsko-Mazurskiego</w:t>
      </w:r>
      <w:r w:rsidRPr="004A24B1">
        <w:rPr>
          <w:rFonts w:ascii="Arial" w:hAnsi="Arial" w:cs="Arial"/>
          <w:i/>
          <w:iCs/>
          <w:sz w:val="22"/>
          <w:szCs w:val="22"/>
          <w:lang w:val="pl-PL" w:eastAsia="pl-PL"/>
        </w:rPr>
        <w:t>.</w:t>
      </w:r>
    </w:p>
    <w:p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Katalog zasad (KIW) dotyczący użycia logo Województwa znajduje się na stronie internetowej Województwa w zakładce: Turystyka i promocja – Promocja regionu – System identyfikacji wizualnej Księga Identyfikacji Wizualnej Województwa Warmińsko-Mazurskiego:  </w:t>
      </w:r>
    </w:p>
    <w:p w:rsidR="004144C2" w:rsidRPr="004A24B1" w:rsidRDefault="005B3E1F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8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https://warmia.mazury.pl/turystyka-i-promocja/promocja-regionu/system-identyfikacji-wizualnej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144C2" w:rsidRPr="004A24B1" w:rsidRDefault="004144C2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A24B1">
        <w:rPr>
          <w:rFonts w:ascii="Arial" w:hAnsi="Arial" w:cs="Arial"/>
          <w:sz w:val="22"/>
          <w:szCs w:val="22"/>
          <w:lang w:val="pl-PL" w:eastAsia="pl-PL"/>
        </w:rPr>
        <w:t xml:space="preserve">Znaki i logotypy do pobrania ze strony: </w:t>
      </w:r>
    </w:p>
    <w:p w:rsidR="004144C2" w:rsidRPr="004A24B1" w:rsidRDefault="005B3E1F" w:rsidP="004A24B1">
      <w:pPr>
        <w:jc w:val="both"/>
        <w:rPr>
          <w:rFonts w:ascii="Arial" w:hAnsi="Arial" w:cs="Arial"/>
          <w:sz w:val="22"/>
          <w:szCs w:val="22"/>
          <w:lang w:val="pl-PL" w:eastAsia="pl-PL"/>
        </w:rPr>
      </w:pPr>
      <w:hyperlink r:id="rId9" w:history="1">
        <w:r w:rsidR="004144C2" w:rsidRPr="004A24B1">
          <w:rPr>
            <w:rStyle w:val="Hipercze"/>
            <w:rFonts w:ascii="Arial" w:hAnsi="Arial" w:cs="Arial"/>
            <w:sz w:val="22"/>
            <w:szCs w:val="22"/>
            <w:lang w:val="pl-PL" w:eastAsia="pl-PL"/>
          </w:rPr>
          <w:t>https://warmia.mazury.pl/turystyka-i-promocja/promocja-regionu/logotypy-do-pobrania</w:t>
        </w:r>
      </w:hyperlink>
      <w:r w:rsidR="004144C2" w:rsidRPr="004A24B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4144C2" w:rsidRPr="004144C2" w:rsidRDefault="004144C2" w:rsidP="004A24B1">
      <w:pPr>
        <w:jc w:val="both"/>
        <w:rPr>
          <w:lang w:val="pl-PL" w:eastAsia="pl-PL"/>
        </w:rPr>
      </w:pPr>
    </w:p>
    <w:p w:rsidR="004144C2" w:rsidRPr="000563A5" w:rsidRDefault="004144C2" w:rsidP="004A24B1">
      <w:pPr>
        <w:jc w:val="both"/>
        <w:rPr>
          <w:lang w:val="pl-PL" w:eastAsia="pl-PL"/>
        </w:rPr>
      </w:pPr>
    </w:p>
    <w:sectPr w:rsidR="004144C2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1F" w:rsidRDefault="005B3E1F">
      <w:r>
        <w:separator/>
      </w:r>
    </w:p>
  </w:endnote>
  <w:endnote w:type="continuationSeparator" w:id="0">
    <w:p w:rsidR="005B3E1F" w:rsidRDefault="005B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1F" w:rsidRDefault="005B3E1F">
      <w:r>
        <w:separator/>
      </w:r>
    </w:p>
  </w:footnote>
  <w:footnote w:type="continuationSeparator" w:id="0">
    <w:p w:rsidR="005B3E1F" w:rsidRDefault="005B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1A47"/>
    <w:multiLevelType w:val="hybridMultilevel"/>
    <w:tmpl w:val="76C84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28EA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6512F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7E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144C2"/>
    <w:rsid w:val="0042143D"/>
    <w:rsid w:val="00430C8C"/>
    <w:rsid w:val="00442F5F"/>
    <w:rsid w:val="004549B4"/>
    <w:rsid w:val="0046010A"/>
    <w:rsid w:val="00460EF8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24B1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B3E1F"/>
    <w:rsid w:val="005D249E"/>
    <w:rsid w:val="005E4096"/>
    <w:rsid w:val="005F20E1"/>
    <w:rsid w:val="005F4188"/>
    <w:rsid w:val="005F630B"/>
    <w:rsid w:val="005F70BB"/>
    <w:rsid w:val="00611801"/>
    <w:rsid w:val="00613A1E"/>
    <w:rsid w:val="00620F7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C3481"/>
    <w:rsid w:val="009F0F13"/>
    <w:rsid w:val="009F3819"/>
    <w:rsid w:val="00A02D55"/>
    <w:rsid w:val="00A05D73"/>
    <w:rsid w:val="00A15F1C"/>
    <w:rsid w:val="00A200A2"/>
    <w:rsid w:val="00A207D2"/>
    <w:rsid w:val="00A236B4"/>
    <w:rsid w:val="00A238E4"/>
    <w:rsid w:val="00A23C9D"/>
    <w:rsid w:val="00A327A5"/>
    <w:rsid w:val="00A33908"/>
    <w:rsid w:val="00A4336D"/>
    <w:rsid w:val="00A44542"/>
    <w:rsid w:val="00A44D92"/>
    <w:rsid w:val="00A47F23"/>
    <w:rsid w:val="00A76027"/>
    <w:rsid w:val="00A83A0E"/>
    <w:rsid w:val="00A85193"/>
    <w:rsid w:val="00A87328"/>
    <w:rsid w:val="00A93519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0F41"/>
    <w:rsid w:val="00C51C1D"/>
    <w:rsid w:val="00C61225"/>
    <w:rsid w:val="00C619FC"/>
    <w:rsid w:val="00C82323"/>
    <w:rsid w:val="00CB0494"/>
    <w:rsid w:val="00CB0616"/>
    <w:rsid w:val="00CD17C4"/>
    <w:rsid w:val="00D152B6"/>
    <w:rsid w:val="00D31A2A"/>
    <w:rsid w:val="00D46ED4"/>
    <w:rsid w:val="00D47195"/>
    <w:rsid w:val="00D476BF"/>
    <w:rsid w:val="00D54A07"/>
    <w:rsid w:val="00D6349E"/>
    <w:rsid w:val="00D725AF"/>
    <w:rsid w:val="00D75F29"/>
    <w:rsid w:val="00D7621E"/>
    <w:rsid w:val="00D936A2"/>
    <w:rsid w:val="00DB05F2"/>
    <w:rsid w:val="00DC493E"/>
    <w:rsid w:val="00DE127F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E055-DF90-4262-A46C-80B4FC12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14</cp:revision>
  <cp:lastPrinted>2020-09-09T11:30:00Z</cp:lastPrinted>
  <dcterms:created xsi:type="dcterms:W3CDTF">2021-02-26T07:54:00Z</dcterms:created>
  <dcterms:modified xsi:type="dcterms:W3CDTF">2023-04-06T07:36:00Z</dcterms:modified>
</cp:coreProperties>
</file>