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Pr="00134FC8" w:rsidRDefault="00790E55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34FC8">
        <w:rPr>
          <w:rFonts w:ascii="Arial" w:hAnsi="Arial" w:cs="Arial"/>
          <w:sz w:val="20"/>
          <w:szCs w:val="20"/>
        </w:rPr>
        <w:t>Załącznik nr 1</w:t>
      </w:r>
    </w:p>
    <w:p w:rsidR="00790E55" w:rsidRPr="00134FC8" w:rsidRDefault="00790E55" w:rsidP="00790E5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90E55" w:rsidRPr="00134FC8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134FC8">
        <w:rPr>
          <w:rFonts w:ascii="Arial" w:hAnsi="Arial" w:cs="Arial"/>
          <w:b/>
          <w:sz w:val="28"/>
          <w:szCs w:val="28"/>
        </w:rPr>
        <w:t>Szczegółowy opis przedmiotu zamówienia</w:t>
      </w:r>
      <w:r w:rsidRPr="00134FC8">
        <w:rPr>
          <w:rFonts w:ascii="Arial" w:hAnsi="Arial" w:cs="Arial"/>
          <w:b/>
          <w:szCs w:val="20"/>
        </w:rPr>
        <w:t xml:space="preserve"> </w:t>
      </w:r>
    </w:p>
    <w:p w:rsidR="00790E55" w:rsidRPr="00134FC8" w:rsidRDefault="00790E55" w:rsidP="00134FC8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134FC8" w:rsidRPr="00134FC8" w:rsidRDefault="00134FC8" w:rsidP="00134FC8">
      <w:pPr>
        <w:spacing w:after="240"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Usługa wsparcia systemu zarządzania infrastrukturą teleinformatyczną – okres 12 miesięcy – przedłużenie wsparcia dla posiadanej przez Zamawiającego licencji systemu nVision - moduły: network, inventory, users, helpdesk, dataguard dla 1200 agentów.</w:t>
      </w:r>
    </w:p>
    <w:p w:rsidR="00134FC8" w:rsidRPr="00134FC8" w:rsidRDefault="00134FC8" w:rsidP="00134FC8">
      <w:pPr>
        <w:spacing w:after="240"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Zamawiający wymaga aby w czasie trwania wsparcia miał dostęp do asysty technicznej Wykonawcy w wymiarze do 30h. Asysta bedzie realizowana zdalnie i musi być realizowana przez producenta systemu wykorzystywanego przez Zamawiającego lub autoryzwoanego przez producenta systemu inżyniera.</w:t>
      </w:r>
    </w:p>
    <w:p w:rsidR="00134FC8" w:rsidRPr="00134FC8" w:rsidRDefault="00134FC8" w:rsidP="00134FC8">
      <w:pPr>
        <w:spacing w:after="24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 xml:space="preserve">Zamawiający wymaga aby Wykonawca przeprowadził </w:t>
      </w:r>
      <w:r w:rsidRPr="00134FC8">
        <w:rPr>
          <w:rFonts w:ascii="Arial" w:hAnsi="Arial" w:cs="Arial"/>
          <w:sz w:val="22"/>
          <w:szCs w:val="22"/>
          <w:lang w:val="cs-CZ" w:eastAsia="en-US"/>
        </w:rPr>
        <w:t>audyt konfiguracji systemu zarządzania infrastrukturą wykorzystywanego przez Zamawiającego wraz z rekonfiguracją systemu oraz szkoleniem. Audyt oraz szkolenie musi być przeprowadzone na miejscu, w siedzibie zamawiającego, w wymiarzez co najmniej 18h. Audyt ma obejmować co najmniej: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 xml:space="preserve">1. </w:t>
      </w: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Omówienie logiki i podział funkcjonalny systemu .</w:t>
      </w:r>
      <w:bookmarkStart w:id="0" w:name="_GoBack"/>
      <w:bookmarkEnd w:id="0"/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 xml:space="preserve">2. </w:t>
      </w: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Ogólne ustawienia programu i weryfikacja zgodności ustawień podstawowych z zapisami Systemu Zarządzania Bezpieczeństwem Informacji Zamawiającego</w:t>
      </w:r>
      <w:r w:rsidRPr="00134FC8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>3. Konfigurację i pracę w module Network, czyli jak proaktywnie monitorować krytyczne zasoby.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 xml:space="preserve">4. </w:t>
      </w: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Weryfikację konfiguracji modułu Inventory pod kątem zgodności z wymaganiami KRI i zapisów Systemu Zarządzania Bezpieczeństwem Informacji Zamawiającego</w:t>
      </w:r>
      <w:r w:rsidRPr="00134FC8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 xml:space="preserve">5. </w:t>
      </w: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Weryfikację konfiguracji modułu Users pod kątem rozliczalności wynikającej z RODO oraz zapisów Systemu Zarządzania Bezpieczeństwem Informacji Zamawiającego</w:t>
      </w:r>
      <w:r w:rsidRPr="00134FC8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 xml:space="preserve">6. </w:t>
      </w: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Weryfikację konfiguracji modułu Users pod kątem minimalizacji ryzyka incydentów cyberbezpieczeństwa wynikających z przypadkowych i celowych działań pracowników podczas pracy ze sprzętem służbowym.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7. Weryfikację konfiguracji modułu HelpDesk pod kątem prowadzenia rejestrów zgłoszeń wraz z weryfikacją mechanizmów usprawniających ich procesowanie i klasyfikowanie pod kątem wpływu na ciągłość pracy Zamawiającego.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8. Weryfikację konfiguracji modułu DataGuard po kątem zarządzania nośnikami zewnętrznymi w kontekście zapisów Systemu Zarządzania bezpieczeństwem Informacji oraz rozliczalności wynikające z zapisów RODO.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 xml:space="preserve">9. </w:t>
      </w: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>Weryfikację ustawień funkcjonalności AdminCenter jako elementu Security Operations Center (SOC).</w:t>
      </w:r>
    </w:p>
    <w:p w:rsidR="00134FC8" w:rsidRPr="00134FC8" w:rsidRDefault="00134FC8" w:rsidP="00134F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4FC8">
        <w:rPr>
          <w:rFonts w:ascii="Arial" w:hAnsi="Arial" w:cs="Arial"/>
          <w:sz w:val="22"/>
          <w:szCs w:val="22"/>
          <w:lang w:val="cs-CZ" w:eastAsia="en-US"/>
        </w:rPr>
        <w:t>10. Zarządzanie licencjami, dokumentami (umowy), alarmy w tym zakresie.</w:t>
      </w:r>
    </w:p>
    <w:p w:rsidR="00134FC8" w:rsidRPr="00134FC8" w:rsidRDefault="00134FC8" w:rsidP="00134FC8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134FC8">
        <w:rPr>
          <w:rFonts w:ascii="Arial" w:eastAsia="Cambria" w:hAnsi="Arial" w:cs="Arial"/>
          <w:sz w:val="22"/>
          <w:szCs w:val="22"/>
          <w:lang w:val="cs-CZ" w:eastAsia="en-US"/>
        </w:rPr>
        <w:t xml:space="preserve">Audyt będzie podzielony na 2 etapy. Pierwszy po podpisaniu umowy, drugi miesiąc przed zakończeniem umowy. Każdy etap musi obejnowac co najmniej 9h. </w:t>
      </w:r>
    </w:p>
    <w:p w:rsidR="00134FC8" w:rsidRPr="00134FC8" w:rsidRDefault="00134FC8" w:rsidP="00790E5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34FC8" w:rsidRPr="00134FC8" w:rsidSect="00C2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CB"/>
    <w:multiLevelType w:val="hybridMultilevel"/>
    <w:tmpl w:val="999EF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B10DE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14DF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C1468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95E5C"/>
    <w:multiLevelType w:val="hybridMultilevel"/>
    <w:tmpl w:val="0530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C0939"/>
    <w:multiLevelType w:val="hybridMultilevel"/>
    <w:tmpl w:val="C254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61703"/>
    <w:multiLevelType w:val="hybridMultilevel"/>
    <w:tmpl w:val="10804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67AC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760C2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01234"/>
    <w:multiLevelType w:val="hybridMultilevel"/>
    <w:tmpl w:val="CF72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71206"/>
    <w:multiLevelType w:val="hybridMultilevel"/>
    <w:tmpl w:val="1DC8F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D30BA"/>
    <w:multiLevelType w:val="hybridMultilevel"/>
    <w:tmpl w:val="51547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C172A"/>
    <w:multiLevelType w:val="hybridMultilevel"/>
    <w:tmpl w:val="0530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06173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557CCC"/>
    <w:multiLevelType w:val="hybridMultilevel"/>
    <w:tmpl w:val="CF72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388"/>
    <w:multiLevelType w:val="hybridMultilevel"/>
    <w:tmpl w:val="AC2470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F28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514C3"/>
    <w:multiLevelType w:val="hybridMultilevel"/>
    <w:tmpl w:val="0530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44897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373450"/>
    <w:multiLevelType w:val="hybridMultilevel"/>
    <w:tmpl w:val="51547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2720C"/>
    <w:multiLevelType w:val="hybridMultilevel"/>
    <w:tmpl w:val="F278A696"/>
    <w:lvl w:ilvl="0" w:tplc="52587B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66AE2"/>
    <w:multiLevelType w:val="hybridMultilevel"/>
    <w:tmpl w:val="CA9EA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9"/>
  </w:num>
  <w:num w:numId="5">
    <w:abstractNumId w:val="18"/>
  </w:num>
  <w:num w:numId="6">
    <w:abstractNumId w:val="21"/>
  </w:num>
  <w:num w:numId="7">
    <w:abstractNumId w:val="9"/>
  </w:num>
  <w:num w:numId="8">
    <w:abstractNumId w:val="27"/>
  </w:num>
  <w:num w:numId="9">
    <w:abstractNumId w:val="15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  <w:num w:numId="17">
    <w:abstractNumId w:val="2"/>
  </w:num>
  <w:num w:numId="18">
    <w:abstractNumId w:val="26"/>
  </w:num>
  <w:num w:numId="19">
    <w:abstractNumId w:val="7"/>
  </w:num>
  <w:num w:numId="20">
    <w:abstractNumId w:val="1"/>
  </w:num>
  <w:num w:numId="21">
    <w:abstractNumId w:val="19"/>
  </w:num>
  <w:num w:numId="22">
    <w:abstractNumId w:val="24"/>
  </w:num>
  <w:num w:numId="23">
    <w:abstractNumId w:val="30"/>
  </w:num>
  <w:num w:numId="24">
    <w:abstractNumId w:val="31"/>
  </w:num>
  <w:num w:numId="25">
    <w:abstractNumId w:val="22"/>
  </w:num>
  <w:num w:numId="26">
    <w:abstractNumId w:val="25"/>
  </w:num>
  <w:num w:numId="27">
    <w:abstractNumId w:val="4"/>
  </w:num>
  <w:num w:numId="28">
    <w:abstractNumId w:val="16"/>
  </w:num>
  <w:num w:numId="29">
    <w:abstractNumId w:val="23"/>
  </w:num>
  <w:num w:numId="30">
    <w:abstractNumId w:val="6"/>
  </w:num>
  <w:num w:numId="31">
    <w:abstractNumId w:val="28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7"/>
    <w:rsid w:val="00134FC8"/>
    <w:rsid w:val="00212620"/>
    <w:rsid w:val="00790E55"/>
    <w:rsid w:val="00932777"/>
    <w:rsid w:val="00C26294"/>
    <w:rsid w:val="00C64FA3"/>
    <w:rsid w:val="00D27681"/>
    <w:rsid w:val="00D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Jakimczuk</cp:lastModifiedBy>
  <cp:revision>7</cp:revision>
  <dcterms:created xsi:type="dcterms:W3CDTF">2022-02-28T09:59:00Z</dcterms:created>
  <dcterms:modified xsi:type="dcterms:W3CDTF">2022-08-17T10:07:00Z</dcterms:modified>
</cp:coreProperties>
</file>