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A2977" w14:textId="77777777" w:rsidR="00642D69" w:rsidRDefault="00642D69" w:rsidP="00C73EBE">
      <w:pPr>
        <w:pStyle w:val="Nagwek1"/>
        <w:jc w:val="center"/>
        <w:rPr>
          <w:rFonts w:ascii="Times New Roman" w:hAnsi="Times New Roman" w:cs="Times New Roman"/>
          <w:b/>
          <w:color w:val="auto"/>
        </w:rPr>
      </w:pPr>
      <w:bookmarkStart w:id="0" w:name="_Toc89246651"/>
    </w:p>
    <w:p w14:paraId="3BF8E06E" w14:textId="4B8171DE" w:rsidR="00C73EBE" w:rsidRPr="00C73EBE" w:rsidRDefault="00C73EBE" w:rsidP="00C73EBE">
      <w:pPr>
        <w:pStyle w:val="Nagwek1"/>
        <w:jc w:val="center"/>
        <w:rPr>
          <w:rFonts w:ascii="Times New Roman" w:hAnsi="Times New Roman" w:cs="Times New Roman"/>
          <w:b/>
          <w:color w:val="auto"/>
        </w:rPr>
      </w:pPr>
      <w:r w:rsidRPr="00C73EBE">
        <w:rPr>
          <w:rFonts w:ascii="Times New Roman" w:hAnsi="Times New Roman" w:cs="Times New Roman"/>
          <w:b/>
          <w:color w:val="auto"/>
        </w:rPr>
        <w:t>Szczegółowy Opis Przedmiotu Zamówienia</w:t>
      </w:r>
    </w:p>
    <w:p w14:paraId="45CADBF8" w14:textId="46FF3E97" w:rsidR="00160113" w:rsidRPr="003023D7" w:rsidRDefault="00160113" w:rsidP="00FC0CA3">
      <w:pPr>
        <w:pStyle w:val="Nagwek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23D7">
        <w:rPr>
          <w:rFonts w:ascii="Times New Roman" w:hAnsi="Times New Roman" w:cs="Times New Roman"/>
          <w:color w:val="auto"/>
          <w:sz w:val="24"/>
          <w:szCs w:val="24"/>
        </w:rPr>
        <w:t xml:space="preserve">Przedmiotem zamówienia jest </w:t>
      </w:r>
      <w:r w:rsidR="00FC0CA3" w:rsidRPr="003023D7">
        <w:rPr>
          <w:rFonts w:ascii="Times New Roman" w:hAnsi="Times New Roman" w:cs="Times New Roman"/>
          <w:color w:val="auto"/>
          <w:sz w:val="24"/>
          <w:szCs w:val="24"/>
        </w:rPr>
        <w:t>usługa</w:t>
      </w:r>
      <w:r w:rsidRPr="003023D7">
        <w:rPr>
          <w:rFonts w:ascii="Times New Roman" w:hAnsi="Times New Roman" w:cs="Times New Roman"/>
          <w:color w:val="auto"/>
          <w:sz w:val="24"/>
          <w:szCs w:val="24"/>
        </w:rPr>
        <w:t xml:space="preserve"> subskrypc</w:t>
      </w:r>
      <w:r w:rsidR="00FC0CA3" w:rsidRPr="003023D7">
        <w:rPr>
          <w:rFonts w:ascii="Times New Roman" w:hAnsi="Times New Roman" w:cs="Times New Roman"/>
          <w:color w:val="auto"/>
          <w:sz w:val="24"/>
          <w:szCs w:val="24"/>
        </w:rPr>
        <w:t>ji</w:t>
      </w:r>
      <w:r w:rsidRPr="003023D7">
        <w:rPr>
          <w:rFonts w:ascii="Times New Roman" w:hAnsi="Times New Roman" w:cs="Times New Roman"/>
          <w:color w:val="auto"/>
          <w:sz w:val="24"/>
          <w:szCs w:val="24"/>
        </w:rPr>
        <w:t xml:space="preserve"> na 12 miesięcy oprogramowania do</w:t>
      </w:r>
      <w:r w:rsidR="00C73EBE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3023D7">
        <w:rPr>
          <w:rFonts w:ascii="Times New Roman" w:hAnsi="Times New Roman" w:cs="Times New Roman"/>
          <w:color w:val="auto"/>
          <w:sz w:val="24"/>
          <w:szCs w:val="24"/>
        </w:rPr>
        <w:t>prowadzenia przez Województwo Warmińsko-Mazurskie Państwowego Zasobu Geodezyjnego i Kartograficznego</w:t>
      </w:r>
      <w:r w:rsidR="00966D70" w:rsidRPr="003023D7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66D70" w:rsidRPr="003023D7">
        <w:rPr>
          <w:rFonts w:ascii="Times New Roman" w:hAnsi="Times New Roman" w:cs="Times New Roman"/>
          <w:color w:val="auto"/>
          <w:sz w:val="24"/>
          <w:szCs w:val="24"/>
        </w:rPr>
        <w:t>PZGiK</w:t>
      </w:r>
      <w:proofErr w:type="spellEnd"/>
      <w:r w:rsidR="00966D70" w:rsidRPr="003023D7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3023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76AA9" w:rsidRPr="003023D7">
        <w:rPr>
          <w:rFonts w:ascii="Times New Roman" w:hAnsi="Times New Roman" w:cs="Times New Roman"/>
          <w:color w:val="auto"/>
          <w:sz w:val="24"/>
          <w:szCs w:val="24"/>
        </w:rPr>
        <w:t>oraz systemu służącego</w:t>
      </w:r>
      <w:r w:rsidR="00C9038B" w:rsidRPr="003023D7">
        <w:rPr>
          <w:rFonts w:ascii="Times New Roman" w:hAnsi="Times New Roman" w:cs="Times New Roman"/>
          <w:color w:val="auto"/>
          <w:sz w:val="24"/>
          <w:szCs w:val="24"/>
        </w:rPr>
        <w:t xml:space="preserve"> do </w:t>
      </w:r>
      <w:r w:rsidR="00276AA9" w:rsidRPr="003023D7">
        <w:rPr>
          <w:rFonts w:ascii="Times New Roman" w:hAnsi="Times New Roman" w:cs="Times New Roman"/>
          <w:color w:val="auto"/>
          <w:sz w:val="24"/>
          <w:szCs w:val="24"/>
        </w:rPr>
        <w:t>zarządzania Bazą Danych Obiektów Topograficznych (BDOT10k). wraz z </w:t>
      </w:r>
      <w:r w:rsidRPr="003023D7">
        <w:rPr>
          <w:rFonts w:ascii="Times New Roman" w:hAnsi="Times New Roman" w:cs="Times New Roman"/>
          <w:color w:val="auto"/>
          <w:sz w:val="24"/>
          <w:szCs w:val="24"/>
        </w:rPr>
        <w:t xml:space="preserve">wdrożeniem </w:t>
      </w:r>
      <w:r w:rsidR="00276AA9" w:rsidRPr="003023D7">
        <w:rPr>
          <w:rFonts w:ascii="Times New Roman" w:hAnsi="Times New Roman" w:cs="Times New Roman"/>
          <w:color w:val="auto"/>
          <w:sz w:val="24"/>
          <w:szCs w:val="24"/>
        </w:rPr>
        <w:t>przedmiotowych systemów w </w:t>
      </w:r>
      <w:r w:rsidRPr="003023D7">
        <w:rPr>
          <w:rFonts w:ascii="Times New Roman" w:hAnsi="Times New Roman" w:cs="Times New Roman"/>
          <w:color w:val="auto"/>
          <w:sz w:val="24"/>
          <w:szCs w:val="24"/>
        </w:rPr>
        <w:t>ramach infrastruktury teleinformatycznej Zamawiającego.</w:t>
      </w:r>
    </w:p>
    <w:bookmarkEnd w:id="0"/>
    <w:p w14:paraId="0D73C874" w14:textId="77777777" w:rsidR="00691ABD" w:rsidRPr="003023D7" w:rsidRDefault="00691ABD" w:rsidP="00691AB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75D7BF2" w14:textId="29730A01" w:rsidR="003023D7" w:rsidRDefault="00B06355" w:rsidP="003023D7">
      <w:pPr>
        <w:pStyle w:val="Nagwek2"/>
        <w:spacing w:before="0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Toc89246652"/>
      <w:r w:rsidRPr="003023D7">
        <w:rPr>
          <w:rFonts w:ascii="Times New Roman" w:hAnsi="Times New Roman" w:cs="Times New Roman"/>
          <w:sz w:val="24"/>
          <w:szCs w:val="24"/>
          <w:u w:val="single"/>
        </w:rPr>
        <w:t>Część I - w</w:t>
      </w:r>
      <w:r w:rsidR="00691ABD" w:rsidRPr="003023D7">
        <w:rPr>
          <w:rFonts w:ascii="Times New Roman" w:hAnsi="Times New Roman" w:cs="Times New Roman"/>
          <w:sz w:val="24"/>
          <w:szCs w:val="24"/>
          <w:u w:val="single"/>
        </w:rPr>
        <w:t xml:space="preserve">ymagania funkcjonalne Systemu </w:t>
      </w:r>
      <w:bookmarkEnd w:id="1"/>
      <w:proofErr w:type="spellStart"/>
      <w:r w:rsidR="00691ABD" w:rsidRPr="003023D7">
        <w:rPr>
          <w:rFonts w:ascii="Times New Roman" w:hAnsi="Times New Roman" w:cs="Times New Roman"/>
          <w:sz w:val="24"/>
          <w:szCs w:val="24"/>
          <w:u w:val="single"/>
        </w:rPr>
        <w:t>PZGiK</w:t>
      </w:r>
      <w:proofErr w:type="spellEnd"/>
    </w:p>
    <w:p w14:paraId="3D53837B" w14:textId="77777777" w:rsidR="003023D7" w:rsidRPr="003023D7" w:rsidRDefault="003023D7" w:rsidP="003023D7">
      <w:pPr>
        <w:spacing w:after="0"/>
      </w:pPr>
    </w:p>
    <w:p w14:paraId="5FC78721" w14:textId="3C88F191" w:rsidR="00691ABD" w:rsidRPr="003023D7" w:rsidRDefault="00691ABD" w:rsidP="003023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3D7">
        <w:rPr>
          <w:rFonts w:ascii="Times New Roman" w:hAnsi="Times New Roman" w:cs="Times New Roman"/>
          <w:b/>
          <w:sz w:val="24"/>
          <w:szCs w:val="24"/>
        </w:rPr>
        <w:t>S</w:t>
      </w:r>
      <w:r w:rsidR="00C9038B" w:rsidRPr="003023D7">
        <w:rPr>
          <w:rFonts w:ascii="Times New Roman" w:hAnsi="Times New Roman" w:cs="Times New Roman"/>
          <w:b/>
          <w:sz w:val="24"/>
          <w:szCs w:val="24"/>
        </w:rPr>
        <w:t>ystem powinien umożliwiać co najmniej</w:t>
      </w:r>
      <w:r w:rsidRPr="003023D7">
        <w:rPr>
          <w:rFonts w:ascii="Times New Roman" w:hAnsi="Times New Roman" w:cs="Times New Roman"/>
          <w:b/>
          <w:sz w:val="24"/>
          <w:szCs w:val="24"/>
        </w:rPr>
        <w:t>:</w:t>
      </w:r>
    </w:p>
    <w:p w14:paraId="0497ED76" w14:textId="05E60E34" w:rsidR="00691ABD" w:rsidRPr="003023D7" w:rsidRDefault="00B06355" w:rsidP="00691ABD">
      <w:pPr>
        <w:pStyle w:val="Akapitzlist"/>
        <w:numPr>
          <w:ilvl w:val="0"/>
          <w:numId w:val="2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p</w:t>
      </w:r>
      <w:r w:rsidR="00691ABD" w:rsidRPr="003023D7">
        <w:rPr>
          <w:rFonts w:ascii="Times New Roman" w:hAnsi="Times New Roman" w:cs="Times New Roman"/>
          <w:sz w:val="24"/>
          <w:szCs w:val="24"/>
        </w:rPr>
        <w:t>rowadzenie ewidencji materiałów zasobu;</w:t>
      </w:r>
    </w:p>
    <w:p w14:paraId="537D6DA1" w14:textId="683A8BB0" w:rsidR="00691ABD" w:rsidRPr="003023D7" w:rsidRDefault="00B06355" w:rsidP="00691ABD">
      <w:pPr>
        <w:pStyle w:val="Akapitzlist"/>
        <w:numPr>
          <w:ilvl w:val="0"/>
          <w:numId w:val="2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p</w:t>
      </w:r>
      <w:r w:rsidR="00691ABD" w:rsidRPr="003023D7">
        <w:rPr>
          <w:rFonts w:ascii="Times New Roman" w:hAnsi="Times New Roman" w:cs="Times New Roman"/>
          <w:sz w:val="24"/>
          <w:szCs w:val="24"/>
        </w:rPr>
        <w:t>rowadzenie rejestru wniosków o udostępnienie materiałów zasobu;</w:t>
      </w:r>
    </w:p>
    <w:p w14:paraId="0DE3A850" w14:textId="1386E1A4" w:rsidR="00691ABD" w:rsidRPr="003023D7" w:rsidRDefault="00B06355" w:rsidP="00691ABD">
      <w:pPr>
        <w:pStyle w:val="Akapitzlist"/>
        <w:numPr>
          <w:ilvl w:val="0"/>
          <w:numId w:val="2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w</w:t>
      </w:r>
      <w:r w:rsidR="00691ABD" w:rsidRPr="003023D7">
        <w:rPr>
          <w:rFonts w:ascii="Times New Roman" w:hAnsi="Times New Roman" w:cs="Times New Roman"/>
          <w:sz w:val="24"/>
          <w:szCs w:val="24"/>
        </w:rPr>
        <w:t>sparcie i monitorowanie procesów przyjmowania, w tym kontroli, materiałów i zbiorów danych do zasobu przy użyciu dedykowanej aplikacji do kontroli danych;</w:t>
      </w:r>
    </w:p>
    <w:p w14:paraId="71BCAAF9" w14:textId="4B439AEF" w:rsidR="00691ABD" w:rsidRPr="003023D7" w:rsidRDefault="00B06355" w:rsidP="00691ABD">
      <w:pPr>
        <w:pStyle w:val="Akapitzlist"/>
        <w:numPr>
          <w:ilvl w:val="0"/>
          <w:numId w:val="2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w</w:t>
      </w:r>
      <w:r w:rsidR="00691ABD" w:rsidRPr="003023D7">
        <w:rPr>
          <w:rFonts w:ascii="Times New Roman" w:hAnsi="Times New Roman" w:cs="Times New Roman"/>
          <w:sz w:val="24"/>
          <w:szCs w:val="24"/>
        </w:rPr>
        <w:t>sparcie procesów udostępniania materiałów zasobu, w tym drogą elektroniczną</w:t>
      </w:r>
    </w:p>
    <w:p w14:paraId="6DF80F36" w14:textId="1D2C080B" w:rsidR="00691ABD" w:rsidRPr="003023D7" w:rsidRDefault="00B06355" w:rsidP="00691ABD">
      <w:pPr>
        <w:pStyle w:val="Akapitzlist"/>
        <w:numPr>
          <w:ilvl w:val="0"/>
          <w:numId w:val="2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p</w:t>
      </w:r>
      <w:r w:rsidR="00691ABD" w:rsidRPr="003023D7">
        <w:rPr>
          <w:rFonts w:ascii="Times New Roman" w:hAnsi="Times New Roman" w:cs="Times New Roman"/>
          <w:sz w:val="24"/>
          <w:szCs w:val="24"/>
        </w:rPr>
        <w:t>rowadzenie DOKUMENTU OBLICZENIA OPŁATY;</w:t>
      </w:r>
    </w:p>
    <w:p w14:paraId="606C7517" w14:textId="733642EB" w:rsidR="00691ABD" w:rsidRPr="003023D7" w:rsidRDefault="00B06355" w:rsidP="00691ABD">
      <w:pPr>
        <w:pStyle w:val="Akapitzlist"/>
        <w:numPr>
          <w:ilvl w:val="0"/>
          <w:numId w:val="2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p</w:t>
      </w:r>
      <w:r w:rsidR="00691ABD" w:rsidRPr="003023D7">
        <w:rPr>
          <w:rFonts w:ascii="Times New Roman" w:hAnsi="Times New Roman" w:cs="Times New Roman"/>
          <w:sz w:val="24"/>
          <w:szCs w:val="24"/>
        </w:rPr>
        <w:t>rowadzenie Dokumentu LICENCJI;</w:t>
      </w:r>
    </w:p>
    <w:p w14:paraId="3BD4D18A" w14:textId="02EB3964" w:rsidR="00691ABD" w:rsidRPr="003023D7" w:rsidRDefault="00B06355" w:rsidP="00691ABD">
      <w:pPr>
        <w:pStyle w:val="Akapitzlist"/>
        <w:numPr>
          <w:ilvl w:val="0"/>
          <w:numId w:val="2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p</w:t>
      </w:r>
      <w:r w:rsidR="00691ABD" w:rsidRPr="003023D7">
        <w:rPr>
          <w:rFonts w:ascii="Times New Roman" w:hAnsi="Times New Roman" w:cs="Times New Roman"/>
          <w:sz w:val="24"/>
          <w:szCs w:val="24"/>
        </w:rPr>
        <w:t xml:space="preserve">owiązanie </w:t>
      </w:r>
      <w:r w:rsidR="00966D70" w:rsidRPr="003023D7">
        <w:rPr>
          <w:rFonts w:ascii="Times New Roman" w:hAnsi="Times New Roman" w:cs="Times New Roman"/>
          <w:sz w:val="24"/>
          <w:szCs w:val="24"/>
        </w:rPr>
        <w:t>aplikacji</w:t>
      </w:r>
      <w:r w:rsidR="00691ABD" w:rsidRPr="003023D7">
        <w:rPr>
          <w:rFonts w:ascii="Times New Roman" w:hAnsi="Times New Roman" w:cs="Times New Roman"/>
          <w:sz w:val="24"/>
          <w:szCs w:val="24"/>
        </w:rPr>
        <w:t xml:space="preserve"> z </w:t>
      </w:r>
      <w:r w:rsidR="00966D70" w:rsidRPr="003023D7">
        <w:rPr>
          <w:rFonts w:ascii="Times New Roman" w:hAnsi="Times New Roman" w:cs="Times New Roman"/>
          <w:sz w:val="24"/>
          <w:szCs w:val="24"/>
        </w:rPr>
        <w:t>systemem finansowo-księgowym wykorzystywanym u</w:t>
      </w:r>
      <w:r w:rsidR="00642D69">
        <w:rPr>
          <w:rFonts w:ascii="Times New Roman" w:hAnsi="Times New Roman" w:cs="Times New Roman"/>
          <w:sz w:val="24"/>
          <w:szCs w:val="24"/>
        </w:rPr>
        <w:t> </w:t>
      </w:r>
      <w:r w:rsidR="00966D70" w:rsidRPr="003023D7">
        <w:rPr>
          <w:rFonts w:ascii="Times New Roman" w:hAnsi="Times New Roman" w:cs="Times New Roman"/>
          <w:sz w:val="24"/>
          <w:szCs w:val="24"/>
        </w:rPr>
        <w:t>Zamawiającego - „enova365”</w:t>
      </w:r>
      <w:r w:rsidR="006E68C1" w:rsidRPr="003023D7">
        <w:rPr>
          <w:rFonts w:ascii="Times New Roman" w:hAnsi="Times New Roman" w:cs="Times New Roman"/>
          <w:sz w:val="24"/>
          <w:szCs w:val="24"/>
        </w:rPr>
        <w:t>,</w:t>
      </w:r>
      <w:r w:rsidR="00691ABD" w:rsidRPr="003023D7">
        <w:rPr>
          <w:rFonts w:ascii="Times New Roman" w:hAnsi="Times New Roman" w:cs="Times New Roman"/>
          <w:sz w:val="24"/>
          <w:szCs w:val="24"/>
        </w:rPr>
        <w:t xml:space="preserve"> </w:t>
      </w:r>
      <w:r w:rsidR="00966D70" w:rsidRPr="003023D7">
        <w:rPr>
          <w:rFonts w:ascii="Times New Roman" w:hAnsi="Times New Roman" w:cs="Times New Roman"/>
          <w:sz w:val="24"/>
          <w:szCs w:val="24"/>
        </w:rPr>
        <w:t>usługą płatności internetowych „</w:t>
      </w:r>
      <w:proofErr w:type="spellStart"/>
      <w:r w:rsidR="00966D70" w:rsidRPr="003023D7">
        <w:rPr>
          <w:rFonts w:ascii="Times New Roman" w:hAnsi="Times New Roman" w:cs="Times New Roman"/>
          <w:sz w:val="24"/>
          <w:szCs w:val="24"/>
        </w:rPr>
        <w:t>PayByNet</w:t>
      </w:r>
      <w:proofErr w:type="spellEnd"/>
      <w:r w:rsidR="00966D70" w:rsidRPr="003023D7">
        <w:rPr>
          <w:rFonts w:ascii="Times New Roman" w:hAnsi="Times New Roman" w:cs="Times New Roman"/>
          <w:sz w:val="24"/>
          <w:szCs w:val="24"/>
        </w:rPr>
        <w:t>”</w:t>
      </w:r>
      <w:r w:rsidR="006E68C1" w:rsidRPr="003023D7">
        <w:rPr>
          <w:rFonts w:ascii="Times New Roman" w:hAnsi="Times New Roman" w:cs="Times New Roman"/>
          <w:sz w:val="24"/>
          <w:szCs w:val="24"/>
        </w:rPr>
        <w:t xml:space="preserve"> oraz Krajowym Węzłem Tożsamości</w:t>
      </w:r>
      <w:r w:rsidR="00691ABD" w:rsidRPr="003023D7">
        <w:rPr>
          <w:rFonts w:ascii="Times New Roman" w:hAnsi="Times New Roman" w:cs="Times New Roman"/>
          <w:sz w:val="24"/>
          <w:szCs w:val="24"/>
        </w:rPr>
        <w:t>;</w:t>
      </w:r>
    </w:p>
    <w:p w14:paraId="71C35DA4" w14:textId="2D028C00" w:rsidR="006E68C1" w:rsidRPr="003023D7" w:rsidRDefault="00B06355" w:rsidP="006E68C1">
      <w:pPr>
        <w:pStyle w:val="Akapitzlist"/>
        <w:numPr>
          <w:ilvl w:val="0"/>
          <w:numId w:val="2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w</w:t>
      </w:r>
      <w:r w:rsidR="00691ABD" w:rsidRPr="003023D7">
        <w:rPr>
          <w:rFonts w:ascii="Times New Roman" w:hAnsi="Times New Roman" w:cs="Times New Roman"/>
          <w:sz w:val="24"/>
          <w:szCs w:val="24"/>
        </w:rPr>
        <w:t>sparcie procesu WYŁĄCZANIE MATERIAŁÓW Z ZASOBU i oceny przydatności użytkowej</w:t>
      </w:r>
      <w:r w:rsidR="006E68C1" w:rsidRPr="003023D7">
        <w:rPr>
          <w:rFonts w:ascii="Times New Roman" w:hAnsi="Times New Roman" w:cs="Times New Roman"/>
          <w:sz w:val="24"/>
          <w:szCs w:val="24"/>
        </w:rPr>
        <w:t>.</w:t>
      </w:r>
    </w:p>
    <w:p w14:paraId="0A606496" w14:textId="77777777" w:rsidR="006E68C1" w:rsidRPr="003023D7" w:rsidRDefault="006E68C1" w:rsidP="006E68C1">
      <w:pPr>
        <w:pStyle w:val="Akapitzlist"/>
        <w:numPr>
          <w:ilvl w:val="0"/>
          <w:numId w:val="2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przydzielanie uprawnień do modułów / funkcji,</w:t>
      </w:r>
    </w:p>
    <w:p w14:paraId="02950C5E" w14:textId="77777777" w:rsidR="006E68C1" w:rsidRPr="003023D7" w:rsidRDefault="006E68C1" w:rsidP="006E68C1">
      <w:pPr>
        <w:pStyle w:val="Akapitzlist"/>
        <w:numPr>
          <w:ilvl w:val="0"/>
          <w:numId w:val="2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definiowanie dowolnej ilości użytkowników,</w:t>
      </w:r>
    </w:p>
    <w:p w14:paraId="70595511" w14:textId="77777777" w:rsidR="006E68C1" w:rsidRPr="003023D7" w:rsidRDefault="006E68C1" w:rsidP="006E68C1">
      <w:pPr>
        <w:pStyle w:val="Akapitzlist"/>
        <w:numPr>
          <w:ilvl w:val="0"/>
          <w:numId w:val="2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zapewnienie budowy modułowej oraz zapewnienie wzajemnego współdziałania aplikacji programowych poprzez powiązania logiczne i korzystanie ze wspólnych danych przechowywanych w serwerze bazy danych,</w:t>
      </w:r>
    </w:p>
    <w:p w14:paraId="48293E2B" w14:textId="18B5F191" w:rsidR="006E68C1" w:rsidRPr="003023D7" w:rsidRDefault="006E68C1" w:rsidP="006E68C1">
      <w:pPr>
        <w:pStyle w:val="Akapitzlist"/>
        <w:numPr>
          <w:ilvl w:val="0"/>
          <w:numId w:val="2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 xml:space="preserve">zapewnienie technologii wielowarstwowej w oparciu o bazę danych SQL typu open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 lub</w:t>
      </w:r>
      <w:r w:rsidR="00C9038B" w:rsidRPr="003023D7">
        <w:rPr>
          <w:rFonts w:ascii="Times New Roman" w:hAnsi="Times New Roman" w:cs="Times New Roman"/>
          <w:sz w:val="24"/>
          <w:szCs w:val="24"/>
        </w:rPr>
        <w:t> </w:t>
      </w:r>
      <w:r w:rsidRPr="003023D7">
        <w:rPr>
          <w:rFonts w:ascii="Times New Roman" w:hAnsi="Times New Roman" w:cs="Times New Roman"/>
          <w:sz w:val="24"/>
          <w:szCs w:val="24"/>
        </w:rPr>
        <w:t>komercyjną, przy czym licencja bazy danych powinna obejmować możliwość przyłączenia nieograniczonej liczby użytkowników, nie ograniczać wielkości bazy, a</w:t>
      </w:r>
      <w:r w:rsidR="00EA30A6">
        <w:rPr>
          <w:rFonts w:ascii="Times New Roman" w:hAnsi="Times New Roman" w:cs="Times New Roman"/>
          <w:sz w:val="24"/>
          <w:szCs w:val="24"/>
        </w:rPr>
        <w:t> </w:t>
      </w:r>
      <w:r w:rsidRPr="003023D7">
        <w:rPr>
          <w:rFonts w:ascii="Times New Roman" w:hAnsi="Times New Roman" w:cs="Times New Roman"/>
          <w:sz w:val="24"/>
          <w:szCs w:val="24"/>
        </w:rPr>
        <w:t xml:space="preserve">ponadto nie może w żaden sposób ograniczać Wnioskodawcy w przypadku rozbudowy serwera, np. o dodatkowe dyski, pamięci czy procesory, włączając w to również możliwość przeniesienia systemu na inny serwer; licencja na bazę danych nie może w żaden sposób </w:t>
      </w:r>
      <w:r w:rsidRPr="003023D7">
        <w:rPr>
          <w:rFonts w:ascii="Times New Roman" w:hAnsi="Times New Roman" w:cs="Times New Roman"/>
          <w:sz w:val="24"/>
          <w:szCs w:val="24"/>
        </w:rPr>
        <w:lastRenderedPageBreak/>
        <w:t>wpływać i obciążać Wnioskodawcy innymi dodatkowymi kosztami w przyszłości (technologia klient-serwer jest dopuszczalna dla realizacji określonych zadań np. przetwarzania danych GIS),</w:t>
      </w:r>
    </w:p>
    <w:p w14:paraId="1A26435D" w14:textId="3DD0056E" w:rsidR="006E68C1" w:rsidRPr="003023D7" w:rsidRDefault="006E68C1" w:rsidP="006E68C1">
      <w:pPr>
        <w:pStyle w:val="Akapitzlist"/>
        <w:numPr>
          <w:ilvl w:val="0"/>
          <w:numId w:val="2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zagwarantowanie pracy w środowisku sieciowym oraz wielodostępności pozwalającej na równoczesne korzystanie z bazy danych i aplikacji przez wielu użytkowników,</w:t>
      </w:r>
    </w:p>
    <w:p w14:paraId="5ADFDF05" w14:textId="021C7E4F" w:rsidR="006E68C1" w:rsidRPr="003023D7" w:rsidRDefault="006E68C1" w:rsidP="006E68C1">
      <w:pPr>
        <w:pStyle w:val="Akapitzlist"/>
        <w:numPr>
          <w:ilvl w:val="0"/>
          <w:numId w:val="2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obsługę słowników wewnętrznych,</w:t>
      </w:r>
    </w:p>
    <w:p w14:paraId="79A990C9" w14:textId="77777777" w:rsidR="00691ABD" w:rsidRPr="003023D7" w:rsidRDefault="00691ABD" w:rsidP="00691AB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47969" w14:textId="6148EB41" w:rsidR="00691ABD" w:rsidRPr="003023D7" w:rsidRDefault="00691ABD" w:rsidP="00691ABD">
      <w:pPr>
        <w:keepNext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3D7">
        <w:rPr>
          <w:rFonts w:ascii="Times New Roman" w:hAnsi="Times New Roman" w:cs="Times New Roman"/>
          <w:b/>
          <w:sz w:val="24"/>
          <w:szCs w:val="24"/>
        </w:rPr>
        <w:t>P</w:t>
      </w:r>
      <w:r w:rsidR="00C9038B" w:rsidRPr="003023D7">
        <w:rPr>
          <w:rFonts w:ascii="Times New Roman" w:hAnsi="Times New Roman" w:cs="Times New Roman"/>
          <w:b/>
          <w:sz w:val="24"/>
          <w:szCs w:val="24"/>
        </w:rPr>
        <w:t>rowadzenie ewidencji materiałów zasobu</w:t>
      </w:r>
    </w:p>
    <w:p w14:paraId="07529DDF" w14:textId="77777777" w:rsidR="00691ABD" w:rsidRPr="001D61CA" w:rsidRDefault="00691ABD" w:rsidP="00691ABD">
      <w:pPr>
        <w:pStyle w:val="Akapitzlist"/>
        <w:numPr>
          <w:ilvl w:val="0"/>
          <w:numId w:val="6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61CA">
        <w:rPr>
          <w:rFonts w:ascii="Times New Roman" w:hAnsi="Times New Roman" w:cs="Times New Roman"/>
          <w:sz w:val="24"/>
          <w:szCs w:val="24"/>
        </w:rPr>
        <w:t>Na treść ewidencji materiałów zasobu składają się:</w:t>
      </w:r>
    </w:p>
    <w:p w14:paraId="077F16B5" w14:textId="77777777" w:rsidR="00691ABD" w:rsidRPr="003023D7" w:rsidRDefault="00691ABD" w:rsidP="00691ABD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nazwa materiału zasobu;</w:t>
      </w:r>
    </w:p>
    <w:p w14:paraId="3196D50D" w14:textId="77777777" w:rsidR="00691ABD" w:rsidRPr="003023D7" w:rsidRDefault="00691ABD" w:rsidP="00691ABD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identyfikator ewidencyjny materiału zasobu;</w:t>
      </w:r>
    </w:p>
    <w:p w14:paraId="02782F84" w14:textId="77777777" w:rsidR="00691ABD" w:rsidRPr="003023D7" w:rsidRDefault="00691ABD" w:rsidP="00691ABD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data przyjęcia materiału zasobu;</w:t>
      </w:r>
    </w:p>
    <w:p w14:paraId="57C37B9F" w14:textId="77777777" w:rsidR="00691ABD" w:rsidRPr="003023D7" w:rsidRDefault="00691ABD" w:rsidP="00691ABD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oznaczenie umowy, w przypadku gdy materiał zasobu jest rezultatem takich prac;</w:t>
      </w:r>
    </w:p>
    <w:p w14:paraId="016A641A" w14:textId="77777777" w:rsidR="00691ABD" w:rsidRPr="003023D7" w:rsidRDefault="00691ABD" w:rsidP="00691ABD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informacje o położeniu przestrzennym, którego dotyczy materiał zasobu;</w:t>
      </w:r>
    </w:p>
    <w:p w14:paraId="698EDBAF" w14:textId="77777777" w:rsidR="00691ABD" w:rsidRPr="003023D7" w:rsidRDefault="00691ABD" w:rsidP="00691ABD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określenie formatu danych materiału z zasobu</w:t>
      </w:r>
    </w:p>
    <w:p w14:paraId="288EC927" w14:textId="4D831CC4" w:rsidR="00691ABD" w:rsidRPr="003023D7" w:rsidRDefault="00691ABD" w:rsidP="00691ABD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informacji o twórcy materiału zasobu – zgodnie z przepisa</w:t>
      </w:r>
      <w:r w:rsidR="00160113" w:rsidRPr="003023D7">
        <w:rPr>
          <w:rFonts w:ascii="Times New Roman" w:hAnsi="Times New Roman" w:cs="Times New Roman"/>
          <w:sz w:val="24"/>
          <w:szCs w:val="24"/>
        </w:rPr>
        <w:t>mi wydanymi na podstawie art. 5 </w:t>
      </w:r>
      <w:r w:rsidRPr="003023D7">
        <w:rPr>
          <w:rFonts w:ascii="Times New Roman" w:hAnsi="Times New Roman" w:cs="Times New Roman"/>
          <w:sz w:val="24"/>
          <w:szCs w:val="24"/>
        </w:rPr>
        <w:t>ust. 2a ustawy z dnia 14 lipca 1983 r. o narodowym zasob</w:t>
      </w:r>
      <w:r w:rsidR="00160113" w:rsidRPr="003023D7">
        <w:rPr>
          <w:rFonts w:ascii="Times New Roman" w:hAnsi="Times New Roman" w:cs="Times New Roman"/>
          <w:sz w:val="24"/>
          <w:szCs w:val="24"/>
        </w:rPr>
        <w:t>ie archiwalnym i</w:t>
      </w:r>
      <w:r w:rsidR="00EA30A6">
        <w:rPr>
          <w:rFonts w:ascii="Times New Roman" w:hAnsi="Times New Roman" w:cs="Times New Roman"/>
          <w:sz w:val="24"/>
          <w:szCs w:val="24"/>
        </w:rPr>
        <w:t> </w:t>
      </w:r>
      <w:r w:rsidR="00160113" w:rsidRPr="003023D7">
        <w:rPr>
          <w:rFonts w:ascii="Times New Roman" w:hAnsi="Times New Roman" w:cs="Times New Roman"/>
          <w:sz w:val="24"/>
          <w:szCs w:val="24"/>
        </w:rPr>
        <w:t>archiwach (Dz. </w:t>
      </w:r>
      <w:r w:rsidRPr="003023D7">
        <w:rPr>
          <w:rFonts w:ascii="Times New Roman" w:hAnsi="Times New Roman" w:cs="Times New Roman"/>
          <w:sz w:val="24"/>
          <w:szCs w:val="24"/>
        </w:rPr>
        <w:t>U. z 2020r. poz. 164);</w:t>
      </w:r>
    </w:p>
    <w:p w14:paraId="08C7B6C9" w14:textId="77777777" w:rsidR="00691ABD" w:rsidRPr="003023D7" w:rsidRDefault="00691ABD" w:rsidP="00691ABD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informacje o dostępie do materiału zasobu;</w:t>
      </w:r>
    </w:p>
    <w:p w14:paraId="70BBF9C9" w14:textId="77777777" w:rsidR="00691ABD" w:rsidRPr="003023D7" w:rsidRDefault="00691ABD" w:rsidP="00691ABD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w przypadku wyłączenia materiału zasobu z zasobu</w:t>
      </w:r>
    </w:p>
    <w:p w14:paraId="766A79C5" w14:textId="77777777" w:rsidR="00691ABD" w:rsidRPr="003023D7" w:rsidRDefault="00691ABD" w:rsidP="00691ABD">
      <w:pPr>
        <w:pStyle w:val="Akapitzlist"/>
        <w:numPr>
          <w:ilvl w:val="0"/>
          <w:numId w:val="8"/>
        </w:numPr>
        <w:spacing w:after="12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 xml:space="preserve">informacja o kategorii archiwalnej materiału zasobu; </w:t>
      </w:r>
    </w:p>
    <w:p w14:paraId="6DCE6E2E" w14:textId="77777777" w:rsidR="00691ABD" w:rsidRPr="003023D7" w:rsidRDefault="00691ABD" w:rsidP="00691ABD">
      <w:pPr>
        <w:pStyle w:val="Akapitzlist"/>
        <w:numPr>
          <w:ilvl w:val="0"/>
          <w:numId w:val="8"/>
        </w:numPr>
        <w:spacing w:after="12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sygnatura i data protokołu o wyłączenia materiału zasobu z zasobu;</w:t>
      </w:r>
    </w:p>
    <w:p w14:paraId="2365BF0B" w14:textId="77777777" w:rsidR="00691ABD" w:rsidRPr="003023D7" w:rsidRDefault="00691ABD" w:rsidP="00691ABD">
      <w:pPr>
        <w:pStyle w:val="Akapitzlist"/>
        <w:numPr>
          <w:ilvl w:val="0"/>
          <w:numId w:val="8"/>
        </w:numPr>
        <w:spacing w:after="12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data wyłączenia materiału zasobu z zasobu;</w:t>
      </w:r>
    </w:p>
    <w:p w14:paraId="115EC4DE" w14:textId="77777777" w:rsidR="00691ABD" w:rsidRPr="003023D7" w:rsidRDefault="00691ABD" w:rsidP="00691ABD">
      <w:pPr>
        <w:pStyle w:val="Akapitzlist"/>
        <w:numPr>
          <w:ilvl w:val="0"/>
          <w:numId w:val="8"/>
        </w:numPr>
        <w:spacing w:after="12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data przekazania materiału zasobu do archiwum państwowego lub data brakowania.</w:t>
      </w:r>
    </w:p>
    <w:p w14:paraId="7BB33124" w14:textId="77777777" w:rsidR="00691ABD" w:rsidRPr="003023D7" w:rsidRDefault="00691ABD" w:rsidP="00691ABD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7130A2" w14:textId="53890B35" w:rsidR="00691ABD" w:rsidRPr="003023D7" w:rsidRDefault="00691ABD" w:rsidP="00691ABD">
      <w:pPr>
        <w:pStyle w:val="Akapitzlist"/>
        <w:numPr>
          <w:ilvl w:val="0"/>
          <w:numId w:val="6"/>
        </w:numPr>
        <w:tabs>
          <w:tab w:val="clear" w:pos="720"/>
          <w:tab w:val="left" w:pos="426"/>
        </w:tabs>
        <w:spacing w:before="240"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W przypadku arkusza mapy ewidencja materiałów zasobu zawiera również:</w:t>
      </w:r>
    </w:p>
    <w:p w14:paraId="256388C0" w14:textId="77777777" w:rsidR="00691ABD" w:rsidRPr="003023D7" w:rsidRDefault="00691ABD" w:rsidP="00691ABD">
      <w:pPr>
        <w:pStyle w:val="Akapitzlist"/>
        <w:numPr>
          <w:ilvl w:val="0"/>
          <w:numId w:val="4"/>
        </w:numPr>
        <w:spacing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godło lub nazwę mapy;</w:t>
      </w:r>
    </w:p>
    <w:p w14:paraId="7681F5AE" w14:textId="77777777" w:rsidR="00691ABD" w:rsidRPr="003023D7" w:rsidRDefault="00691ABD" w:rsidP="00691ABD">
      <w:pPr>
        <w:pStyle w:val="Akapitzlist"/>
        <w:numPr>
          <w:ilvl w:val="0"/>
          <w:numId w:val="4"/>
        </w:numPr>
        <w:spacing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skalę mapy;</w:t>
      </w:r>
    </w:p>
    <w:p w14:paraId="72BAFC6F" w14:textId="77777777" w:rsidR="00691ABD" w:rsidRPr="003023D7" w:rsidRDefault="00691ABD" w:rsidP="00691ABD">
      <w:pPr>
        <w:pStyle w:val="Akapitzlist"/>
        <w:numPr>
          <w:ilvl w:val="0"/>
          <w:numId w:val="4"/>
        </w:numPr>
        <w:spacing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układ odniesienia;</w:t>
      </w:r>
    </w:p>
    <w:p w14:paraId="0A7321A4" w14:textId="77777777" w:rsidR="00691ABD" w:rsidRPr="003023D7" w:rsidRDefault="00691ABD" w:rsidP="00691ABD">
      <w:pPr>
        <w:pStyle w:val="Akapitzlist"/>
        <w:numPr>
          <w:ilvl w:val="0"/>
          <w:numId w:val="4"/>
        </w:numPr>
        <w:spacing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datę i nakład druku w przypadku map drukowanych.</w:t>
      </w:r>
    </w:p>
    <w:p w14:paraId="7DDE5908" w14:textId="77777777" w:rsidR="00691ABD" w:rsidRPr="003023D7" w:rsidRDefault="00691ABD" w:rsidP="00691ABD">
      <w:pPr>
        <w:pStyle w:val="Akapitzlist"/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9015DEF" w14:textId="2B0E34C9" w:rsidR="00DB1125" w:rsidRPr="00DB1125" w:rsidRDefault="00691ABD" w:rsidP="00DB1125">
      <w:pPr>
        <w:pStyle w:val="Akapitzlist"/>
        <w:numPr>
          <w:ilvl w:val="0"/>
          <w:numId w:val="6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lastRenderedPageBreak/>
        <w:t>Dla zbiorów danych, prowadzonych przez właściwy organ prowadzący zasób, stosuje się identyfikatory ewidencyjne materiału zasobu nadane zgodnie z art. 13 ust. 2 ustawy z dnia 4 marca 2010 r. o infrastrukturze informacji przestrzennej (Dz. U. z 2021 r. poz. 214).</w:t>
      </w:r>
    </w:p>
    <w:p w14:paraId="4563E361" w14:textId="68669638" w:rsidR="00691ABD" w:rsidRPr="00DB1125" w:rsidRDefault="00691ABD" w:rsidP="00DB1125">
      <w:pPr>
        <w:pStyle w:val="Akapitzlist"/>
        <w:numPr>
          <w:ilvl w:val="0"/>
          <w:numId w:val="6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 xml:space="preserve">Materiałom przyjmowanym do zasobu nadaje się identyfikator </w:t>
      </w:r>
      <w:r w:rsidR="00966D70" w:rsidRPr="003023D7">
        <w:rPr>
          <w:rFonts w:ascii="Times New Roman" w:hAnsi="Times New Roman" w:cs="Times New Roman"/>
          <w:sz w:val="24"/>
          <w:szCs w:val="24"/>
        </w:rPr>
        <w:t>ewidencyjny materiału zasobu, a </w:t>
      </w:r>
      <w:r w:rsidRPr="003023D7">
        <w:rPr>
          <w:rFonts w:ascii="Times New Roman" w:hAnsi="Times New Roman" w:cs="Times New Roman"/>
          <w:sz w:val="24"/>
          <w:szCs w:val="24"/>
        </w:rPr>
        <w:t>następnie opatruje się te materiały klauzulą urzędową.</w:t>
      </w:r>
    </w:p>
    <w:p w14:paraId="2416CBEB" w14:textId="77777777" w:rsidR="00691ABD" w:rsidRPr="003023D7" w:rsidRDefault="00691ABD" w:rsidP="00691ABD">
      <w:pPr>
        <w:pStyle w:val="Akapitzlist"/>
        <w:numPr>
          <w:ilvl w:val="0"/>
          <w:numId w:val="6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Identyfikator ewidencyjny materiału zasobu (Zgodnie § 9. 3. Identyfikator ewidencyjny materiału zasobu składa się z 4 członów oddzielonych kropkami, z których:</w:t>
      </w:r>
    </w:p>
    <w:p w14:paraId="1999BB62" w14:textId="77777777" w:rsidR="00691ABD" w:rsidRPr="003023D7" w:rsidRDefault="00691ABD" w:rsidP="00691ABD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pierwszy jest literą:</w:t>
      </w:r>
    </w:p>
    <w:p w14:paraId="39B65D3E" w14:textId="77777777" w:rsidR="00691ABD" w:rsidRPr="003023D7" w:rsidRDefault="00691ABD" w:rsidP="00691ABD">
      <w:pPr>
        <w:pStyle w:val="Akapitzlist"/>
        <w:spacing w:after="12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C – w przypadku centralnej części zasobu;</w:t>
      </w:r>
    </w:p>
    <w:p w14:paraId="2423E7AC" w14:textId="77777777" w:rsidR="00691ABD" w:rsidRPr="003023D7" w:rsidRDefault="00691ABD" w:rsidP="00691ABD">
      <w:pPr>
        <w:pStyle w:val="Akapitzlist"/>
        <w:spacing w:after="12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W – w przypadku wojewódzkiej części zasobu;</w:t>
      </w:r>
    </w:p>
    <w:p w14:paraId="107B644A" w14:textId="77777777" w:rsidR="00691ABD" w:rsidRPr="003023D7" w:rsidRDefault="00691ABD" w:rsidP="00691ABD">
      <w:pPr>
        <w:pStyle w:val="Akapitzlist"/>
        <w:spacing w:after="12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P – w przypadku powiatowej części zasobu;</w:t>
      </w:r>
    </w:p>
    <w:p w14:paraId="68C32433" w14:textId="77777777" w:rsidR="00691ABD" w:rsidRPr="003023D7" w:rsidRDefault="00691ABD" w:rsidP="00691ABD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drugi jest identyfikatorem TERYT obszaru podziału terytorialnego kraju (województwa, powiatu lub gminy), który należy do właściwości miejscowej organu prowadzącego ewidencję materiałów zasobu;</w:t>
      </w:r>
    </w:p>
    <w:p w14:paraId="2150B702" w14:textId="6AC6B3F5" w:rsidR="00691ABD" w:rsidRPr="003023D7" w:rsidRDefault="00691ABD" w:rsidP="00691ABD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trzeci jest czterocyfrową liczbą oznaczającą rok, w którym n</w:t>
      </w:r>
      <w:r w:rsidR="00162B1F" w:rsidRPr="003023D7">
        <w:rPr>
          <w:rFonts w:ascii="Times New Roman" w:hAnsi="Times New Roman" w:cs="Times New Roman"/>
          <w:sz w:val="24"/>
          <w:szCs w:val="24"/>
        </w:rPr>
        <w:t>astąpiło przyjęcie materiału do </w:t>
      </w:r>
      <w:r w:rsidRPr="003023D7">
        <w:rPr>
          <w:rFonts w:ascii="Times New Roman" w:hAnsi="Times New Roman" w:cs="Times New Roman"/>
          <w:sz w:val="24"/>
          <w:szCs w:val="24"/>
        </w:rPr>
        <w:t>zasobu;</w:t>
      </w:r>
    </w:p>
    <w:p w14:paraId="28C92337" w14:textId="43336B25" w:rsidR="00691ABD" w:rsidRPr="00DB1125" w:rsidRDefault="00691ABD" w:rsidP="00DB1125">
      <w:pPr>
        <w:pStyle w:val="Akapitzlist"/>
        <w:numPr>
          <w:ilvl w:val="0"/>
          <w:numId w:val="5"/>
        </w:num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czwarty jest kolejną liczbą naturalną, wyróżniającą materiał zasobu w ewidencji.</w:t>
      </w:r>
    </w:p>
    <w:p w14:paraId="0C2BC18B" w14:textId="697B71B3" w:rsidR="00162B1F" w:rsidRPr="003023D7" w:rsidRDefault="00691ABD" w:rsidP="00162B1F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Klauzula urzędowa, którą opatruje się materiały w postaci elektronicznej i</w:t>
      </w:r>
      <w:r w:rsidR="00EA30A6">
        <w:rPr>
          <w:rFonts w:ascii="Times New Roman" w:hAnsi="Times New Roman" w:cs="Times New Roman"/>
          <w:sz w:val="24"/>
          <w:szCs w:val="24"/>
        </w:rPr>
        <w:t> </w:t>
      </w:r>
      <w:r w:rsidRPr="003023D7">
        <w:rPr>
          <w:rFonts w:ascii="Times New Roman" w:hAnsi="Times New Roman" w:cs="Times New Roman"/>
          <w:sz w:val="24"/>
          <w:szCs w:val="24"/>
        </w:rPr>
        <w:t>nieelektronicznej przyjęte do wojewódzkiego zasobu geodezyjnego i</w:t>
      </w:r>
      <w:r w:rsidR="00EA30A6">
        <w:rPr>
          <w:rFonts w:ascii="Times New Roman" w:hAnsi="Times New Roman" w:cs="Times New Roman"/>
          <w:sz w:val="24"/>
          <w:szCs w:val="24"/>
        </w:rPr>
        <w:t> </w:t>
      </w:r>
      <w:r w:rsidRPr="003023D7">
        <w:rPr>
          <w:rFonts w:ascii="Times New Roman" w:hAnsi="Times New Roman" w:cs="Times New Roman"/>
          <w:sz w:val="24"/>
          <w:szCs w:val="24"/>
        </w:rPr>
        <w:t>kartograficznego, zawiera:</w:t>
      </w:r>
    </w:p>
    <w:p w14:paraId="5A497914" w14:textId="77777777" w:rsidR="00162B1F" w:rsidRPr="003023D7" w:rsidRDefault="00691ABD" w:rsidP="00162B1F">
      <w:pPr>
        <w:pStyle w:val="Akapitzlist"/>
        <w:numPr>
          <w:ilvl w:val="1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nazwę organu prowadzącego zasób;</w:t>
      </w:r>
    </w:p>
    <w:p w14:paraId="656E5D23" w14:textId="77777777" w:rsidR="00162B1F" w:rsidRPr="003023D7" w:rsidRDefault="00691ABD" w:rsidP="00162B1F">
      <w:pPr>
        <w:pStyle w:val="Akapitzlist"/>
        <w:numPr>
          <w:ilvl w:val="1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identyfikator ewidencyjny materiału zasobu;</w:t>
      </w:r>
    </w:p>
    <w:p w14:paraId="69C6E48A" w14:textId="77777777" w:rsidR="00162B1F" w:rsidRPr="003023D7" w:rsidRDefault="00691ABD" w:rsidP="00162B1F">
      <w:pPr>
        <w:pStyle w:val="Akapitzlist"/>
        <w:numPr>
          <w:ilvl w:val="1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datę przyjęcia materiału do zasobu;</w:t>
      </w:r>
    </w:p>
    <w:p w14:paraId="46C410EC" w14:textId="0B9052A7" w:rsidR="00691ABD" w:rsidRPr="00DB1125" w:rsidRDefault="00691ABD" w:rsidP="00DB1125">
      <w:pPr>
        <w:pStyle w:val="Akapitzlist"/>
        <w:numPr>
          <w:ilvl w:val="1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imię i nazwisko osoby reprezentującej organ prowadzący zasób, a w przypadku materiałów przyjmowanych do zasobu w postaci nieelektronicznej r</w:t>
      </w:r>
      <w:r w:rsidR="00162B1F" w:rsidRPr="003023D7">
        <w:rPr>
          <w:rFonts w:ascii="Times New Roman" w:hAnsi="Times New Roman" w:cs="Times New Roman"/>
          <w:sz w:val="24"/>
          <w:szCs w:val="24"/>
        </w:rPr>
        <w:t>ównież podpis tej </w:t>
      </w:r>
      <w:r w:rsidRPr="003023D7">
        <w:rPr>
          <w:rFonts w:ascii="Times New Roman" w:hAnsi="Times New Roman" w:cs="Times New Roman"/>
          <w:sz w:val="24"/>
          <w:szCs w:val="24"/>
        </w:rPr>
        <w:t>osoby.</w:t>
      </w:r>
    </w:p>
    <w:p w14:paraId="6AC9FB48" w14:textId="1F4FDD8C" w:rsidR="00691ABD" w:rsidRPr="003023D7" w:rsidRDefault="00691ABD" w:rsidP="00691ABD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Wzór klauzuli urzędowej, którą opatruje się materiały i zbiory danych przyjmowane do</w:t>
      </w:r>
      <w:r w:rsidR="00EA30A6">
        <w:rPr>
          <w:rFonts w:ascii="Times New Roman" w:hAnsi="Times New Roman" w:cs="Times New Roman"/>
          <w:sz w:val="24"/>
          <w:szCs w:val="24"/>
        </w:rPr>
        <w:t> </w:t>
      </w:r>
      <w:r w:rsidRPr="003023D7">
        <w:rPr>
          <w:rFonts w:ascii="Times New Roman" w:hAnsi="Times New Roman" w:cs="Times New Roman"/>
          <w:sz w:val="24"/>
          <w:szCs w:val="24"/>
        </w:rPr>
        <w:t>państwowego zasobu geodezyjnego i kartograficznego</w:t>
      </w:r>
      <w:r w:rsidRPr="003023D7">
        <w:rPr>
          <w:rFonts w:ascii="Times New Roman" w:hAnsi="Times New Roman" w:cs="Times New Roman"/>
          <w:b/>
          <w:sz w:val="24"/>
          <w:szCs w:val="24"/>
        </w:rPr>
        <w:t xml:space="preserve"> w postaci elektronicznej:</w:t>
      </w:r>
    </w:p>
    <w:p w14:paraId="61B9F948" w14:textId="77777777" w:rsidR="00691ABD" w:rsidRPr="003023D7" w:rsidRDefault="00691ABD" w:rsidP="00691ABD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D3060" w14:textId="77777777" w:rsidR="00691ABD" w:rsidRPr="003023D7" w:rsidRDefault="00691ABD" w:rsidP="00691ABD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23D7">
        <w:rPr>
          <w:rFonts w:ascii="Times New Roman" w:hAnsi="Times New Roman" w:cs="Times New Roman"/>
          <w:sz w:val="24"/>
          <w:szCs w:val="24"/>
          <w:lang w:val="en-US"/>
        </w:rPr>
        <w:t>&lt;?xml version="1.0" encoding="UTF-8"?&gt;</w:t>
      </w:r>
    </w:p>
    <w:p w14:paraId="475597F5" w14:textId="77777777" w:rsidR="00691ABD" w:rsidRPr="003023D7" w:rsidRDefault="00691ABD" w:rsidP="00691ABD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23D7">
        <w:rPr>
          <w:rFonts w:ascii="Times New Roman" w:hAnsi="Times New Roman" w:cs="Times New Roman"/>
          <w:sz w:val="24"/>
          <w:szCs w:val="24"/>
          <w:lang w:val="en-US"/>
        </w:rPr>
        <w:t xml:space="preserve"> &lt;schema </w:t>
      </w:r>
      <w:proofErr w:type="spellStart"/>
      <w:r w:rsidRPr="003023D7">
        <w:rPr>
          <w:rFonts w:ascii="Times New Roman" w:hAnsi="Times New Roman" w:cs="Times New Roman"/>
          <w:sz w:val="24"/>
          <w:szCs w:val="24"/>
          <w:lang w:val="en-US"/>
        </w:rPr>
        <w:t>xmlns</w:t>
      </w:r>
      <w:proofErr w:type="spellEnd"/>
      <w:r w:rsidRPr="003023D7">
        <w:rPr>
          <w:rFonts w:ascii="Times New Roman" w:hAnsi="Times New Roman" w:cs="Times New Roman"/>
          <w:sz w:val="24"/>
          <w:szCs w:val="24"/>
          <w:lang w:val="en-US"/>
        </w:rPr>
        <w:t xml:space="preserve">="http://www.w3.org/2001/XMLSchema" </w:t>
      </w:r>
    </w:p>
    <w:p w14:paraId="39B37DFA" w14:textId="77777777" w:rsidR="00691ABD" w:rsidRPr="003023D7" w:rsidRDefault="00691ABD" w:rsidP="00691ABD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23D7">
        <w:rPr>
          <w:rFonts w:ascii="Times New Roman" w:hAnsi="Times New Roman" w:cs="Times New Roman"/>
          <w:sz w:val="24"/>
          <w:szCs w:val="24"/>
          <w:lang w:val="en-US"/>
        </w:rPr>
        <w:t>targetNamespace</w:t>
      </w:r>
      <w:proofErr w:type="spellEnd"/>
      <w:r w:rsidRPr="003023D7">
        <w:rPr>
          <w:rFonts w:ascii="Times New Roman" w:hAnsi="Times New Roman" w:cs="Times New Roman"/>
          <w:sz w:val="24"/>
          <w:szCs w:val="24"/>
          <w:lang w:val="en-US"/>
        </w:rPr>
        <w:t>="http://www.w3.org/2001/XMLSchema" version="1.0"&gt;</w:t>
      </w:r>
    </w:p>
    <w:p w14:paraId="35F4AFD8" w14:textId="77777777" w:rsidR="00691ABD" w:rsidRPr="003023D7" w:rsidRDefault="00691ABD" w:rsidP="00691ABD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2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23D7">
        <w:rPr>
          <w:rFonts w:ascii="Times New Roman" w:hAnsi="Times New Roman" w:cs="Times New Roman"/>
          <w:sz w:val="24"/>
          <w:szCs w:val="24"/>
          <w:lang w:val="en-US"/>
        </w:rPr>
        <w:tab/>
        <w:t>&lt;element name="</w:t>
      </w:r>
      <w:proofErr w:type="spellStart"/>
      <w:r w:rsidRPr="003023D7">
        <w:rPr>
          <w:rFonts w:ascii="Times New Roman" w:hAnsi="Times New Roman" w:cs="Times New Roman"/>
          <w:sz w:val="24"/>
          <w:szCs w:val="24"/>
          <w:lang w:val="en-US"/>
        </w:rPr>
        <w:t>MaterialZasobu</w:t>
      </w:r>
      <w:proofErr w:type="spellEnd"/>
      <w:r w:rsidRPr="003023D7">
        <w:rPr>
          <w:rFonts w:ascii="Times New Roman" w:hAnsi="Times New Roman" w:cs="Times New Roman"/>
          <w:sz w:val="24"/>
          <w:szCs w:val="24"/>
          <w:lang w:val="en-US"/>
        </w:rPr>
        <w:t>"&gt;</w:t>
      </w:r>
    </w:p>
    <w:p w14:paraId="070ACB03" w14:textId="77777777" w:rsidR="00691ABD" w:rsidRPr="003023D7" w:rsidRDefault="00691ABD" w:rsidP="00691ABD">
      <w:pPr>
        <w:pStyle w:val="Akapitzlist"/>
        <w:spacing w:after="120" w:line="240" w:lineRule="auto"/>
        <w:ind w:left="1428" w:firstLine="6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23D7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spellStart"/>
      <w:r w:rsidRPr="003023D7">
        <w:rPr>
          <w:rFonts w:ascii="Times New Roman" w:hAnsi="Times New Roman" w:cs="Times New Roman"/>
          <w:sz w:val="24"/>
          <w:szCs w:val="24"/>
          <w:lang w:val="en-US"/>
        </w:rPr>
        <w:t>complexType</w:t>
      </w:r>
      <w:proofErr w:type="spellEnd"/>
      <w:r w:rsidRPr="003023D7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14:paraId="441AE7E3" w14:textId="77777777" w:rsidR="00691ABD" w:rsidRPr="003023D7" w:rsidRDefault="00691ABD" w:rsidP="00691ABD">
      <w:pPr>
        <w:pStyle w:val="Akapitzlist"/>
        <w:spacing w:after="120" w:line="240" w:lineRule="auto"/>
        <w:ind w:left="2136" w:firstLine="6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23D7">
        <w:rPr>
          <w:rFonts w:ascii="Times New Roman" w:hAnsi="Times New Roman" w:cs="Times New Roman"/>
          <w:sz w:val="24"/>
          <w:szCs w:val="24"/>
          <w:lang w:val="en-US"/>
        </w:rPr>
        <w:t>&lt;sequence&gt;</w:t>
      </w:r>
    </w:p>
    <w:p w14:paraId="573ED956" w14:textId="77777777" w:rsidR="00691ABD" w:rsidRPr="003023D7" w:rsidRDefault="00691ABD" w:rsidP="00691ABD">
      <w:pPr>
        <w:pStyle w:val="Akapitzlist"/>
        <w:spacing w:after="120" w:line="240" w:lineRule="auto"/>
        <w:ind w:left="2844" w:firstLine="6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23D7">
        <w:rPr>
          <w:rFonts w:ascii="Times New Roman" w:hAnsi="Times New Roman" w:cs="Times New Roman"/>
          <w:sz w:val="24"/>
          <w:szCs w:val="24"/>
          <w:lang w:val="en-US"/>
        </w:rPr>
        <w:lastRenderedPageBreak/>
        <w:t>&lt;element name="</w:t>
      </w:r>
      <w:proofErr w:type="spellStart"/>
      <w:r w:rsidRPr="003023D7">
        <w:rPr>
          <w:rFonts w:ascii="Times New Roman" w:hAnsi="Times New Roman" w:cs="Times New Roman"/>
          <w:sz w:val="24"/>
          <w:szCs w:val="24"/>
          <w:lang w:val="en-US"/>
        </w:rPr>
        <w:t>organProwadzacyZasob</w:t>
      </w:r>
      <w:proofErr w:type="spellEnd"/>
      <w:r w:rsidRPr="003023D7">
        <w:rPr>
          <w:rFonts w:ascii="Times New Roman" w:hAnsi="Times New Roman" w:cs="Times New Roman"/>
          <w:sz w:val="24"/>
          <w:szCs w:val="24"/>
          <w:lang w:val="en-US"/>
        </w:rPr>
        <w:t>" type="string"/&gt;</w:t>
      </w:r>
    </w:p>
    <w:p w14:paraId="2124AB56" w14:textId="77777777" w:rsidR="00691ABD" w:rsidRPr="003023D7" w:rsidRDefault="00691ABD" w:rsidP="00691ABD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2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23D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23D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23D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23D7">
        <w:rPr>
          <w:rFonts w:ascii="Times New Roman" w:hAnsi="Times New Roman" w:cs="Times New Roman"/>
          <w:sz w:val="24"/>
          <w:szCs w:val="24"/>
          <w:lang w:val="en-US"/>
        </w:rPr>
        <w:tab/>
        <w:t>&lt;element name="</w:t>
      </w:r>
      <w:proofErr w:type="spellStart"/>
      <w:r w:rsidRPr="003023D7">
        <w:rPr>
          <w:rFonts w:ascii="Times New Roman" w:hAnsi="Times New Roman" w:cs="Times New Roman"/>
          <w:sz w:val="24"/>
          <w:szCs w:val="24"/>
          <w:lang w:val="en-US"/>
        </w:rPr>
        <w:t>identyfikatorEwidencyjny</w:t>
      </w:r>
      <w:proofErr w:type="spellEnd"/>
      <w:r w:rsidRPr="003023D7">
        <w:rPr>
          <w:rFonts w:ascii="Times New Roman" w:hAnsi="Times New Roman" w:cs="Times New Roman"/>
          <w:sz w:val="24"/>
          <w:szCs w:val="24"/>
          <w:lang w:val="en-US"/>
        </w:rPr>
        <w:t>" type="string"/&gt;</w:t>
      </w:r>
    </w:p>
    <w:p w14:paraId="16CDB5B9" w14:textId="77777777" w:rsidR="00691ABD" w:rsidRPr="003023D7" w:rsidRDefault="00691ABD" w:rsidP="00691ABD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2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23D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23D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23D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23D7">
        <w:rPr>
          <w:rFonts w:ascii="Times New Roman" w:hAnsi="Times New Roman" w:cs="Times New Roman"/>
          <w:sz w:val="24"/>
          <w:szCs w:val="24"/>
          <w:lang w:val="en-US"/>
        </w:rPr>
        <w:tab/>
        <w:t>&lt;element name="</w:t>
      </w:r>
      <w:proofErr w:type="spellStart"/>
      <w:r w:rsidRPr="003023D7">
        <w:rPr>
          <w:rFonts w:ascii="Times New Roman" w:hAnsi="Times New Roman" w:cs="Times New Roman"/>
          <w:sz w:val="24"/>
          <w:szCs w:val="24"/>
          <w:lang w:val="en-US"/>
        </w:rPr>
        <w:t>dataPrzyjeciaDoZasobu</w:t>
      </w:r>
      <w:proofErr w:type="spellEnd"/>
      <w:r w:rsidRPr="003023D7">
        <w:rPr>
          <w:rFonts w:ascii="Times New Roman" w:hAnsi="Times New Roman" w:cs="Times New Roman"/>
          <w:sz w:val="24"/>
          <w:szCs w:val="24"/>
          <w:lang w:val="en-US"/>
        </w:rPr>
        <w:t>" type="date"/&gt;</w:t>
      </w:r>
    </w:p>
    <w:p w14:paraId="6CC12583" w14:textId="77777777" w:rsidR="00691ABD" w:rsidRPr="003023D7" w:rsidRDefault="00691ABD" w:rsidP="00691ABD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2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23D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23D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23D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23D7">
        <w:rPr>
          <w:rFonts w:ascii="Times New Roman" w:hAnsi="Times New Roman" w:cs="Times New Roman"/>
          <w:sz w:val="24"/>
          <w:szCs w:val="24"/>
          <w:lang w:val="en-US"/>
        </w:rPr>
        <w:tab/>
        <w:t>&lt;element name="</w:t>
      </w:r>
      <w:proofErr w:type="spellStart"/>
      <w:r w:rsidRPr="003023D7">
        <w:rPr>
          <w:rFonts w:ascii="Times New Roman" w:hAnsi="Times New Roman" w:cs="Times New Roman"/>
          <w:sz w:val="24"/>
          <w:szCs w:val="24"/>
          <w:lang w:val="en-US"/>
        </w:rPr>
        <w:t>imie</w:t>
      </w:r>
      <w:proofErr w:type="spellEnd"/>
      <w:r w:rsidRPr="003023D7">
        <w:rPr>
          <w:rFonts w:ascii="Times New Roman" w:hAnsi="Times New Roman" w:cs="Times New Roman"/>
          <w:sz w:val="24"/>
          <w:szCs w:val="24"/>
          <w:lang w:val="en-US"/>
        </w:rPr>
        <w:t xml:space="preserve">" type="string"/&gt; </w:t>
      </w:r>
    </w:p>
    <w:p w14:paraId="48C91258" w14:textId="77777777" w:rsidR="00691ABD" w:rsidRPr="003023D7" w:rsidRDefault="00691ABD" w:rsidP="00691ABD">
      <w:pPr>
        <w:pStyle w:val="Akapitzlist"/>
        <w:spacing w:after="120" w:line="240" w:lineRule="auto"/>
        <w:ind w:left="2844" w:firstLine="6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23D7">
        <w:rPr>
          <w:rFonts w:ascii="Times New Roman" w:hAnsi="Times New Roman" w:cs="Times New Roman"/>
          <w:sz w:val="24"/>
          <w:szCs w:val="24"/>
          <w:lang w:val="en-US"/>
        </w:rPr>
        <w:t>&lt;element name="</w:t>
      </w:r>
      <w:proofErr w:type="spellStart"/>
      <w:r w:rsidRPr="003023D7">
        <w:rPr>
          <w:rFonts w:ascii="Times New Roman" w:hAnsi="Times New Roman" w:cs="Times New Roman"/>
          <w:sz w:val="24"/>
          <w:szCs w:val="24"/>
          <w:lang w:val="en-US"/>
        </w:rPr>
        <w:t>nazwisko</w:t>
      </w:r>
      <w:proofErr w:type="spellEnd"/>
      <w:r w:rsidRPr="003023D7">
        <w:rPr>
          <w:rFonts w:ascii="Times New Roman" w:hAnsi="Times New Roman" w:cs="Times New Roman"/>
          <w:sz w:val="24"/>
          <w:szCs w:val="24"/>
          <w:lang w:val="en-US"/>
        </w:rPr>
        <w:t xml:space="preserve">" type="string"/&gt; </w:t>
      </w:r>
    </w:p>
    <w:p w14:paraId="64D18844" w14:textId="77777777" w:rsidR="00691ABD" w:rsidRPr="003023D7" w:rsidRDefault="00691ABD" w:rsidP="00691ABD">
      <w:pPr>
        <w:pStyle w:val="Akapitzlist"/>
        <w:spacing w:after="120" w:line="240" w:lineRule="auto"/>
        <w:ind w:left="2136" w:firstLine="6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23D7">
        <w:rPr>
          <w:rFonts w:ascii="Times New Roman" w:hAnsi="Times New Roman" w:cs="Times New Roman"/>
          <w:sz w:val="24"/>
          <w:szCs w:val="24"/>
          <w:lang w:val="en-US"/>
        </w:rPr>
        <w:t xml:space="preserve">&lt;/sequence&gt; </w:t>
      </w:r>
    </w:p>
    <w:p w14:paraId="556591C9" w14:textId="77777777" w:rsidR="00691ABD" w:rsidRPr="003023D7" w:rsidRDefault="00691ABD" w:rsidP="00691ABD">
      <w:pPr>
        <w:pStyle w:val="Akapitzlist"/>
        <w:spacing w:after="120" w:line="240" w:lineRule="auto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complexType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&gt; </w:t>
      </w:r>
    </w:p>
    <w:p w14:paraId="3496BA3D" w14:textId="77777777" w:rsidR="00691ABD" w:rsidRPr="003023D7" w:rsidRDefault="00691ABD" w:rsidP="00691ABD">
      <w:pPr>
        <w:pStyle w:val="Akapitzlist"/>
        <w:spacing w:after="12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 xml:space="preserve">&lt;/element&gt; </w:t>
      </w:r>
    </w:p>
    <w:p w14:paraId="1573976C" w14:textId="77777777" w:rsidR="00691ABD" w:rsidRPr="003023D7" w:rsidRDefault="00691ABD" w:rsidP="00691ABD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schema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>&gt;</w:t>
      </w:r>
    </w:p>
    <w:p w14:paraId="0E84B4DF" w14:textId="77777777" w:rsidR="00691ABD" w:rsidRPr="003023D7" w:rsidRDefault="00691ABD" w:rsidP="00691AB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1B900D" w14:textId="671E8B57" w:rsidR="00691ABD" w:rsidRPr="003023D7" w:rsidRDefault="00691ABD" w:rsidP="00691ABD">
      <w:pPr>
        <w:keepNext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3D7">
        <w:rPr>
          <w:rFonts w:ascii="Times New Roman" w:hAnsi="Times New Roman" w:cs="Times New Roman"/>
          <w:b/>
          <w:sz w:val="24"/>
          <w:szCs w:val="24"/>
        </w:rPr>
        <w:t>P</w:t>
      </w:r>
      <w:r w:rsidR="00162B1F" w:rsidRPr="003023D7">
        <w:rPr>
          <w:rFonts w:ascii="Times New Roman" w:hAnsi="Times New Roman" w:cs="Times New Roman"/>
          <w:b/>
          <w:sz w:val="24"/>
          <w:szCs w:val="24"/>
        </w:rPr>
        <w:t>rowadzenie rejestru wniosków o udostępnienie materiałów zasobu</w:t>
      </w:r>
    </w:p>
    <w:p w14:paraId="00720FAE" w14:textId="77777777" w:rsidR="00691ABD" w:rsidRPr="003023D7" w:rsidRDefault="00691ABD" w:rsidP="00691ABD">
      <w:pPr>
        <w:pStyle w:val="Akapitzlist"/>
        <w:numPr>
          <w:ilvl w:val="0"/>
          <w:numId w:val="10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Rejestr wniosków o udostępnienie materiałów zasobu obejmuje:</w:t>
      </w:r>
    </w:p>
    <w:p w14:paraId="32D0283B" w14:textId="77777777" w:rsidR="00691ABD" w:rsidRPr="003023D7" w:rsidRDefault="00691ABD" w:rsidP="00D2210A">
      <w:pPr>
        <w:pStyle w:val="Bezodstpw"/>
        <w:numPr>
          <w:ilvl w:val="0"/>
          <w:numId w:val="9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oznaczenie kancelaryjne wniosku;</w:t>
      </w:r>
    </w:p>
    <w:p w14:paraId="76A424BE" w14:textId="77777777" w:rsidR="00691ABD" w:rsidRPr="003023D7" w:rsidRDefault="00691ABD" w:rsidP="00D2210A">
      <w:pPr>
        <w:pStyle w:val="Bezodstpw"/>
        <w:numPr>
          <w:ilvl w:val="0"/>
          <w:numId w:val="9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datę wpływu wniosku do właściwego organu prowadzącego zasób;</w:t>
      </w:r>
    </w:p>
    <w:p w14:paraId="1222730B" w14:textId="77777777" w:rsidR="00691ABD" w:rsidRPr="003023D7" w:rsidRDefault="00691ABD" w:rsidP="00D2210A">
      <w:pPr>
        <w:pStyle w:val="Bezodstpw"/>
        <w:numPr>
          <w:ilvl w:val="0"/>
          <w:numId w:val="9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imię i nazwisko lub nazwę wnioskodawcy;</w:t>
      </w:r>
    </w:p>
    <w:p w14:paraId="4EA418FA" w14:textId="77777777" w:rsidR="00691ABD" w:rsidRPr="003023D7" w:rsidRDefault="00691ABD" w:rsidP="00D2210A">
      <w:pPr>
        <w:pStyle w:val="Bezodstpw"/>
        <w:numPr>
          <w:ilvl w:val="0"/>
          <w:numId w:val="9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adres wnioskodawcy;</w:t>
      </w:r>
    </w:p>
    <w:p w14:paraId="085F2091" w14:textId="77777777" w:rsidR="00691ABD" w:rsidRPr="003023D7" w:rsidRDefault="00691ABD" w:rsidP="00D2210A">
      <w:pPr>
        <w:pStyle w:val="Bezodstpw"/>
        <w:numPr>
          <w:ilvl w:val="0"/>
          <w:numId w:val="9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opis przedmiotu wniosku;</w:t>
      </w:r>
    </w:p>
    <w:p w14:paraId="447103D0" w14:textId="77777777" w:rsidR="00691ABD" w:rsidRPr="003023D7" w:rsidRDefault="00691ABD" w:rsidP="00D2210A">
      <w:pPr>
        <w:pStyle w:val="Bezodstpw"/>
        <w:numPr>
          <w:ilvl w:val="0"/>
          <w:numId w:val="9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datę udostępnienia materiałów zasobu;</w:t>
      </w:r>
    </w:p>
    <w:p w14:paraId="3EAC11B0" w14:textId="77777777" w:rsidR="00691ABD" w:rsidRPr="003023D7" w:rsidRDefault="00691ABD" w:rsidP="00D2210A">
      <w:pPr>
        <w:pStyle w:val="Bezodstpw"/>
        <w:numPr>
          <w:ilvl w:val="0"/>
          <w:numId w:val="9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wysokość opłaty za udostępnienie materiału zasobu;</w:t>
      </w:r>
    </w:p>
    <w:p w14:paraId="6A2F5F95" w14:textId="77777777" w:rsidR="00691ABD" w:rsidRPr="003023D7" w:rsidRDefault="00691ABD" w:rsidP="00D2210A">
      <w:pPr>
        <w:pStyle w:val="Bezodstpw"/>
        <w:numPr>
          <w:ilvl w:val="0"/>
          <w:numId w:val="9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datę otrzymania opłaty, o której mowa w pkt 7;</w:t>
      </w:r>
    </w:p>
    <w:p w14:paraId="3672BE62" w14:textId="29B88F23" w:rsidR="00691ABD" w:rsidRDefault="00691ABD" w:rsidP="00D2210A">
      <w:pPr>
        <w:pStyle w:val="Bezodstpw"/>
        <w:numPr>
          <w:ilvl w:val="0"/>
          <w:numId w:val="9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 xml:space="preserve">inne informacje dotyczące obsługi wniosku </w:t>
      </w:r>
    </w:p>
    <w:p w14:paraId="28580A22" w14:textId="77777777" w:rsidR="008B1E61" w:rsidRPr="003023D7" w:rsidRDefault="008B1E61" w:rsidP="008B1E61">
      <w:pPr>
        <w:pStyle w:val="Bezodstpw"/>
        <w:spacing w:after="12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AFE749D" w14:textId="4734E37E" w:rsidR="00691ABD" w:rsidRPr="003023D7" w:rsidRDefault="00691ABD" w:rsidP="0093533E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Powinna istnieć możliwo</w:t>
      </w:r>
      <w:r w:rsidR="00966D70" w:rsidRPr="003023D7">
        <w:rPr>
          <w:rFonts w:ascii="Times New Roman" w:hAnsi="Times New Roman" w:cs="Times New Roman"/>
          <w:sz w:val="24"/>
          <w:szCs w:val="24"/>
        </w:rPr>
        <w:t xml:space="preserve">ść wydruku/tworzenia pliku pdf </w:t>
      </w:r>
      <w:r w:rsidRPr="003023D7">
        <w:rPr>
          <w:rFonts w:ascii="Times New Roman" w:hAnsi="Times New Roman" w:cs="Times New Roman"/>
          <w:sz w:val="24"/>
          <w:szCs w:val="24"/>
        </w:rPr>
        <w:t>listy/zestawienia rejestru wniosków - zakres atrybutów i wartości zostaną uzgodnione z Zamawiającym</w:t>
      </w:r>
    </w:p>
    <w:p w14:paraId="3ECCA206" w14:textId="2DD2EDB0" w:rsidR="00691ABD" w:rsidRPr="003023D7" w:rsidRDefault="00691ABD" w:rsidP="00966D7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Ewidencję powinno się</w:t>
      </w:r>
      <w:r w:rsidR="00966D70" w:rsidRPr="003023D7">
        <w:rPr>
          <w:rFonts w:ascii="Times New Roman" w:hAnsi="Times New Roman" w:cs="Times New Roman"/>
          <w:sz w:val="24"/>
          <w:szCs w:val="24"/>
        </w:rPr>
        <w:t xml:space="preserve"> stworzyć na bazie asortymentu </w:t>
      </w:r>
      <w:r w:rsidRPr="003023D7">
        <w:rPr>
          <w:rFonts w:ascii="Times New Roman" w:hAnsi="Times New Roman" w:cs="Times New Roman"/>
          <w:sz w:val="24"/>
          <w:szCs w:val="24"/>
        </w:rPr>
        <w:t xml:space="preserve">z </w:t>
      </w:r>
      <w:r w:rsidR="00966D70" w:rsidRPr="003023D7">
        <w:rPr>
          <w:rFonts w:ascii="Times New Roman" w:hAnsi="Times New Roman" w:cs="Times New Roman"/>
          <w:sz w:val="24"/>
          <w:szCs w:val="24"/>
        </w:rPr>
        <w:t>aplikacji</w:t>
      </w:r>
      <w:r w:rsidRPr="003023D7">
        <w:rPr>
          <w:rFonts w:ascii="Times New Roman" w:hAnsi="Times New Roman" w:cs="Times New Roman"/>
          <w:sz w:val="24"/>
          <w:szCs w:val="24"/>
        </w:rPr>
        <w:t xml:space="preserve"> oraz powinna być możliwość samodzielnego  dodawania kolejnych pozycji w danym roku kalendarzowym. (lata ubiegłe zaczynając od 1999 r. powinny być otwarte do momentu stworzenia całej ewidencji)</w:t>
      </w:r>
    </w:p>
    <w:p w14:paraId="4B7084BD" w14:textId="5175A350" w:rsidR="00691ABD" w:rsidRPr="003023D7" w:rsidRDefault="00691ABD" w:rsidP="00966D7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W przypadku map druku poligraficznego, map wydruku ploterowego, rastra i wektora o</w:t>
      </w:r>
      <w:r w:rsidR="001D61CA">
        <w:rPr>
          <w:rFonts w:ascii="Times New Roman" w:hAnsi="Times New Roman" w:cs="Times New Roman"/>
          <w:sz w:val="24"/>
          <w:szCs w:val="24"/>
        </w:rPr>
        <w:t> </w:t>
      </w:r>
      <w:r w:rsidRPr="003023D7">
        <w:rPr>
          <w:rFonts w:ascii="Times New Roman" w:hAnsi="Times New Roman" w:cs="Times New Roman"/>
          <w:sz w:val="24"/>
          <w:szCs w:val="24"/>
        </w:rPr>
        <w:t>tym samym godle identyfikator będzie taki sam, ale powinna istnieć możliwość zliczen</w:t>
      </w:r>
      <w:r w:rsidR="00966D70" w:rsidRPr="003023D7">
        <w:rPr>
          <w:rFonts w:ascii="Times New Roman" w:hAnsi="Times New Roman" w:cs="Times New Roman"/>
          <w:sz w:val="24"/>
          <w:szCs w:val="24"/>
        </w:rPr>
        <w:t xml:space="preserve">ia </w:t>
      </w:r>
      <w:r w:rsidRPr="003023D7">
        <w:rPr>
          <w:rFonts w:ascii="Times New Roman" w:hAnsi="Times New Roman" w:cs="Times New Roman"/>
          <w:sz w:val="24"/>
          <w:szCs w:val="24"/>
        </w:rPr>
        <w:t>wersji udostępnianej mapy, tzn. np. ile udostępniono rastrów ile wektorów a ile druku dla tego samego godła mapy.</w:t>
      </w:r>
    </w:p>
    <w:p w14:paraId="36A12838" w14:textId="77777777" w:rsidR="00691ABD" w:rsidRPr="003023D7" w:rsidRDefault="00691ABD" w:rsidP="00691AB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0B2DA" w14:textId="14E55AF6" w:rsidR="00691ABD" w:rsidRPr="003023D7" w:rsidRDefault="00691ABD" w:rsidP="00691AB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3D7">
        <w:rPr>
          <w:rFonts w:ascii="Times New Roman" w:hAnsi="Times New Roman" w:cs="Times New Roman"/>
          <w:b/>
          <w:sz w:val="24"/>
          <w:szCs w:val="24"/>
        </w:rPr>
        <w:lastRenderedPageBreak/>
        <w:t>W</w:t>
      </w:r>
      <w:r w:rsidR="00162B1F" w:rsidRPr="003023D7">
        <w:rPr>
          <w:rFonts w:ascii="Times New Roman" w:hAnsi="Times New Roman" w:cs="Times New Roman"/>
          <w:b/>
          <w:sz w:val="24"/>
          <w:szCs w:val="24"/>
        </w:rPr>
        <w:t>sparcie i monitorowanie procesów przyjmowania, w tym kontroli przyjmowanych materiałów i zbiorów danych do zasobu</w:t>
      </w:r>
    </w:p>
    <w:p w14:paraId="4D2A2C1D" w14:textId="5A579D4B" w:rsidR="00691ABD" w:rsidRPr="003023D7" w:rsidRDefault="00691ABD" w:rsidP="00966D70">
      <w:pPr>
        <w:spacing w:after="120" w:line="360" w:lineRule="auto"/>
        <w:ind w:firstLine="77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System musi zapewniać wsparcie procesu przyjmowania materia</w:t>
      </w:r>
      <w:r w:rsidR="00966D70" w:rsidRPr="003023D7">
        <w:rPr>
          <w:rFonts w:ascii="Times New Roman" w:hAnsi="Times New Roman" w:cs="Times New Roman"/>
          <w:sz w:val="24"/>
          <w:szCs w:val="24"/>
        </w:rPr>
        <w:t>łów i zbiorów danych do</w:t>
      </w:r>
      <w:r w:rsidR="001B76E8">
        <w:rPr>
          <w:rFonts w:ascii="Times New Roman" w:hAnsi="Times New Roman" w:cs="Times New Roman"/>
          <w:sz w:val="24"/>
          <w:szCs w:val="24"/>
        </w:rPr>
        <w:t> </w:t>
      </w:r>
      <w:r w:rsidR="00966D70" w:rsidRPr="003023D7">
        <w:rPr>
          <w:rFonts w:ascii="Times New Roman" w:hAnsi="Times New Roman" w:cs="Times New Roman"/>
          <w:sz w:val="24"/>
          <w:szCs w:val="24"/>
        </w:rPr>
        <w:t>zasobu (w </w:t>
      </w:r>
      <w:r w:rsidRPr="003023D7">
        <w:rPr>
          <w:rFonts w:ascii="Times New Roman" w:hAnsi="Times New Roman" w:cs="Times New Roman"/>
          <w:sz w:val="24"/>
          <w:szCs w:val="24"/>
        </w:rPr>
        <w:t>tym również musi wspierać proces ich kontroli), minimum w zakresie:</w:t>
      </w:r>
    </w:p>
    <w:p w14:paraId="65EB22FC" w14:textId="77777777" w:rsidR="00691ABD" w:rsidRPr="003023D7" w:rsidRDefault="00691ABD" w:rsidP="00691ABD">
      <w:pPr>
        <w:pStyle w:val="Akapitzlist"/>
        <w:numPr>
          <w:ilvl w:val="0"/>
          <w:numId w:val="3"/>
        </w:numPr>
        <w:spacing w:after="120" w:line="360" w:lineRule="auto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przeglądania materiałów zasobu;</w:t>
      </w:r>
    </w:p>
    <w:p w14:paraId="08A9FE35" w14:textId="77777777" w:rsidR="00691ABD" w:rsidRPr="003023D7" w:rsidRDefault="00691ABD" w:rsidP="00691ABD">
      <w:pPr>
        <w:pStyle w:val="Akapitzlist"/>
        <w:numPr>
          <w:ilvl w:val="0"/>
          <w:numId w:val="3"/>
        </w:numPr>
        <w:spacing w:after="120" w:line="360" w:lineRule="auto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wyszukiwania materiałów zasobu;</w:t>
      </w:r>
    </w:p>
    <w:p w14:paraId="7C89F6DD" w14:textId="77777777" w:rsidR="00691ABD" w:rsidRPr="003023D7" w:rsidRDefault="00691ABD" w:rsidP="00691ABD">
      <w:pPr>
        <w:pStyle w:val="Akapitzlist"/>
        <w:numPr>
          <w:ilvl w:val="0"/>
          <w:numId w:val="3"/>
        </w:numPr>
        <w:spacing w:after="120" w:line="360" w:lineRule="auto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sortowanie listy materiałów zasobu;</w:t>
      </w:r>
    </w:p>
    <w:p w14:paraId="53D084A7" w14:textId="77777777" w:rsidR="00691ABD" w:rsidRPr="003023D7" w:rsidRDefault="00691ABD" w:rsidP="00691ABD">
      <w:pPr>
        <w:pStyle w:val="Akapitzlist"/>
        <w:numPr>
          <w:ilvl w:val="0"/>
          <w:numId w:val="3"/>
        </w:numPr>
        <w:spacing w:after="120" w:line="360" w:lineRule="auto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filtrowanie listy materiałów zasobu;</w:t>
      </w:r>
    </w:p>
    <w:p w14:paraId="017DEAFD" w14:textId="77777777" w:rsidR="00691ABD" w:rsidRPr="003023D7" w:rsidRDefault="00691ABD" w:rsidP="00691ABD">
      <w:pPr>
        <w:pStyle w:val="Akapitzlist"/>
        <w:numPr>
          <w:ilvl w:val="0"/>
          <w:numId w:val="3"/>
        </w:numPr>
        <w:spacing w:after="120" w:line="360" w:lineRule="auto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dodawania nowych materiałów do zasobu;</w:t>
      </w:r>
    </w:p>
    <w:p w14:paraId="56ACAA19" w14:textId="097DB35E" w:rsidR="00691ABD" w:rsidRPr="003023D7" w:rsidRDefault="00691ABD" w:rsidP="00691ABD">
      <w:pPr>
        <w:pStyle w:val="Akapitzlist"/>
        <w:numPr>
          <w:ilvl w:val="0"/>
          <w:numId w:val="3"/>
        </w:numPr>
        <w:spacing w:after="120" w:line="360" w:lineRule="auto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automatycznego uzupełniania wartości dla części atrybutów podczas dodawania nowego materiału do zasobu z jednoczesną możliwością edycji wartoś</w:t>
      </w:r>
      <w:r w:rsidR="00966D70" w:rsidRPr="003023D7">
        <w:rPr>
          <w:rFonts w:ascii="Times New Roman" w:hAnsi="Times New Roman" w:cs="Times New Roman"/>
          <w:sz w:val="24"/>
          <w:szCs w:val="24"/>
        </w:rPr>
        <w:t>ci atrybutu - zakres atrybutów i </w:t>
      </w:r>
      <w:r w:rsidRPr="003023D7">
        <w:rPr>
          <w:rFonts w:ascii="Times New Roman" w:hAnsi="Times New Roman" w:cs="Times New Roman"/>
          <w:sz w:val="24"/>
          <w:szCs w:val="24"/>
        </w:rPr>
        <w:t>wartości zostaną uzgodnione z Zamawiającym;</w:t>
      </w:r>
    </w:p>
    <w:p w14:paraId="39067825" w14:textId="77777777" w:rsidR="00691ABD" w:rsidRPr="003023D7" w:rsidRDefault="00691ABD" w:rsidP="00691ABD">
      <w:pPr>
        <w:pStyle w:val="Akapitzlist"/>
        <w:numPr>
          <w:ilvl w:val="0"/>
          <w:numId w:val="3"/>
        </w:numPr>
        <w:spacing w:after="120" w:line="360" w:lineRule="auto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edycji danych/atrybutów materiału zasobu;</w:t>
      </w:r>
    </w:p>
    <w:p w14:paraId="483BFA6F" w14:textId="5D8C657E" w:rsidR="00691ABD" w:rsidRPr="003023D7" w:rsidRDefault="00691ABD" w:rsidP="00691ABD">
      <w:pPr>
        <w:pStyle w:val="Akapitzlist"/>
        <w:numPr>
          <w:ilvl w:val="0"/>
          <w:numId w:val="3"/>
        </w:numPr>
        <w:spacing w:after="120" w:line="360" w:lineRule="auto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dołączania ma</w:t>
      </w:r>
      <w:r w:rsidR="00966D70" w:rsidRPr="003023D7">
        <w:rPr>
          <w:rFonts w:ascii="Times New Roman" w:hAnsi="Times New Roman" w:cs="Times New Roman"/>
          <w:sz w:val="24"/>
          <w:szCs w:val="24"/>
        </w:rPr>
        <w:t xml:space="preserve">teriału zasobu do wojewódzkiej </w:t>
      </w:r>
      <w:r w:rsidRPr="003023D7">
        <w:rPr>
          <w:rFonts w:ascii="Times New Roman" w:hAnsi="Times New Roman" w:cs="Times New Roman"/>
          <w:sz w:val="24"/>
          <w:szCs w:val="24"/>
        </w:rPr>
        <w:t>części zasobu;</w:t>
      </w:r>
    </w:p>
    <w:p w14:paraId="400349BE" w14:textId="77777777" w:rsidR="00691ABD" w:rsidRPr="003023D7" w:rsidRDefault="00691ABD" w:rsidP="00691ABD">
      <w:pPr>
        <w:pStyle w:val="Akapitzlist"/>
        <w:numPr>
          <w:ilvl w:val="0"/>
          <w:numId w:val="3"/>
        </w:numPr>
        <w:spacing w:after="120" w:line="360" w:lineRule="auto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grupowe dołączanie materiału zasobu do wojewódzkiej części zasobu;</w:t>
      </w:r>
    </w:p>
    <w:p w14:paraId="5930DA8F" w14:textId="77777777" w:rsidR="00691ABD" w:rsidRPr="003023D7" w:rsidRDefault="00691ABD" w:rsidP="00691ABD">
      <w:pPr>
        <w:pStyle w:val="Akapitzlist"/>
        <w:numPr>
          <w:ilvl w:val="0"/>
          <w:numId w:val="3"/>
        </w:numPr>
        <w:spacing w:after="120" w:line="360" w:lineRule="auto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wspierania procesu kontroli materiałów zasobu;</w:t>
      </w:r>
    </w:p>
    <w:p w14:paraId="423D864D" w14:textId="77777777" w:rsidR="00691ABD" w:rsidRPr="003023D7" w:rsidRDefault="00691ABD" w:rsidP="00691ABD">
      <w:pPr>
        <w:pStyle w:val="Akapitzlist"/>
        <w:numPr>
          <w:ilvl w:val="0"/>
          <w:numId w:val="3"/>
        </w:numPr>
        <w:spacing w:after="120" w:line="360" w:lineRule="auto"/>
        <w:ind w:left="426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monitorowania procesu przyjmowania materiałów do zasobu;</w:t>
      </w:r>
    </w:p>
    <w:p w14:paraId="4D561675" w14:textId="77777777" w:rsidR="00691ABD" w:rsidRPr="003023D7" w:rsidRDefault="00691ABD" w:rsidP="00691ABD">
      <w:pPr>
        <w:pStyle w:val="Akapitzlist"/>
        <w:numPr>
          <w:ilvl w:val="0"/>
          <w:numId w:val="3"/>
        </w:numPr>
        <w:spacing w:after="120" w:line="360" w:lineRule="auto"/>
        <w:ind w:left="426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Import/export z pliku XLS asortymentu oraz dostaw.</w:t>
      </w:r>
    </w:p>
    <w:p w14:paraId="7AA86236" w14:textId="77777777" w:rsidR="00691ABD" w:rsidRPr="003023D7" w:rsidRDefault="00691ABD" w:rsidP="00691AB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CCBE69" w14:textId="42B5020C" w:rsidR="00691ABD" w:rsidRPr="003023D7" w:rsidRDefault="00691ABD" w:rsidP="00691AB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3D7">
        <w:rPr>
          <w:rFonts w:ascii="Times New Roman" w:hAnsi="Times New Roman" w:cs="Times New Roman"/>
          <w:b/>
          <w:sz w:val="24"/>
          <w:szCs w:val="24"/>
        </w:rPr>
        <w:t>W</w:t>
      </w:r>
      <w:r w:rsidR="00162B1F" w:rsidRPr="003023D7">
        <w:rPr>
          <w:rFonts w:ascii="Times New Roman" w:hAnsi="Times New Roman" w:cs="Times New Roman"/>
          <w:b/>
          <w:sz w:val="24"/>
          <w:szCs w:val="24"/>
        </w:rPr>
        <w:t>sparcie procesów udostępniania materiałów zasoby, w tym dro</w:t>
      </w:r>
      <w:r w:rsidR="00B06355" w:rsidRPr="003023D7">
        <w:rPr>
          <w:rFonts w:ascii="Times New Roman" w:hAnsi="Times New Roman" w:cs="Times New Roman"/>
          <w:b/>
          <w:sz w:val="24"/>
          <w:szCs w:val="24"/>
        </w:rPr>
        <w:t>g</w:t>
      </w:r>
      <w:r w:rsidR="00162B1F" w:rsidRPr="003023D7">
        <w:rPr>
          <w:rFonts w:ascii="Times New Roman" w:hAnsi="Times New Roman" w:cs="Times New Roman"/>
          <w:b/>
          <w:sz w:val="24"/>
          <w:szCs w:val="24"/>
        </w:rPr>
        <w:t>ą elektroniczną, a</w:t>
      </w:r>
      <w:r w:rsidR="001B76E8">
        <w:rPr>
          <w:rFonts w:ascii="Times New Roman" w:hAnsi="Times New Roman" w:cs="Times New Roman"/>
          <w:b/>
          <w:sz w:val="24"/>
          <w:szCs w:val="24"/>
        </w:rPr>
        <w:t> </w:t>
      </w:r>
      <w:r w:rsidR="00162B1F" w:rsidRPr="003023D7">
        <w:rPr>
          <w:rFonts w:ascii="Times New Roman" w:hAnsi="Times New Roman" w:cs="Times New Roman"/>
          <w:b/>
          <w:sz w:val="24"/>
          <w:szCs w:val="24"/>
        </w:rPr>
        <w:t>w</w:t>
      </w:r>
      <w:r w:rsidR="001B76E8">
        <w:rPr>
          <w:rFonts w:ascii="Times New Roman" w:hAnsi="Times New Roman" w:cs="Times New Roman"/>
          <w:b/>
          <w:sz w:val="24"/>
          <w:szCs w:val="24"/>
        </w:rPr>
        <w:t> </w:t>
      </w:r>
      <w:r w:rsidR="00162B1F" w:rsidRPr="003023D7">
        <w:rPr>
          <w:rFonts w:ascii="Times New Roman" w:hAnsi="Times New Roman" w:cs="Times New Roman"/>
          <w:b/>
          <w:sz w:val="24"/>
          <w:szCs w:val="24"/>
        </w:rPr>
        <w:t>szczególności za pomocą usług sieciowych</w:t>
      </w:r>
    </w:p>
    <w:p w14:paraId="51B1814F" w14:textId="68EFF180" w:rsidR="00691ABD" w:rsidRPr="003023D7" w:rsidRDefault="00A84DCC" w:rsidP="00966D70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Dostarczone oprogramowanie powin</w:t>
      </w:r>
      <w:r w:rsidR="00691ABD" w:rsidRPr="003023D7">
        <w:rPr>
          <w:rFonts w:ascii="Times New Roman" w:hAnsi="Times New Roman" w:cs="Times New Roman"/>
          <w:sz w:val="24"/>
          <w:szCs w:val="24"/>
        </w:rPr>
        <w:t>n</w:t>
      </w:r>
      <w:r w:rsidRPr="003023D7">
        <w:rPr>
          <w:rFonts w:ascii="Times New Roman" w:hAnsi="Times New Roman" w:cs="Times New Roman"/>
          <w:sz w:val="24"/>
          <w:szCs w:val="24"/>
        </w:rPr>
        <w:t>o</w:t>
      </w:r>
      <w:r w:rsidR="00691ABD" w:rsidRPr="003023D7">
        <w:rPr>
          <w:rFonts w:ascii="Times New Roman" w:hAnsi="Times New Roman" w:cs="Times New Roman"/>
          <w:sz w:val="24"/>
          <w:szCs w:val="24"/>
        </w:rPr>
        <w:t xml:space="preserve"> zapewniać możliwość automatycznego generowania plik</w:t>
      </w:r>
      <w:r w:rsidRPr="003023D7">
        <w:rPr>
          <w:rFonts w:ascii="Times New Roman" w:hAnsi="Times New Roman" w:cs="Times New Roman"/>
          <w:sz w:val="24"/>
          <w:szCs w:val="24"/>
        </w:rPr>
        <w:t>u</w:t>
      </w:r>
      <w:r w:rsidR="00691ABD" w:rsidRPr="003023D7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691ABD" w:rsidRPr="003023D7">
        <w:rPr>
          <w:rFonts w:ascii="Times New Roman" w:hAnsi="Times New Roman" w:cs="Times New Roman"/>
          <w:b/>
          <w:sz w:val="24"/>
          <w:szCs w:val="24"/>
        </w:rPr>
        <w:t>XML</w:t>
      </w:r>
      <w:r w:rsidR="00691ABD" w:rsidRPr="003023D7">
        <w:rPr>
          <w:rFonts w:ascii="Times New Roman" w:hAnsi="Times New Roman" w:cs="Times New Roman"/>
          <w:sz w:val="24"/>
          <w:szCs w:val="24"/>
        </w:rPr>
        <w:t xml:space="preserve"> w przypadku udostępniania danych zasobu w postac</w:t>
      </w:r>
      <w:r w:rsidRPr="003023D7">
        <w:rPr>
          <w:rFonts w:ascii="Times New Roman" w:hAnsi="Times New Roman" w:cs="Times New Roman"/>
          <w:sz w:val="24"/>
          <w:szCs w:val="24"/>
        </w:rPr>
        <w:t>i elektronicznej  zgodnie § 9 i </w:t>
      </w:r>
      <w:r w:rsidR="00691ABD" w:rsidRPr="003023D7">
        <w:rPr>
          <w:rFonts w:ascii="Times New Roman" w:hAnsi="Times New Roman" w:cs="Times New Roman"/>
          <w:sz w:val="24"/>
          <w:szCs w:val="24"/>
        </w:rPr>
        <w:t>załącznikiem 1 Rozporządzenie Ministra Rozwoju, Pracy i Technolo</w:t>
      </w:r>
      <w:r w:rsidRPr="003023D7">
        <w:rPr>
          <w:rFonts w:ascii="Times New Roman" w:hAnsi="Times New Roman" w:cs="Times New Roman"/>
          <w:sz w:val="24"/>
          <w:szCs w:val="24"/>
        </w:rPr>
        <w:t>gii z dnia 2 kwietnia 2021 r. w </w:t>
      </w:r>
      <w:r w:rsidR="00691ABD" w:rsidRPr="003023D7">
        <w:rPr>
          <w:rFonts w:ascii="Times New Roman" w:hAnsi="Times New Roman" w:cs="Times New Roman"/>
          <w:sz w:val="24"/>
          <w:szCs w:val="24"/>
        </w:rPr>
        <w:t>sprawie organizacji i trybu prowadzenia państwowego zasobu geode</w:t>
      </w:r>
      <w:r w:rsidRPr="003023D7">
        <w:rPr>
          <w:rFonts w:ascii="Times New Roman" w:hAnsi="Times New Roman" w:cs="Times New Roman"/>
          <w:sz w:val="24"/>
          <w:szCs w:val="24"/>
        </w:rPr>
        <w:t>zyjnego i kartograficznego (</w:t>
      </w:r>
      <w:r w:rsidR="00B06355" w:rsidRPr="003023D7">
        <w:rPr>
          <w:rFonts w:ascii="Times New Roman" w:hAnsi="Times New Roman" w:cs="Times New Roman"/>
          <w:sz w:val="24"/>
          <w:szCs w:val="24"/>
        </w:rPr>
        <w:t>Dz.U. 2021 poz. 820</w:t>
      </w:r>
      <w:r w:rsidR="00691ABD" w:rsidRPr="003023D7">
        <w:rPr>
          <w:rFonts w:ascii="Times New Roman" w:hAnsi="Times New Roman" w:cs="Times New Roman"/>
          <w:sz w:val="24"/>
          <w:szCs w:val="24"/>
        </w:rPr>
        <w:t>).</w:t>
      </w:r>
    </w:p>
    <w:p w14:paraId="21BA9243" w14:textId="14EF0666" w:rsidR="00691ABD" w:rsidRPr="003023D7" w:rsidRDefault="00691ABD" w:rsidP="00966D70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Cyt. Klauzule, o których mowa w ust. 1–3, mogą mieć postać pieczęci albo nadruku umieszczanych w sposób zapewniający uwierzytelnienie materiału zasobu, a w przypadku materiałów zasobu w postaci dokumentów elektronicznych – zestawu danych, zgodnych z</w:t>
      </w:r>
      <w:r w:rsidR="00B72846">
        <w:rPr>
          <w:rFonts w:ascii="Times New Roman" w:hAnsi="Times New Roman" w:cs="Times New Roman"/>
          <w:sz w:val="24"/>
          <w:szCs w:val="24"/>
        </w:rPr>
        <w:t> </w:t>
      </w:r>
      <w:r w:rsidRPr="003023D7">
        <w:rPr>
          <w:rFonts w:ascii="Times New Roman" w:hAnsi="Times New Roman" w:cs="Times New Roman"/>
          <w:sz w:val="24"/>
          <w:szCs w:val="24"/>
        </w:rPr>
        <w:t>odpowiednim schematem XML, logicznie powiązanych z tymi dokumentami w taki sposób, że jakakolwiek późniejsza zmiana tych dokumentów jest rozpoznawalna.</w:t>
      </w:r>
    </w:p>
    <w:p w14:paraId="0D89D0A9" w14:textId="715E4EA0" w:rsidR="00691ABD" w:rsidRPr="003023D7" w:rsidRDefault="00691ABD" w:rsidP="00966D70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lastRenderedPageBreak/>
        <w:t>Wzór klauzuli urzędowej, którą opatruje się materiały zasobu</w:t>
      </w:r>
      <w:r w:rsidR="00966D70" w:rsidRPr="003023D7">
        <w:rPr>
          <w:rFonts w:ascii="Times New Roman" w:hAnsi="Times New Roman" w:cs="Times New Roman"/>
          <w:sz w:val="24"/>
          <w:szCs w:val="24"/>
        </w:rPr>
        <w:t xml:space="preserve"> udostępniane na wniosek oraz w </w:t>
      </w:r>
      <w:r w:rsidRPr="003023D7">
        <w:rPr>
          <w:rFonts w:ascii="Times New Roman" w:hAnsi="Times New Roman" w:cs="Times New Roman"/>
          <w:sz w:val="24"/>
          <w:szCs w:val="24"/>
        </w:rPr>
        <w:t>związku ze zgłoszeniem prac geodezyjnych lub jego uzupełnieniem w postaci elektronicznej:</w:t>
      </w:r>
    </w:p>
    <w:p w14:paraId="7B169F55" w14:textId="77777777" w:rsidR="00691ABD" w:rsidRPr="003023D7" w:rsidRDefault="00691ABD" w:rsidP="00691ABD">
      <w:pPr>
        <w:pStyle w:val="Bezodstpw"/>
        <w:keepNext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3023D7">
        <w:rPr>
          <w:rFonts w:ascii="Times New Roman" w:hAnsi="Times New Roman" w:cs="Times New Roman"/>
          <w:sz w:val="24"/>
          <w:szCs w:val="24"/>
          <w:lang w:val="en-US"/>
        </w:rPr>
        <w:t>&lt;?xml version="1.0" encoding="UTF-8"?&gt;</w:t>
      </w:r>
    </w:p>
    <w:p w14:paraId="2DEB8C12" w14:textId="77777777" w:rsidR="00691ABD" w:rsidRPr="003023D7" w:rsidRDefault="00691ABD" w:rsidP="00691ABD">
      <w:pPr>
        <w:pStyle w:val="Bezodstpw"/>
        <w:keepNext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3023D7">
        <w:rPr>
          <w:rFonts w:ascii="Times New Roman" w:hAnsi="Times New Roman" w:cs="Times New Roman"/>
          <w:sz w:val="24"/>
          <w:szCs w:val="24"/>
          <w:lang w:val="en-US"/>
        </w:rPr>
        <w:t xml:space="preserve"> &lt;schema </w:t>
      </w:r>
      <w:proofErr w:type="spellStart"/>
      <w:r w:rsidRPr="003023D7">
        <w:rPr>
          <w:rFonts w:ascii="Times New Roman" w:hAnsi="Times New Roman" w:cs="Times New Roman"/>
          <w:sz w:val="24"/>
          <w:szCs w:val="24"/>
          <w:lang w:val="en-US"/>
        </w:rPr>
        <w:t>xmlns</w:t>
      </w:r>
      <w:proofErr w:type="spellEnd"/>
      <w:r w:rsidRPr="003023D7">
        <w:rPr>
          <w:rFonts w:ascii="Times New Roman" w:hAnsi="Times New Roman" w:cs="Times New Roman"/>
          <w:sz w:val="24"/>
          <w:szCs w:val="24"/>
          <w:lang w:val="en-US"/>
        </w:rPr>
        <w:t xml:space="preserve">="http://www.w3.org/2001/XMLSchema" </w:t>
      </w:r>
      <w:proofErr w:type="spellStart"/>
      <w:r w:rsidRPr="003023D7">
        <w:rPr>
          <w:rFonts w:ascii="Times New Roman" w:hAnsi="Times New Roman" w:cs="Times New Roman"/>
          <w:sz w:val="24"/>
          <w:szCs w:val="24"/>
          <w:lang w:val="en-US"/>
        </w:rPr>
        <w:t>targetNamespace</w:t>
      </w:r>
      <w:proofErr w:type="spellEnd"/>
      <w:r w:rsidRPr="003023D7">
        <w:rPr>
          <w:rFonts w:ascii="Times New Roman" w:hAnsi="Times New Roman" w:cs="Times New Roman"/>
          <w:sz w:val="24"/>
          <w:szCs w:val="24"/>
          <w:lang w:val="en-US"/>
        </w:rPr>
        <w:t>="http://www.w3.org/2001/XMLSchema" version="1.0"&gt;</w:t>
      </w:r>
    </w:p>
    <w:p w14:paraId="406962AF" w14:textId="77777777" w:rsidR="00691ABD" w:rsidRPr="003023D7" w:rsidRDefault="00691ABD" w:rsidP="00691ABD">
      <w:pPr>
        <w:pStyle w:val="Bezodstpw"/>
        <w:keepNext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302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23D7">
        <w:rPr>
          <w:rFonts w:ascii="Times New Roman" w:hAnsi="Times New Roman" w:cs="Times New Roman"/>
          <w:sz w:val="24"/>
          <w:szCs w:val="24"/>
          <w:lang w:val="en-US"/>
        </w:rPr>
        <w:tab/>
        <w:t>&lt;element name="</w:t>
      </w:r>
      <w:proofErr w:type="spellStart"/>
      <w:r w:rsidRPr="003023D7">
        <w:rPr>
          <w:rFonts w:ascii="Times New Roman" w:hAnsi="Times New Roman" w:cs="Times New Roman"/>
          <w:sz w:val="24"/>
          <w:szCs w:val="24"/>
          <w:lang w:val="en-US"/>
        </w:rPr>
        <w:t>MaterialZasobuUdostepniony</w:t>
      </w:r>
      <w:proofErr w:type="spellEnd"/>
      <w:r w:rsidRPr="003023D7">
        <w:rPr>
          <w:rFonts w:ascii="Times New Roman" w:hAnsi="Times New Roman" w:cs="Times New Roman"/>
          <w:sz w:val="24"/>
          <w:szCs w:val="24"/>
          <w:lang w:val="en-US"/>
        </w:rPr>
        <w:t xml:space="preserve">"&gt; </w:t>
      </w:r>
    </w:p>
    <w:p w14:paraId="25FBACBE" w14:textId="77777777" w:rsidR="00691ABD" w:rsidRPr="003023D7" w:rsidRDefault="00691ABD" w:rsidP="00691ABD">
      <w:pPr>
        <w:pStyle w:val="Bezodstpw"/>
        <w:keepNext/>
        <w:spacing w:after="120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023D7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spellStart"/>
      <w:r w:rsidRPr="003023D7">
        <w:rPr>
          <w:rFonts w:ascii="Times New Roman" w:hAnsi="Times New Roman" w:cs="Times New Roman"/>
          <w:sz w:val="24"/>
          <w:szCs w:val="24"/>
          <w:lang w:val="en-US"/>
        </w:rPr>
        <w:t>complexType</w:t>
      </w:r>
      <w:proofErr w:type="spellEnd"/>
      <w:r w:rsidRPr="003023D7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14:paraId="431EAE58" w14:textId="77777777" w:rsidR="00691ABD" w:rsidRPr="003023D7" w:rsidRDefault="00691ABD" w:rsidP="00691ABD">
      <w:pPr>
        <w:pStyle w:val="Bezodstpw"/>
        <w:keepNext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302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23D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23D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23D7">
        <w:rPr>
          <w:rFonts w:ascii="Times New Roman" w:hAnsi="Times New Roman" w:cs="Times New Roman"/>
          <w:sz w:val="24"/>
          <w:szCs w:val="24"/>
          <w:lang w:val="en-US"/>
        </w:rPr>
        <w:tab/>
        <w:t>&lt;sequence&gt;</w:t>
      </w:r>
    </w:p>
    <w:p w14:paraId="0B133E17" w14:textId="77777777" w:rsidR="00691ABD" w:rsidRPr="003023D7" w:rsidRDefault="00691ABD" w:rsidP="00691ABD">
      <w:pPr>
        <w:pStyle w:val="Bezodstpw"/>
        <w:keepNext/>
        <w:spacing w:after="120"/>
        <w:ind w:left="2835"/>
        <w:rPr>
          <w:rFonts w:ascii="Times New Roman" w:hAnsi="Times New Roman" w:cs="Times New Roman"/>
          <w:sz w:val="24"/>
          <w:szCs w:val="24"/>
          <w:lang w:val="en-US"/>
        </w:rPr>
      </w:pPr>
      <w:r w:rsidRPr="003023D7">
        <w:rPr>
          <w:rFonts w:ascii="Times New Roman" w:hAnsi="Times New Roman" w:cs="Times New Roman"/>
          <w:sz w:val="24"/>
          <w:szCs w:val="24"/>
          <w:lang w:val="en-US"/>
        </w:rPr>
        <w:t>&lt;element name="</w:t>
      </w:r>
      <w:proofErr w:type="spellStart"/>
      <w:r w:rsidRPr="003023D7">
        <w:rPr>
          <w:rFonts w:ascii="Times New Roman" w:hAnsi="Times New Roman" w:cs="Times New Roman"/>
          <w:sz w:val="24"/>
          <w:szCs w:val="24"/>
          <w:lang w:val="en-US"/>
        </w:rPr>
        <w:t>organProwadzacyZasob</w:t>
      </w:r>
      <w:proofErr w:type="spellEnd"/>
      <w:r w:rsidRPr="003023D7">
        <w:rPr>
          <w:rFonts w:ascii="Times New Roman" w:hAnsi="Times New Roman" w:cs="Times New Roman"/>
          <w:sz w:val="24"/>
          <w:szCs w:val="24"/>
          <w:lang w:val="en-US"/>
        </w:rPr>
        <w:t>" type="string"/&gt;</w:t>
      </w:r>
    </w:p>
    <w:p w14:paraId="7C419CD8" w14:textId="77777777" w:rsidR="00691ABD" w:rsidRPr="003023D7" w:rsidRDefault="00691ABD" w:rsidP="00691ABD">
      <w:pPr>
        <w:pStyle w:val="Bezodstpw"/>
        <w:keepNext/>
        <w:spacing w:after="120"/>
        <w:ind w:left="2835"/>
        <w:rPr>
          <w:rFonts w:ascii="Times New Roman" w:hAnsi="Times New Roman" w:cs="Times New Roman"/>
          <w:sz w:val="24"/>
          <w:szCs w:val="24"/>
          <w:lang w:val="en-US"/>
        </w:rPr>
      </w:pPr>
      <w:r w:rsidRPr="003023D7">
        <w:rPr>
          <w:rFonts w:ascii="Times New Roman" w:hAnsi="Times New Roman" w:cs="Times New Roman"/>
          <w:sz w:val="24"/>
          <w:szCs w:val="24"/>
          <w:lang w:val="en-US"/>
        </w:rPr>
        <w:t xml:space="preserve"> &lt;element name="</w:t>
      </w:r>
      <w:proofErr w:type="spellStart"/>
      <w:r w:rsidRPr="003023D7">
        <w:rPr>
          <w:rFonts w:ascii="Times New Roman" w:hAnsi="Times New Roman" w:cs="Times New Roman"/>
          <w:sz w:val="24"/>
          <w:szCs w:val="24"/>
          <w:lang w:val="en-US"/>
        </w:rPr>
        <w:t>identyfikatorEwidencyjny</w:t>
      </w:r>
      <w:proofErr w:type="spellEnd"/>
      <w:r w:rsidRPr="003023D7">
        <w:rPr>
          <w:rFonts w:ascii="Times New Roman" w:hAnsi="Times New Roman" w:cs="Times New Roman"/>
          <w:sz w:val="24"/>
          <w:szCs w:val="24"/>
          <w:lang w:val="en-US"/>
        </w:rPr>
        <w:t>" type="string"/&gt;</w:t>
      </w:r>
    </w:p>
    <w:p w14:paraId="7C2AF5EA" w14:textId="77777777" w:rsidR="00691ABD" w:rsidRPr="003023D7" w:rsidRDefault="00691ABD" w:rsidP="00691ABD">
      <w:pPr>
        <w:pStyle w:val="Bezodstpw"/>
        <w:keepNext/>
        <w:spacing w:after="120"/>
        <w:ind w:left="2835"/>
        <w:rPr>
          <w:rFonts w:ascii="Times New Roman" w:hAnsi="Times New Roman" w:cs="Times New Roman"/>
          <w:sz w:val="24"/>
          <w:szCs w:val="24"/>
          <w:lang w:val="en-US"/>
        </w:rPr>
      </w:pPr>
      <w:r w:rsidRPr="003023D7">
        <w:rPr>
          <w:rFonts w:ascii="Times New Roman" w:hAnsi="Times New Roman" w:cs="Times New Roman"/>
          <w:sz w:val="24"/>
          <w:szCs w:val="24"/>
          <w:lang w:val="en-US"/>
        </w:rPr>
        <w:t xml:space="preserve"> &lt;element name="</w:t>
      </w:r>
      <w:proofErr w:type="spellStart"/>
      <w:r w:rsidRPr="003023D7">
        <w:rPr>
          <w:rFonts w:ascii="Times New Roman" w:hAnsi="Times New Roman" w:cs="Times New Roman"/>
          <w:sz w:val="24"/>
          <w:szCs w:val="24"/>
          <w:lang w:val="en-US"/>
        </w:rPr>
        <w:t>nazwaMaterialuZasobu</w:t>
      </w:r>
      <w:proofErr w:type="spellEnd"/>
      <w:r w:rsidRPr="003023D7">
        <w:rPr>
          <w:rFonts w:ascii="Times New Roman" w:hAnsi="Times New Roman" w:cs="Times New Roman"/>
          <w:sz w:val="24"/>
          <w:szCs w:val="24"/>
          <w:lang w:val="en-US"/>
        </w:rPr>
        <w:t>" type="string"/&gt;</w:t>
      </w:r>
    </w:p>
    <w:p w14:paraId="1728FE22" w14:textId="77777777" w:rsidR="00691ABD" w:rsidRPr="003023D7" w:rsidRDefault="00691ABD" w:rsidP="00691ABD">
      <w:pPr>
        <w:pStyle w:val="Bezodstpw"/>
        <w:keepNext/>
        <w:spacing w:after="120"/>
        <w:ind w:left="2835"/>
        <w:rPr>
          <w:rFonts w:ascii="Times New Roman" w:hAnsi="Times New Roman" w:cs="Times New Roman"/>
          <w:sz w:val="24"/>
          <w:szCs w:val="24"/>
          <w:lang w:val="en-US"/>
        </w:rPr>
      </w:pPr>
      <w:r w:rsidRPr="003023D7">
        <w:rPr>
          <w:rFonts w:ascii="Times New Roman" w:hAnsi="Times New Roman" w:cs="Times New Roman"/>
          <w:sz w:val="24"/>
          <w:szCs w:val="24"/>
          <w:lang w:val="en-US"/>
        </w:rPr>
        <w:t xml:space="preserve"> &lt;element name="</w:t>
      </w:r>
      <w:proofErr w:type="spellStart"/>
      <w:r w:rsidRPr="003023D7">
        <w:rPr>
          <w:rFonts w:ascii="Times New Roman" w:hAnsi="Times New Roman" w:cs="Times New Roman"/>
          <w:sz w:val="24"/>
          <w:szCs w:val="24"/>
          <w:lang w:val="en-US"/>
        </w:rPr>
        <w:t>dataWykonaniaKopii</w:t>
      </w:r>
      <w:proofErr w:type="spellEnd"/>
      <w:r w:rsidRPr="003023D7">
        <w:rPr>
          <w:rFonts w:ascii="Times New Roman" w:hAnsi="Times New Roman" w:cs="Times New Roman"/>
          <w:sz w:val="24"/>
          <w:szCs w:val="24"/>
          <w:lang w:val="en-US"/>
        </w:rPr>
        <w:t>" type="date"/&gt;</w:t>
      </w:r>
    </w:p>
    <w:p w14:paraId="1AAA1607" w14:textId="77777777" w:rsidR="00691ABD" w:rsidRPr="003023D7" w:rsidRDefault="00691ABD" w:rsidP="00691ABD">
      <w:pPr>
        <w:pStyle w:val="Bezodstpw"/>
        <w:keepNext/>
        <w:spacing w:after="120"/>
        <w:ind w:left="2835"/>
        <w:rPr>
          <w:rFonts w:ascii="Times New Roman" w:hAnsi="Times New Roman" w:cs="Times New Roman"/>
          <w:sz w:val="24"/>
          <w:szCs w:val="24"/>
          <w:lang w:val="en-US"/>
        </w:rPr>
      </w:pPr>
      <w:r w:rsidRPr="003023D7">
        <w:rPr>
          <w:rFonts w:ascii="Times New Roman" w:hAnsi="Times New Roman" w:cs="Times New Roman"/>
          <w:sz w:val="24"/>
          <w:szCs w:val="24"/>
          <w:lang w:val="en-US"/>
        </w:rPr>
        <w:t xml:space="preserve"> &lt;element name="</w:t>
      </w:r>
      <w:proofErr w:type="spellStart"/>
      <w:r w:rsidRPr="003023D7">
        <w:rPr>
          <w:rFonts w:ascii="Times New Roman" w:hAnsi="Times New Roman" w:cs="Times New Roman"/>
          <w:sz w:val="24"/>
          <w:szCs w:val="24"/>
          <w:lang w:val="en-US"/>
        </w:rPr>
        <w:t>sumaKontrolna</w:t>
      </w:r>
      <w:proofErr w:type="spellEnd"/>
      <w:r w:rsidRPr="003023D7">
        <w:rPr>
          <w:rFonts w:ascii="Times New Roman" w:hAnsi="Times New Roman" w:cs="Times New Roman"/>
          <w:sz w:val="24"/>
          <w:szCs w:val="24"/>
          <w:lang w:val="en-US"/>
        </w:rPr>
        <w:t>" type="string"/&gt;</w:t>
      </w:r>
    </w:p>
    <w:p w14:paraId="0A1BBC73" w14:textId="77777777" w:rsidR="00691ABD" w:rsidRPr="003023D7" w:rsidRDefault="00691ABD" w:rsidP="00691ABD">
      <w:pPr>
        <w:pStyle w:val="Bezodstpw"/>
        <w:keepNext/>
        <w:spacing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23D7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sequence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>&gt;</w:t>
      </w:r>
    </w:p>
    <w:p w14:paraId="65193A34" w14:textId="77777777" w:rsidR="00691ABD" w:rsidRPr="003023D7" w:rsidRDefault="00691ABD" w:rsidP="00691ABD">
      <w:pPr>
        <w:pStyle w:val="Bezodstpw"/>
        <w:keepNext/>
        <w:spacing w:after="120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 xml:space="preserve"> </w:t>
      </w:r>
      <w:r w:rsidRPr="003023D7">
        <w:rPr>
          <w:rFonts w:ascii="Times New Roman" w:hAnsi="Times New Roman" w:cs="Times New Roman"/>
          <w:sz w:val="24"/>
          <w:szCs w:val="24"/>
        </w:rPr>
        <w:tab/>
      </w:r>
      <w:r w:rsidRPr="003023D7">
        <w:rPr>
          <w:rFonts w:ascii="Times New Roman" w:hAnsi="Times New Roman" w:cs="Times New Roman"/>
          <w:sz w:val="24"/>
          <w:szCs w:val="24"/>
        </w:rPr>
        <w:tab/>
        <w:t>&lt;/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complexType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>&gt;</w:t>
      </w:r>
    </w:p>
    <w:p w14:paraId="13DAC019" w14:textId="77777777" w:rsidR="00691ABD" w:rsidRPr="003023D7" w:rsidRDefault="00691ABD" w:rsidP="00691ABD">
      <w:pPr>
        <w:pStyle w:val="Bezodstpw"/>
        <w:keepNext/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 xml:space="preserve"> &lt;/element&gt;</w:t>
      </w:r>
    </w:p>
    <w:p w14:paraId="4A084570" w14:textId="77777777" w:rsidR="00691ABD" w:rsidRPr="003023D7" w:rsidRDefault="00691ABD" w:rsidP="00691ABD">
      <w:pPr>
        <w:pStyle w:val="Bezodstpw"/>
        <w:keepNext/>
        <w:spacing w:after="120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 xml:space="preserve"> &lt;/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schema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&gt; </w:t>
      </w:r>
    </w:p>
    <w:p w14:paraId="3A5CC908" w14:textId="77777777" w:rsidR="00691ABD" w:rsidRPr="003023D7" w:rsidRDefault="00691ABD" w:rsidP="00691AB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990E9A" w14:textId="675864F9" w:rsidR="00691ABD" w:rsidRPr="003023D7" w:rsidRDefault="00691ABD" w:rsidP="00691AB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3D7">
        <w:rPr>
          <w:rFonts w:ascii="Times New Roman" w:hAnsi="Times New Roman" w:cs="Times New Roman"/>
          <w:b/>
          <w:sz w:val="24"/>
          <w:szCs w:val="24"/>
        </w:rPr>
        <w:t xml:space="preserve">Do tego pliku automatycznie powinny być zaczytywane z systemu </w:t>
      </w:r>
      <w:r w:rsidR="00A84DCC" w:rsidRPr="003023D7">
        <w:rPr>
          <w:rFonts w:ascii="Times New Roman" w:hAnsi="Times New Roman" w:cs="Times New Roman"/>
          <w:b/>
          <w:sz w:val="24"/>
          <w:szCs w:val="24"/>
        </w:rPr>
        <w:t>następujące dane</w:t>
      </w:r>
      <w:r w:rsidRPr="003023D7">
        <w:rPr>
          <w:rFonts w:ascii="Times New Roman" w:hAnsi="Times New Roman" w:cs="Times New Roman"/>
          <w:b/>
          <w:sz w:val="24"/>
          <w:szCs w:val="24"/>
        </w:rPr>
        <w:t>:</w:t>
      </w:r>
    </w:p>
    <w:p w14:paraId="523CD1C3" w14:textId="77777777" w:rsidR="00966D70" w:rsidRPr="003023D7" w:rsidRDefault="00691ABD" w:rsidP="00B72846">
      <w:pPr>
        <w:pStyle w:val="Bezodstpw"/>
        <w:numPr>
          <w:ilvl w:val="0"/>
          <w:numId w:val="1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nazwa organu</w:t>
      </w:r>
    </w:p>
    <w:p w14:paraId="228CD04B" w14:textId="77777777" w:rsidR="00966D70" w:rsidRPr="003023D7" w:rsidRDefault="00691ABD" w:rsidP="00B72846">
      <w:pPr>
        <w:pStyle w:val="Bezodstpw"/>
        <w:numPr>
          <w:ilvl w:val="0"/>
          <w:numId w:val="1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identyfikatory udostępnianych materiałów</w:t>
      </w:r>
    </w:p>
    <w:p w14:paraId="48E664DF" w14:textId="77777777" w:rsidR="00966D70" w:rsidRPr="003023D7" w:rsidRDefault="00691ABD" w:rsidP="00B72846">
      <w:pPr>
        <w:pStyle w:val="Bezodstpw"/>
        <w:numPr>
          <w:ilvl w:val="0"/>
          <w:numId w:val="1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nazwa udostępnianego materiału</w:t>
      </w:r>
    </w:p>
    <w:p w14:paraId="259E3B7A" w14:textId="77777777" w:rsidR="00966D70" w:rsidRPr="003023D7" w:rsidRDefault="00691ABD" w:rsidP="00B72846">
      <w:pPr>
        <w:pStyle w:val="Bezodstpw"/>
        <w:numPr>
          <w:ilvl w:val="0"/>
          <w:numId w:val="1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data wykonania kopii</w:t>
      </w:r>
    </w:p>
    <w:p w14:paraId="0624ACC3" w14:textId="139DBE67" w:rsidR="00691ABD" w:rsidRPr="003023D7" w:rsidRDefault="00691ABD" w:rsidP="00B72846">
      <w:pPr>
        <w:pStyle w:val="Bezodstpw"/>
        <w:numPr>
          <w:ilvl w:val="0"/>
          <w:numId w:val="1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suma kontrolna</w:t>
      </w:r>
    </w:p>
    <w:p w14:paraId="48046D69" w14:textId="77777777" w:rsidR="00691ABD" w:rsidRPr="003023D7" w:rsidRDefault="00691ABD" w:rsidP="00691AB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E6344D" w14:textId="4718576E" w:rsidR="00691ABD" w:rsidRPr="003023D7" w:rsidRDefault="00691ABD" w:rsidP="00691ABD">
      <w:pPr>
        <w:keepNext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3D7">
        <w:rPr>
          <w:rFonts w:ascii="Times New Roman" w:hAnsi="Times New Roman" w:cs="Times New Roman"/>
          <w:b/>
          <w:sz w:val="24"/>
          <w:szCs w:val="24"/>
        </w:rPr>
        <w:t>W</w:t>
      </w:r>
      <w:r w:rsidR="00162B1F" w:rsidRPr="003023D7">
        <w:rPr>
          <w:rFonts w:ascii="Times New Roman" w:hAnsi="Times New Roman" w:cs="Times New Roman"/>
          <w:b/>
          <w:sz w:val="24"/>
          <w:szCs w:val="24"/>
        </w:rPr>
        <w:t>prowadzenie dokumentu obliczenia opłaty</w:t>
      </w:r>
    </w:p>
    <w:p w14:paraId="56716209" w14:textId="3E1A88A9" w:rsidR="00691ABD" w:rsidRPr="003023D7" w:rsidRDefault="00691ABD" w:rsidP="00966D70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Dokument Obliczenia Opłaty za udostępniane materiały powinien być zgod</w:t>
      </w:r>
      <w:r w:rsidR="00966D70" w:rsidRPr="003023D7">
        <w:rPr>
          <w:rFonts w:ascii="Times New Roman" w:hAnsi="Times New Roman" w:cs="Times New Roman"/>
          <w:sz w:val="24"/>
          <w:szCs w:val="24"/>
        </w:rPr>
        <w:t>ny z </w:t>
      </w:r>
      <w:r w:rsidRPr="003023D7">
        <w:rPr>
          <w:rFonts w:ascii="Times New Roman" w:hAnsi="Times New Roman" w:cs="Times New Roman"/>
          <w:sz w:val="24"/>
          <w:szCs w:val="24"/>
        </w:rPr>
        <w:t>Rozporządzeniem Ministra Rozwoju z dnia 28 lipca 2020</w:t>
      </w:r>
      <w:r w:rsidR="00966D70" w:rsidRPr="003023D7">
        <w:rPr>
          <w:rFonts w:ascii="Times New Roman" w:hAnsi="Times New Roman" w:cs="Times New Roman"/>
          <w:sz w:val="24"/>
          <w:szCs w:val="24"/>
        </w:rPr>
        <w:t xml:space="preserve"> r. w sprawie wzorów wniosków o </w:t>
      </w:r>
      <w:r w:rsidRPr="003023D7">
        <w:rPr>
          <w:rFonts w:ascii="Times New Roman" w:hAnsi="Times New Roman" w:cs="Times New Roman"/>
          <w:sz w:val="24"/>
          <w:szCs w:val="24"/>
        </w:rPr>
        <w:t>udostępnienie materiałów państwowego zasobu geodezyjnego</w:t>
      </w:r>
      <w:r w:rsidR="00966D70" w:rsidRPr="003023D7">
        <w:rPr>
          <w:rFonts w:ascii="Times New Roman" w:hAnsi="Times New Roman" w:cs="Times New Roman"/>
          <w:sz w:val="24"/>
          <w:szCs w:val="24"/>
        </w:rPr>
        <w:t xml:space="preserve"> i kartograficznego, licencji i </w:t>
      </w:r>
      <w:r w:rsidRPr="003023D7">
        <w:rPr>
          <w:rFonts w:ascii="Times New Roman" w:hAnsi="Times New Roman" w:cs="Times New Roman"/>
          <w:sz w:val="24"/>
          <w:szCs w:val="24"/>
        </w:rPr>
        <w:t xml:space="preserve">Dokumentu Obliczenia Opłaty, a także sposobu wydawania licencji. </w:t>
      </w:r>
    </w:p>
    <w:p w14:paraId="56CADB0B" w14:textId="155C4F35" w:rsidR="00691ABD" w:rsidRPr="003023D7" w:rsidRDefault="00691ABD" w:rsidP="00966D70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Należy uwzględnić iż, stawki opłat za udostępnianie materiałów zasobu, określone w</w:t>
      </w:r>
      <w:r w:rsidR="007D7F2D">
        <w:rPr>
          <w:rFonts w:ascii="Times New Roman" w:hAnsi="Times New Roman" w:cs="Times New Roman"/>
          <w:sz w:val="24"/>
          <w:szCs w:val="24"/>
        </w:rPr>
        <w:t> </w:t>
      </w:r>
      <w:r w:rsidRPr="003023D7">
        <w:rPr>
          <w:rFonts w:ascii="Times New Roman" w:hAnsi="Times New Roman" w:cs="Times New Roman"/>
          <w:sz w:val="24"/>
          <w:szCs w:val="24"/>
        </w:rPr>
        <w:t>załączniku do ustawy, podlegają corocznej waloryzacji w stopniu odpowiad</w:t>
      </w:r>
      <w:r w:rsidR="00966D70" w:rsidRPr="003023D7">
        <w:rPr>
          <w:rFonts w:ascii="Times New Roman" w:hAnsi="Times New Roman" w:cs="Times New Roman"/>
          <w:sz w:val="24"/>
          <w:szCs w:val="24"/>
        </w:rPr>
        <w:t xml:space="preserve">ającym </w:t>
      </w:r>
      <w:r w:rsidR="00966D70" w:rsidRPr="003023D7">
        <w:rPr>
          <w:rFonts w:ascii="Times New Roman" w:hAnsi="Times New Roman" w:cs="Times New Roman"/>
          <w:sz w:val="24"/>
          <w:szCs w:val="24"/>
        </w:rPr>
        <w:lastRenderedPageBreak/>
        <w:t>wskaźnikowi cen towarów i </w:t>
      </w:r>
      <w:r w:rsidRPr="003023D7">
        <w:rPr>
          <w:rFonts w:ascii="Times New Roman" w:hAnsi="Times New Roman" w:cs="Times New Roman"/>
          <w:sz w:val="24"/>
          <w:szCs w:val="24"/>
        </w:rPr>
        <w:t>usług konsumpcyjnych w okresie pierwszego półrocza roku, w</w:t>
      </w:r>
      <w:r w:rsidR="007D7F2D">
        <w:rPr>
          <w:rFonts w:ascii="Times New Roman" w:hAnsi="Times New Roman" w:cs="Times New Roman"/>
          <w:sz w:val="24"/>
          <w:szCs w:val="24"/>
        </w:rPr>
        <w:t> </w:t>
      </w:r>
      <w:r w:rsidRPr="003023D7">
        <w:rPr>
          <w:rFonts w:ascii="Times New Roman" w:hAnsi="Times New Roman" w:cs="Times New Roman"/>
          <w:sz w:val="24"/>
          <w:szCs w:val="24"/>
        </w:rPr>
        <w:t xml:space="preserve">którym stawki te są </w:t>
      </w:r>
      <w:r w:rsidR="00966D70" w:rsidRPr="003023D7">
        <w:rPr>
          <w:rFonts w:ascii="Times New Roman" w:hAnsi="Times New Roman" w:cs="Times New Roman"/>
          <w:sz w:val="24"/>
          <w:szCs w:val="24"/>
        </w:rPr>
        <w:t>waloryzowane, w </w:t>
      </w:r>
      <w:r w:rsidRPr="003023D7">
        <w:rPr>
          <w:rFonts w:ascii="Times New Roman" w:hAnsi="Times New Roman" w:cs="Times New Roman"/>
          <w:sz w:val="24"/>
          <w:szCs w:val="24"/>
        </w:rPr>
        <w:t xml:space="preserve">stosunku do analogicznego okresu roku poprzedniego, ogłaszanego komunikatem Prezesa Głównego Urzędu Statystycznego w Dzienniku Urzędowym Rzeczypospolitej Polskiej „Monitor Polski”. </w:t>
      </w:r>
    </w:p>
    <w:p w14:paraId="3F4224CA" w14:textId="77777777" w:rsidR="00691ABD" w:rsidRPr="003023D7" w:rsidRDefault="00691ABD" w:rsidP="00966D70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 xml:space="preserve">Wskaźnik wysokości zwaloryzowanych stawek, który będzie obowiązywał od dnia 1 stycznia następnego roku ogłaszany jest najpóźniej do dnia 31 października każdego roku. </w:t>
      </w:r>
    </w:p>
    <w:p w14:paraId="678A3385" w14:textId="77777777" w:rsidR="00691ABD" w:rsidRPr="003023D7" w:rsidRDefault="00691ABD" w:rsidP="00966D70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W przypadku gdy wskaźnik ten ma wartość ujemną, stawki opłat nie ulegają zmianie.</w:t>
      </w:r>
    </w:p>
    <w:p w14:paraId="3BE762DD" w14:textId="7D7790A7" w:rsidR="00691ABD" w:rsidRPr="003023D7" w:rsidRDefault="00691ABD" w:rsidP="00966D70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Będzie to dokument na podstawie którego nastąpi opłata za udostępniane materiały z</w:t>
      </w:r>
      <w:r w:rsidR="007D7F2D">
        <w:rPr>
          <w:rFonts w:ascii="Times New Roman" w:hAnsi="Times New Roman" w:cs="Times New Roman"/>
          <w:sz w:val="24"/>
          <w:szCs w:val="24"/>
        </w:rPr>
        <w:t> </w:t>
      </w:r>
      <w:r w:rsidRPr="003023D7">
        <w:rPr>
          <w:rFonts w:ascii="Times New Roman" w:hAnsi="Times New Roman" w:cs="Times New Roman"/>
          <w:sz w:val="24"/>
          <w:szCs w:val="24"/>
        </w:rPr>
        <w:t>zasobu.</w:t>
      </w:r>
    </w:p>
    <w:p w14:paraId="36C88131" w14:textId="03A37756" w:rsidR="00691ABD" w:rsidRPr="003023D7" w:rsidRDefault="00691ABD" w:rsidP="00966D70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Powinna istnieć możliwość wydruku/tworzenia pliku pdf listy/zestawienia DOO za</w:t>
      </w:r>
      <w:r w:rsidR="007D7F2D">
        <w:rPr>
          <w:rFonts w:ascii="Times New Roman" w:hAnsi="Times New Roman" w:cs="Times New Roman"/>
          <w:sz w:val="24"/>
          <w:szCs w:val="24"/>
        </w:rPr>
        <w:t> </w:t>
      </w:r>
      <w:r w:rsidRPr="003023D7">
        <w:rPr>
          <w:rFonts w:ascii="Times New Roman" w:hAnsi="Times New Roman" w:cs="Times New Roman"/>
          <w:sz w:val="24"/>
          <w:szCs w:val="24"/>
        </w:rPr>
        <w:t>dany miesiąc, rok - zakres atrybutów i wartości zostaną uzgodnione z Zamawiającym.</w:t>
      </w:r>
    </w:p>
    <w:p w14:paraId="45110486" w14:textId="77777777" w:rsidR="00691ABD" w:rsidRPr="003023D7" w:rsidRDefault="00691ABD" w:rsidP="00691AB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76CB6" w14:textId="77777777" w:rsidR="00691ABD" w:rsidRPr="003023D7" w:rsidRDefault="00691ABD" w:rsidP="00691AB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3D7">
        <w:rPr>
          <w:rFonts w:ascii="Times New Roman" w:hAnsi="Times New Roman" w:cs="Times New Roman"/>
          <w:b/>
          <w:sz w:val="24"/>
          <w:szCs w:val="24"/>
        </w:rPr>
        <w:t xml:space="preserve">WPROWADZENIE DOKUMENTU LICENCJI </w:t>
      </w:r>
    </w:p>
    <w:p w14:paraId="21424867" w14:textId="7D9FEEC8" w:rsidR="00691ABD" w:rsidRPr="003023D7" w:rsidRDefault="00691ABD" w:rsidP="003D1047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Dokument Licencji</w:t>
      </w:r>
      <w:r w:rsidRPr="00302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3D7">
        <w:rPr>
          <w:rFonts w:ascii="Times New Roman" w:hAnsi="Times New Roman" w:cs="Times New Roman"/>
          <w:sz w:val="24"/>
          <w:szCs w:val="24"/>
        </w:rPr>
        <w:t>wydawany będzie ze wszystki</w:t>
      </w:r>
      <w:r w:rsidR="003D1047" w:rsidRPr="003023D7">
        <w:rPr>
          <w:rFonts w:ascii="Times New Roman" w:hAnsi="Times New Roman" w:cs="Times New Roman"/>
          <w:sz w:val="24"/>
          <w:szCs w:val="24"/>
        </w:rPr>
        <w:t>mi materiałami udostępnianymi z </w:t>
      </w:r>
      <w:r w:rsidRPr="003023D7">
        <w:rPr>
          <w:rFonts w:ascii="Times New Roman" w:hAnsi="Times New Roman" w:cs="Times New Roman"/>
          <w:sz w:val="24"/>
          <w:szCs w:val="24"/>
        </w:rPr>
        <w:t>wojewódzkiego zasobu geodezyjnego i kartograficznego zgodnie z Rozporządzeniem Ministra Rozwoju z dnia 28 lipca 2020 r. w sprawie wzorów wniosków o udostępnienie materiałów państwowego zasobu geodezyjnego i kartograficznego, licencji i Dokumentu Obliczenia Opłaty, a także sposobu wydawania licencji.</w:t>
      </w:r>
    </w:p>
    <w:p w14:paraId="06E0596F" w14:textId="337203FA" w:rsidR="00691ABD" w:rsidRPr="003023D7" w:rsidRDefault="00691ABD" w:rsidP="003D1047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Powinna istnieć możliwość wydruku/tworzenia pliku pdf listy/zestawienia Licencji za</w:t>
      </w:r>
      <w:r w:rsidR="007D7F2D">
        <w:rPr>
          <w:rFonts w:ascii="Times New Roman" w:hAnsi="Times New Roman" w:cs="Times New Roman"/>
          <w:sz w:val="24"/>
          <w:szCs w:val="24"/>
        </w:rPr>
        <w:t> </w:t>
      </w:r>
      <w:r w:rsidRPr="003023D7">
        <w:rPr>
          <w:rFonts w:ascii="Times New Roman" w:hAnsi="Times New Roman" w:cs="Times New Roman"/>
          <w:sz w:val="24"/>
          <w:szCs w:val="24"/>
        </w:rPr>
        <w:t>dany miesiąc, rok- zakres atrybutów i wartości zostaną uzgodnione z Zamawiającym.</w:t>
      </w:r>
    </w:p>
    <w:p w14:paraId="67D3ABC6" w14:textId="5B66CEB9" w:rsidR="00691ABD" w:rsidRPr="003023D7" w:rsidRDefault="00691ABD" w:rsidP="003D1047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Do Licencji po</w:t>
      </w:r>
      <w:r w:rsidR="00A84DCC" w:rsidRPr="003023D7">
        <w:rPr>
          <w:rFonts w:ascii="Times New Roman" w:hAnsi="Times New Roman" w:cs="Times New Roman"/>
          <w:sz w:val="24"/>
          <w:szCs w:val="24"/>
        </w:rPr>
        <w:t>winny być zaczytywane z systemu</w:t>
      </w:r>
      <w:r w:rsidR="003D1047" w:rsidRPr="003023D7">
        <w:rPr>
          <w:rFonts w:ascii="Times New Roman" w:hAnsi="Times New Roman" w:cs="Times New Roman"/>
          <w:sz w:val="24"/>
          <w:szCs w:val="24"/>
        </w:rPr>
        <w:t xml:space="preserve"> automatycznie nazwy i </w:t>
      </w:r>
      <w:r w:rsidRPr="003023D7">
        <w:rPr>
          <w:rFonts w:ascii="Times New Roman" w:hAnsi="Times New Roman" w:cs="Times New Roman"/>
          <w:sz w:val="24"/>
          <w:szCs w:val="24"/>
        </w:rPr>
        <w:t xml:space="preserve">identyfikatory udostępnianych materiałów zasobu. </w:t>
      </w:r>
    </w:p>
    <w:p w14:paraId="3E71AA77" w14:textId="22D9E119" w:rsidR="00691ABD" w:rsidRPr="003023D7" w:rsidRDefault="00691ABD" w:rsidP="003D1047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Należy pamiętać, że materiały udostępniane są też nieodpłat</w:t>
      </w:r>
      <w:r w:rsidR="003D1047" w:rsidRPr="003023D7">
        <w:rPr>
          <w:rFonts w:ascii="Times New Roman" w:hAnsi="Times New Roman" w:cs="Times New Roman"/>
          <w:sz w:val="24"/>
          <w:szCs w:val="24"/>
        </w:rPr>
        <w:t>nie np. na zgłoszoną robotę lub na </w:t>
      </w:r>
      <w:r w:rsidRPr="003023D7">
        <w:rPr>
          <w:rFonts w:ascii="Times New Roman" w:hAnsi="Times New Roman" w:cs="Times New Roman"/>
          <w:sz w:val="24"/>
          <w:szCs w:val="24"/>
        </w:rPr>
        <w:t>podstawie wniosku z ustawy o informatyzacji działalności podmiotów realizujących zadania publiczne, bez wytwarzania DOO.</w:t>
      </w:r>
    </w:p>
    <w:p w14:paraId="29A56169" w14:textId="77777777" w:rsidR="00691ABD" w:rsidRPr="003023D7" w:rsidRDefault="00691ABD" w:rsidP="00691AB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6CC3D" w14:textId="2C0FB8F9" w:rsidR="00691ABD" w:rsidRPr="003023D7" w:rsidRDefault="00691ABD" w:rsidP="00691AB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3D7">
        <w:rPr>
          <w:rFonts w:ascii="Times New Roman" w:hAnsi="Times New Roman" w:cs="Times New Roman"/>
          <w:b/>
          <w:sz w:val="24"/>
          <w:szCs w:val="24"/>
        </w:rPr>
        <w:t>W</w:t>
      </w:r>
      <w:r w:rsidR="00162B1F" w:rsidRPr="003023D7">
        <w:rPr>
          <w:rFonts w:ascii="Times New Roman" w:hAnsi="Times New Roman" w:cs="Times New Roman"/>
          <w:b/>
          <w:sz w:val="24"/>
          <w:szCs w:val="24"/>
        </w:rPr>
        <w:t>sparcie procesu wyłączania materiałów z zasobu i ocena przydatności użytkowej</w:t>
      </w:r>
      <w:r w:rsidR="003D1047" w:rsidRPr="00302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3D7">
        <w:rPr>
          <w:rFonts w:ascii="Times New Roman" w:hAnsi="Times New Roman" w:cs="Times New Roman"/>
          <w:sz w:val="24"/>
          <w:szCs w:val="24"/>
        </w:rPr>
        <w:t xml:space="preserve">powinno być zgodne z §. 14 Rozporządzenie Ministra Rozwoju, Pracy i Technologii z </w:t>
      </w:r>
      <w:r w:rsidR="00162B1F" w:rsidRPr="003023D7">
        <w:rPr>
          <w:rFonts w:ascii="Times New Roman" w:hAnsi="Times New Roman" w:cs="Times New Roman"/>
          <w:sz w:val="24"/>
          <w:szCs w:val="24"/>
        </w:rPr>
        <w:t>dnia 2 kwietnia 2021 r. w </w:t>
      </w:r>
      <w:r w:rsidRPr="003023D7">
        <w:rPr>
          <w:rFonts w:ascii="Times New Roman" w:hAnsi="Times New Roman" w:cs="Times New Roman"/>
          <w:sz w:val="24"/>
          <w:szCs w:val="24"/>
        </w:rPr>
        <w:t>sprawie organizacji i trybu prowadzenia pa</w:t>
      </w:r>
      <w:r w:rsidR="003D1047" w:rsidRPr="003023D7">
        <w:rPr>
          <w:rFonts w:ascii="Times New Roman" w:hAnsi="Times New Roman" w:cs="Times New Roman"/>
          <w:sz w:val="24"/>
          <w:szCs w:val="24"/>
        </w:rPr>
        <w:t>ństwowego zasobu geodezyjnego i </w:t>
      </w:r>
      <w:r w:rsidRPr="003023D7">
        <w:rPr>
          <w:rFonts w:ascii="Times New Roman" w:hAnsi="Times New Roman" w:cs="Times New Roman"/>
          <w:sz w:val="24"/>
          <w:szCs w:val="24"/>
        </w:rPr>
        <w:t>kartograficznego</w:t>
      </w:r>
    </w:p>
    <w:p w14:paraId="5C262ADB" w14:textId="77777777" w:rsidR="00691ABD" w:rsidRPr="003023D7" w:rsidRDefault="00691ABD" w:rsidP="003D1047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lastRenderedPageBreak/>
        <w:t>Powinna być możliwość dodania stałych elementów takiego dokumentu (jak np. skład komisji czy treść klauzuli) oraz dodawania materiałów wyłączanych z zasobu. Jeśli nie zostanie dodany żaden materiał z zasobu i zakończono generowanie tego protokołu wtedy powinna się wyświetlać informacja, że komisja nie zidentyfikowała materiałów zasobu, które utraciły przydatność użytkową. Należy dodać do atrybutów materiałów zasobu oznaczenie kategorii archiwalnej, a dodatkowo w przypadku pozycji magazynowych, po wybraniu konkretnej kategorii i godła mapy powinno dojść okienko z wyborem przyczyny utraty przydatności użytkowej (np. ze słownika: zalanie, utrata czytelności, uszkodzenie mechaniczne itp.) tak, aby została ona również wygenerowana w protokole wyłączania materiałów.</w:t>
      </w:r>
    </w:p>
    <w:p w14:paraId="0DD50065" w14:textId="6D0950B9" w:rsidR="00276AA9" w:rsidRPr="003023D7" w:rsidRDefault="00276AA9" w:rsidP="00276AA9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23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162B1F" w:rsidRPr="003023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ortal e-Usług systemu WODGiK</w:t>
      </w:r>
    </w:p>
    <w:p w14:paraId="3F7CC89B" w14:textId="77777777" w:rsidR="00276AA9" w:rsidRPr="003023D7" w:rsidRDefault="00276AA9" w:rsidP="00276AA9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023D7">
        <w:rPr>
          <w:rFonts w:ascii="Times New Roman" w:hAnsi="Times New Roman" w:cs="Times New Roman"/>
          <w:color w:val="000000"/>
          <w:sz w:val="24"/>
          <w:szCs w:val="24"/>
        </w:rPr>
        <w:t>Założenia dotyczące portalu do udostępniania materiału z zasobu.</w:t>
      </w:r>
    </w:p>
    <w:p w14:paraId="3128B8B4" w14:textId="77D9F55D" w:rsidR="00276AA9" w:rsidRPr="003023D7" w:rsidRDefault="00276AA9" w:rsidP="007D7F2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3D7">
        <w:rPr>
          <w:rFonts w:ascii="Times New Roman" w:hAnsi="Times New Roman" w:cs="Times New Roman"/>
          <w:color w:val="000000"/>
          <w:sz w:val="24"/>
          <w:szCs w:val="24"/>
        </w:rPr>
        <w:t>wsparcie procesów udostępniania materiałów zasobu drogą elektroniczną, a</w:t>
      </w:r>
      <w:r w:rsidR="007D7F2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23D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D7F2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23D7">
        <w:rPr>
          <w:rFonts w:ascii="Times New Roman" w:hAnsi="Times New Roman" w:cs="Times New Roman"/>
          <w:color w:val="000000"/>
          <w:sz w:val="24"/>
          <w:szCs w:val="24"/>
        </w:rPr>
        <w:t>szczególności za pomocą usług sieciowych;</w:t>
      </w:r>
    </w:p>
    <w:p w14:paraId="0242956E" w14:textId="36BE9932" w:rsidR="00276AA9" w:rsidRPr="003023D7" w:rsidRDefault="00276AA9" w:rsidP="007D7F2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3D7">
        <w:rPr>
          <w:rFonts w:ascii="Times New Roman" w:hAnsi="Times New Roman" w:cs="Times New Roman"/>
          <w:color w:val="000000"/>
          <w:sz w:val="24"/>
          <w:szCs w:val="24"/>
        </w:rPr>
        <w:t>prowadzenie rejestru wniosków o udostępnienie materiałów zasobu, w</w:t>
      </w:r>
      <w:r w:rsidR="007D7F2D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023D7">
        <w:rPr>
          <w:rFonts w:ascii="Times New Roman" w:hAnsi="Times New Roman" w:cs="Times New Roman"/>
          <w:color w:val="000000"/>
          <w:sz w:val="24"/>
          <w:szCs w:val="24"/>
        </w:rPr>
        <w:t>ym</w:t>
      </w:r>
      <w:proofErr w:type="spellEnd"/>
      <w:r w:rsidR="007D7F2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23D7">
        <w:rPr>
          <w:rFonts w:ascii="Times New Roman" w:hAnsi="Times New Roman" w:cs="Times New Roman"/>
          <w:color w:val="000000"/>
          <w:sz w:val="24"/>
          <w:szCs w:val="24"/>
        </w:rPr>
        <w:t xml:space="preserve">przekazywanych drogą elektroniczną; </w:t>
      </w:r>
    </w:p>
    <w:p w14:paraId="4F6B4DBD" w14:textId="77777777" w:rsidR="00276AA9" w:rsidRPr="003023D7" w:rsidRDefault="00276AA9" w:rsidP="00276AA9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62922F04" w14:textId="77777777" w:rsidR="00276AA9" w:rsidRPr="003023D7" w:rsidRDefault="00276AA9" w:rsidP="00276AA9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23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Portal powinien zapewniać co najmniej: </w:t>
      </w:r>
    </w:p>
    <w:p w14:paraId="1D2297C1" w14:textId="77777777" w:rsidR="00276AA9" w:rsidRPr="003023D7" w:rsidRDefault="00276AA9" w:rsidP="007D7F2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3D7">
        <w:rPr>
          <w:rFonts w:ascii="Times New Roman" w:hAnsi="Times New Roman" w:cs="Times New Roman"/>
          <w:color w:val="000000"/>
          <w:sz w:val="24"/>
          <w:szCs w:val="24"/>
        </w:rPr>
        <w:t>dostęp do materiałów zasobu i możliwość ich przeglądania;</w:t>
      </w:r>
    </w:p>
    <w:p w14:paraId="53247EC9" w14:textId="77777777" w:rsidR="00276AA9" w:rsidRPr="003023D7" w:rsidRDefault="00276AA9" w:rsidP="007D7F2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3D7">
        <w:rPr>
          <w:rFonts w:ascii="Times New Roman" w:hAnsi="Times New Roman" w:cs="Times New Roman"/>
          <w:color w:val="000000"/>
          <w:sz w:val="24"/>
          <w:szCs w:val="24"/>
        </w:rPr>
        <w:t>możliwość składania wniosków o udostępnienie materiałów zasobu oraz udostępnianie materiałów zasobu zarówno w postaci elektronicznej i papierowej;</w:t>
      </w:r>
    </w:p>
    <w:p w14:paraId="3A20BD49" w14:textId="77777777" w:rsidR="00276AA9" w:rsidRPr="003023D7" w:rsidRDefault="00276AA9" w:rsidP="007D7F2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3D7">
        <w:rPr>
          <w:rFonts w:ascii="Times New Roman" w:hAnsi="Times New Roman" w:cs="Times New Roman"/>
          <w:color w:val="000000"/>
          <w:sz w:val="24"/>
          <w:szCs w:val="24"/>
        </w:rPr>
        <w:t>interfejs do przyjmowania drogą elektroniczną opłat za udostępnianie materiałów zasobu;</w:t>
      </w:r>
    </w:p>
    <w:p w14:paraId="7A541F72" w14:textId="74CEA9F9" w:rsidR="007D7F2D" w:rsidRDefault="00276AA9" w:rsidP="00276AA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3D7">
        <w:rPr>
          <w:rFonts w:ascii="Times New Roman" w:hAnsi="Times New Roman" w:cs="Times New Roman"/>
          <w:color w:val="000000"/>
          <w:sz w:val="24"/>
          <w:szCs w:val="24"/>
        </w:rPr>
        <w:t>zapewniać dostępność dla osób niepełnosprawnych poprzez zapewnienie zgodności z</w:t>
      </w:r>
      <w:r w:rsidR="007D7F2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23D7">
        <w:rPr>
          <w:rFonts w:ascii="Times New Roman" w:hAnsi="Times New Roman" w:cs="Times New Roman"/>
          <w:color w:val="000000"/>
          <w:sz w:val="24"/>
          <w:szCs w:val="24"/>
        </w:rPr>
        <w:t>stawą z dnia 4 kwietnia 2019 r. o dostępności cyfrowej stron internetowych i aplikacji mobilnych podmiotów publicznych</w:t>
      </w:r>
    </w:p>
    <w:p w14:paraId="375BA0D5" w14:textId="77777777" w:rsidR="00C96C48" w:rsidRPr="00C96C48" w:rsidRDefault="00C96C48" w:rsidP="00C96C48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FE41A3" w14:textId="77777777" w:rsidR="00276AA9" w:rsidRPr="003023D7" w:rsidRDefault="00276AA9" w:rsidP="00276AA9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23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Funkcjonalność systemu E-Usług </w:t>
      </w:r>
    </w:p>
    <w:p w14:paraId="2028F990" w14:textId="15C812BE" w:rsidR="00276AA9" w:rsidRPr="003023D7" w:rsidRDefault="00276AA9" w:rsidP="00276AA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3D7">
        <w:rPr>
          <w:rFonts w:ascii="Times New Roman" w:hAnsi="Times New Roman" w:cs="Times New Roman"/>
          <w:color w:val="000000"/>
          <w:sz w:val="24"/>
          <w:szCs w:val="24"/>
        </w:rPr>
        <w:t xml:space="preserve">„Portal e-usług” posłuży do pozyskiwania poprzez sieć Internet przez </w:t>
      </w:r>
      <w:r w:rsidR="0044794B" w:rsidRPr="003023D7">
        <w:rPr>
          <w:rFonts w:ascii="Times New Roman" w:hAnsi="Times New Roman" w:cs="Times New Roman"/>
          <w:color w:val="000000"/>
          <w:sz w:val="24"/>
          <w:szCs w:val="24"/>
        </w:rPr>
        <w:t>Klienta/Zamawiającego</w:t>
      </w:r>
      <w:r w:rsidRPr="003023D7">
        <w:rPr>
          <w:rFonts w:ascii="Times New Roman" w:hAnsi="Times New Roman" w:cs="Times New Roman"/>
          <w:color w:val="000000"/>
          <w:sz w:val="24"/>
          <w:szCs w:val="24"/>
        </w:rPr>
        <w:t>, materiałów i danych znajdujących się w wojewódzkim zasobie geodezyjnym i kartograficznym.</w:t>
      </w:r>
    </w:p>
    <w:p w14:paraId="5EFAB9A4" w14:textId="05DDD759" w:rsidR="00276AA9" w:rsidRPr="003023D7" w:rsidRDefault="00276AA9" w:rsidP="00276AA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3D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Pozyskanie za pomocą „Portalu e-usług” danych i materiałów powinno być możliwe po uprzednim zalogowaniu się </w:t>
      </w:r>
      <w:r w:rsidR="0044794B" w:rsidRPr="003023D7">
        <w:rPr>
          <w:rFonts w:ascii="Times New Roman" w:hAnsi="Times New Roman" w:cs="Times New Roman"/>
          <w:color w:val="000000"/>
          <w:sz w:val="24"/>
          <w:szCs w:val="24"/>
        </w:rPr>
        <w:t>Klienta/</w:t>
      </w:r>
      <w:r w:rsidRPr="003023D7">
        <w:rPr>
          <w:rFonts w:ascii="Times New Roman" w:hAnsi="Times New Roman" w:cs="Times New Roman"/>
          <w:color w:val="000000"/>
          <w:sz w:val="24"/>
          <w:szCs w:val="24"/>
        </w:rPr>
        <w:t xml:space="preserve">Zamawiającego za pomocą „Profilu zaufanego” założonego w systemie </w:t>
      </w:r>
      <w:r w:rsidR="00B06355" w:rsidRPr="003023D7">
        <w:rPr>
          <w:rFonts w:ascii="Times New Roman" w:hAnsi="Times New Roman" w:cs="Times New Roman"/>
          <w:color w:val="000000"/>
          <w:sz w:val="24"/>
          <w:szCs w:val="24"/>
        </w:rPr>
        <w:t>Krajowego Węzła Tożsamości</w:t>
      </w:r>
      <w:r w:rsidRPr="003023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B0A87C" w14:textId="1076A9EE" w:rsidR="00276AA9" w:rsidRPr="003023D7" w:rsidRDefault="00276AA9" w:rsidP="00276AA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3D7">
        <w:rPr>
          <w:rFonts w:ascii="Times New Roman" w:hAnsi="Times New Roman" w:cs="Times New Roman"/>
          <w:color w:val="000000"/>
          <w:sz w:val="24"/>
          <w:szCs w:val="24"/>
        </w:rPr>
        <w:t xml:space="preserve">Składanie zamówień na „Portalu e-usług” może dokonywać </w:t>
      </w:r>
      <w:r w:rsidR="0044794B" w:rsidRPr="003023D7">
        <w:rPr>
          <w:rFonts w:ascii="Times New Roman" w:hAnsi="Times New Roman" w:cs="Times New Roman"/>
          <w:color w:val="000000"/>
          <w:sz w:val="24"/>
          <w:szCs w:val="24"/>
        </w:rPr>
        <w:t>Klient/</w:t>
      </w:r>
      <w:r w:rsidRPr="003023D7">
        <w:rPr>
          <w:rFonts w:ascii="Times New Roman" w:hAnsi="Times New Roman" w:cs="Times New Roman"/>
          <w:color w:val="000000"/>
          <w:sz w:val="24"/>
          <w:szCs w:val="24"/>
        </w:rPr>
        <w:t>Zamawiający, po</w:t>
      </w:r>
      <w:r w:rsidR="007D7F2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23D7">
        <w:rPr>
          <w:rFonts w:ascii="Times New Roman" w:hAnsi="Times New Roman" w:cs="Times New Roman"/>
          <w:color w:val="000000"/>
          <w:sz w:val="24"/>
          <w:szCs w:val="24"/>
        </w:rPr>
        <w:t>zalogowaniu się poprzez „Profil zaufany” z wykorzystaniem Krajowego Węzła Tożsamości.</w:t>
      </w:r>
    </w:p>
    <w:p w14:paraId="3B3C8A11" w14:textId="77777777" w:rsidR="00276AA9" w:rsidRPr="003023D7" w:rsidRDefault="00276AA9" w:rsidP="00276AA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3D7">
        <w:rPr>
          <w:rFonts w:ascii="Times New Roman" w:hAnsi="Times New Roman" w:cs="Times New Roman"/>
          <w:color w:val="000000"/>
          <w:sz w:val="24"/>
          <w:szCs w:val="24"/>
        </w:rPr>
        <w:t>Składanie zamówień na dane i materiały z wojewódzkiego zasobu geodezyjnego i kartograficznego za pomocą „Portalu e-usług” odbywać się powinno poprzez wypełnienie „Formularza Wniosku”.</w:t>
      </w:r>
    </w:p>
    <w:p w14:paraId="1C899308" w14:textId="757B9EB2" w:rsidR="00276AA9" w:rsidRPr="003023D7" w:rsidRDefault="0044794B" w:rsidP="00276AA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Klient/</w:t>
      </w:r>
      <w:r w:rsidR="00276AA9" w:rsidRPr="003023D7">
        <w:rPr>
          <w:rFonts w:ascii="Times New Roman" w:hAnsi="Times New Roman" w:cs="Times New Roman"/>
          <w:sz w:val="24"/>
          <w:szCs w:val="24"/>
        </w:rPr>
        <w:t>Zamawiający, wysyłając do „</w:t>
      </w:r>
      <w:r w:rsidR="00276AA9" w:rsidRPr="003023D7">
        <w:rPr>
          <w:rFonts w:ascii="Times New Roman" w:hAnsi="Times New Roman" w:cs="Times New Roman"/>
          <w:color w:val="000000"/>
          <w:sz w:val="24"/>
          <w:szCs w:val="24"/>
        </w:rPr>
        <w:t>Portalu e-usług</w:t>
      </w:r>
      <w:r w:rsidR="00276AA9" w:rsidRPr="003023D7">
        <w:rPr>
          <w:rFonts w:ascii="Times New Roman" w:hAnsi="Times New Roman" w:cs="Times New Roman"/>
          <w:sz w:val="24"/>
          <w:szCs w:val="24"/>
        </w:rPr>
        <w:t>” Formularz Wniosku, powinien potwierdzić złożenie wniosku poprzez podpisanie Wniosku „profilem zaufanym” co</w:t>
      </w:r>
      <w:r w:rsidR="007D7F2D">
        <w:rPr>
          <w:rFonts w:ascii="Times New Roman" w:hAnsi="Times New Roman" w:cs="Times New Roman"/>
          <w:sz w:val="24"/>
          <w:szCs w:val="24"/>
        </w:rPr>
        <w:t> </w:t>
      </w:r>
      <w:r w:rsidR="00276AA9" w:rsidRPr="003023D7">
        <w:rPr>
          <w:rFonts w:ascii="Times New Roman" w:hAnsi="Times New Roman" w:cs="Times New Roman"/>
          <w:sz w:val="24"/>
          <w:szCs w:val="24"/>
        </w:rPr>
        <w:t>potwierdzi jego autentyczność.</w:t>
      </w:r>
    </w:p>
    <w:p w14:paraId="64DA601D" w14:textId="7179A293" w:rsidR="00276AA9" w:rsidRPr="003023D7" w:rsidRDefault="00276AA9" w:rsidP="00276AA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Kwoty należności za poszczególne pozycje zamówienia, powinny być widoczne w</w:t>
      </w:r>
      <w:r w:rsidR="007D7F2D">
        <w:rPr>
          <w:rFonts w:ascii="Times New Roman" w:hAnsi="Times New Roman" w:cs="Times New Roman"/>
          <w:sz w:val="24"/>
          <w:szCs w:val="24"/>
        </w:rPr>
        <w:t> </w:t>
      </w:r>
      <w:r w:rsidRPr="003023D7">
        <w:rPr>
          <w:rFonts w:ascii="Times New Roman" w:hAnsi="Times New Roman" w:cs="Times New Roman"/>
          <w:sz w:val="24"/>
          <w:szCs w:val="24"/>
        </w:rPr>
        <w:t>trakcie składania zamówienia.</w:t>
      </w:r>
    </w:p>
    <w:p w14:paraId="28A619F2" w14:textId="1B4F5933" w:rsidR="00276AA9" w:rsidRPr="003023D7" w:rsidRDefault="00276AA9" w:rsidP="00276AA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 xml:space="preserve">Zamówienie zostanie przekazane do realizacji po akceptacji wielkości kwoty zamówienia oraz dokonaniu płatności elektronicznej lub przelewem przez </w:t>
      </w:r>
      <w:r w:rsidR="0044794B" w:rsidRPr="003023D7">
        <w:rPr>
          <w:rFonts w:ascii="Times New Roman" w:hAnsi="Times New Roman" w:cs="Times New Roman"/>
          <w:sz w:val="24"/>
          <w:szCs w:val="24"/>
        </w:rPr>
        <w:t>Klienta/</w:t>
      </w:r>
      <w:r w:rsidRPr="003023D7">
        <w:rPr>
          <w:rFonts w:ascii="Times New Roman" w:hAnsi="Times New Roman" w:cs="Times New Roman"/>
          <w:sz w:val="24"/>
          <w:szCs w:val="24"/>
        </w:rPr>
        <w:t>Zamawiającego;</w:t>
      </w:r>
    </w:p>
    <w:p w14:paraId="073E117D" w14:textId="315D60F3" w:rsidR="00276AA9" w:rsidRPr="003023D7" w:rsidRDefault="00276AA9" w:rsidP="00276AA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Potwierdzenie przyjęcia zamówienia złożonego na „</w:t>
      </w:r>
      <w:r w:rsidRPr="003023D7">
        <w:rPr>
          <w:rFonts w:ascii="Times New Roman" w:hAnsi="Times New Roman" w:cs="Times New Roman"/>
          <w:color w:val="000000"/>
          <w:sz w:val="24"/>
          <w:szCs w:val="24"/>
        </w:rPr>
        <w:t>Portalu e-usług</w:t>
      </w:r>
      <w:r w:rsidRPr="003023D7">
        <w:rPr>
          <w:rFonts w:ascii="Times New Roman" w:hAnsi="Times New Roman" w:cs="Times New Roman"/>
          <w:sz w:val="24"/>
          <w:szCs w:val="24"/>
        </w:rPr>
        <w:t xml:space="preserve">” jest otrzymanie przez </w:t>
      </w:r>
      <w:r w:rsidR="0044794B" w:rsidRPr="003023D7">
        <w:rPr>
          <w:rFonts w:ascii="Times New Roman" w:hAnsi="Times New Roman" w:cs="Times New Roman"/>
          <w:sz w:val="24"/>
          <w:szCs w:val="24"/>
        </w:rPr>
        <w:t>Klienta/</w:t>
      </w:r>
      <w:r w:rsidRPr="003023D7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44794B" w:rsidRPr="003023D7">
        <w:rPr>
          <w:rFonts w:ascii="Times New Roman" w:hAnsi="Times New Roman" w:cs="Times New Roman"/>
          <w:sz w:val="24"/>
          <w:szCs w:val="24"/>
        </w:rPr>
        <w:t xml:space="preserve">w </w:t>
      </w:r>
      <w:r w:rsidRPr="003023D7">
        <w:rPr>
          <w:rFonts w:ascii="Times New Roman" w:hAnsi="Times New Roman" w:cs="Times New Roman"/>
          <w:sz w:val="24"/>
          <w:szCs w:val="24"/>
        </w:rPr>
        <w:t>zwrotnej wiadomości e-mail od Województwa Warmińsko-Mazurskiego, Wojewódzkiego Ośrodka Dokumentacji Geodezyjnej i</w:t>
      </w:r>
      <w:r w:rsidR="007D7F2D">
        <w:rPr>
          <w:rFonts w:ascii="Times New Roman" w:hAnsi="Times New Roman" w:cs="Times New Roman"/>
          <w:sz w:val="24"/>
          <w:szCs w:val="24"/>
        </w:rPr>
        <w:t> </w:t>
      </w:r>
      <w:r w:rsidRPr="003023D7">
        <w:rPr>
          <w:rFonts w:ascii="Times New Roman" w:hAnsi="Times New Roman" w:cs="Times New Roman"/>
          <w:sz w:val="24"/>
          <w:szCs w:val="24"/>
        </w:rPr>
        <w:t>Kartograficznej.</w:t>
      </w:r>
    </w:p>
    <w:p w14:paraId="7331A134" w14:textId="77777777" w:rsidR="00276AA9" w:rsidRPr="003023D7" w:rsidRDefault="00276AA9" w:rsidP="00276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23BF4" w14:textId="77777777" w:rsidR="00276AA9" w:rsidRPr="003023D7" w:rsidRDefault="00276AA9" w:rsidP="00276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2E76B" w14:textId="23CB0C70" w:rsidR="00276AA9" w:rsidRPr="003023D7" w:rsidRDefault="00276AA9" w:rsidP="00276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Na rys.  8 i rys. 9 przedstawiono  model procesu  realizacji e-usługi udostępniania materiału z</w:t>
      </w:r>
      <w:r w:rsidR="007D7F2D">
        <w:rPr>
          <w:rFonts w:ascii="Times New Roman" w:hAnsi="Times New Roman" w:cs="Times New Roman"/>
          <w:sz w:val="24"/>
          <w:szCs w:val="24"/>
        </w:rPr>
        <w:t> </w:t>
      </w:r>
      <w:r w:rsidRPr="003023D7">
        <w:rPr>
          <w:rFonts w:ascii="Times New Roman" w:hAnsi="Times New Roman" w:cs="Times New Roman"/>
          <w:sz w:val="24"/>
          <w:szCs w:val="24"/>
        </w:rPr>
        <w:t>zasobu WODGiK . Model opisano w notacji BPMN.</w:t>
      </w:r>
    </w:p>
    <w:p w14:paraId="3F470693" w14:textId="383F56D9" w:rsidR="00691ABD" w:rsidRPr="003023D7" w:rsidRDefault="00691ABD" w:rsidP="00691AB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0B98D" w14:textId="5F96D847" w:rsidR="00276AA9" w:rsidRPr="00C96C48" w:rsidRDefault="00B06355" w:rsidP="00276AA9">
      <w:pPr>
        <w:pStyle w:val="Nagwek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6C48">
        <w:rPr>
          <w:rFonts w:ascii="Times New Roman" w:hAnsi="Times New Roman" w:cs="Times New Roman"/>
          <w:sz w:val="24"/>
          <w:szCs w:val="24"/>
          <w:u w:val="single"/>
        </w:rPr>
        <w:t>Część II - w</w:t>
      </w:r>
      <w:r w:rsidR="00276AA9" w:rsidRPr="00C96C48">
        <w:rPr>
          <w:rFonts w:ascii="Times New Roman" w:hAnsi="Times New Roman" w:cs="Times New Roman"/>
          <w:sz w:val="24"/>
          <w:szCs w:val="24"/>
          <w:u w:val="single"/>
        </w:rPr>
        <w:t xml:space="preserve">ymagania funkcjonalne Systemu służącego do zarządzania Bazą Danych Obiektów Topograficznych (BDOT10k) </w:t>
      </w:r>
    </w:p>
    <w:p w14:paraId="1385AA62" w14:textId="77777777" w:rsidR="00276AA9" w:rsidRPr="003023D7" w:rsidRDefault="00276AA9" w:rsidP="00276AA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14:paraId="01E39BF8" w14:textId="77777777" w:rsidR="00276AA9" w:rsidRPr="003023D7" w:rsidRDefault="00276AA9" w:rsidP="00276AA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23D7">
        <w:rPr>
          <w:rFonts w:ascii="Times New Roman" w:hAnsi="Times New Roman" w:cs="Times New Roman"/>
          <w:b/>
          <w:sz w:val="24"/>
          <w:szCs w:val="24"/>
        </w:rPr>
        <w:t>Wymagania ogólne wobec Systemu zarządzania BDOT</w:t>
      </w:r>
    </w:p>
    <w:p w14:paraId="5CE6AC4B" w14:textId="77777777" w:rsidR="00276AA9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 xml:space="preserve">System Zarządzania BDOT jest systemem służącym do zarządzania Bazą Danych Obiektów Topograficznych (BDOT10k). W ramach systemu wymagane jest dostarczenie aplikacji typu desktop GIS oraz kompatybilnego z aplikacją systemu bazodanowego. Wykonawca utworzy struktury bazy danych oraz dokona migracji </w:t>
      </w:r>
      <w:r w:rsidRPr="003023D7">
        <w:rPr>
          <w:rFonts w:ascii="Times New Roman" w:hAnsi="Times New Roman" w:cs="Times New Roman"/>
          <w:sz w:val="24"/>
          <w:szCs w:val="24"/>
        </w:rPr>
        <w:lastRenderedPageBreak/>
        <w:t>danych niezbędnych do funkcjonowania aplikacji w środowisku informatycznym Zamawiającego.</w:t>
      </w:r>
    </w:p>
    <w:p w14:paraId="4C6257B4" w14:textId="77777777" w:rsidR="00276AA9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System musi zapewniać realizację następujących zadań:</w:t>
      </w:r>
    </w:p>
    <w:p w14:paraId="660B1B2C" w14:textId="35D937C9" w:rsidR="00276AA9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zarządzanie zbiorem BDOT10k,</w:t>
      </w:r>
    </w:p>
    <w:p w14:paraId="2062BCF1" w14:textId="70B0A258" w:rsidR="00276AA9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przyjmowanie danych BDOT10k do zasobu (import),</w:t>
      </w:r>
    </w:p>
    <w:p w14:paraId="1B456660" w14:textId="77777777" w:rsidR="00276AA9" w:rsidRPr="003023D7" w:rsidRDefault="00276AA9" w:rsidP="00942055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kontrolę danych BDOT10k,</w:t>
      </w:r>
    </w:p>
    <w:p w14:paraId="5B11153D" w14:textId="77777777" w:rsidR="00276AA9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bieżącą aktualizacja zbioru BDOT10k,</w:t>
      </w:r>
    </w:p>
    <w:p w14:paraId="48FAB888" w14:textId="77777777" w:rsidR="00276AA9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udostępnianie danych BDOT10k (eksport),</w:t>
      </w:r>
    </w:p>
    <w:p w14:paraId="5F8A43C7" w14:textId="77777777" w:rsidR="00276AA9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zapewnienie bezpieczeństwa danych,</w:t>
      </w:r>
    </w:p>
    <w:p w14:paraId="43180F1F" w14:textId="77777777" w:rsidR="00276AA9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tworzenie opracowań kartograficznych</w:t>
      </w:r>
    </w:p>
    <w:p w14:paraId="28A60CEF" w14:textId="77777777" w:rsidR="00276AA9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System musi charakteryzować się budową modułową, a jego funkcjonalności powinny być realizowane poprzez moduły w skład, których wchodzą tematycznie i funkcjonalnie zgrupowane narzędzia.</w:t>
      </w:r>
    </w:p>
    <w:p w14:paraId="31E6F11E" w14:textId="77777777" w:rsidR="00276AA9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Licencja aplikacji musi upoważniać Zamawiającego do wykorzystania przedmiotowego oprogramowania na nielimitowanej liczbie stanowisk komputerowych w obrębie jednostki Zamawiającego.</w:t>
      </w:r>
    </w:p>
    <w:p w14:paraId="01F10003" w14:textId="77777777" w:rsidR="00276AA9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Wraz z licencją Wykonawca przekaże i zainstaluje fizyczną strukturę bazy danych kompatybilną z aplikacją pozwalającą na obsługę wymienionych niżej schematów danych:</w:t>
      </w:r>
    </w:p>
    <w:p w14:paraId="16E95F71" w14:textId="3DCD519A" w:rsidR="00276AA9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BDOT10k,</w:t>
      </w:r>
    </w:p>
    <w:p w14:paraId="5B812F34" w14:textId="77777777" w:rsidR="00276AA9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BDOT500,</w:t>
      </w:r>
    </w:p>
    <w:p w14:paraId="52781680" w14:textId="7579ED08" w:rsidR="00276AA9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GESUT,</w:t>
      </w:r>
    </w:p>
    <w:p w14:paraId="042E5EF2" w14:textId="77777777" w:rsidR="00276AA9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3D7">
        <w:rPr>
          <w:rFonts w:ascii="Times New Roman" w:hAnsi="Times New Roman" w:cs="Times New Roman"/>
          <w:sz w:val="24"/>
          <w:szCs w:val="24"/>
        </w:rPr>
        <w:t>EGiB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>,</w:t>
      </w:r>
    </w:p>
    <w:p w14:paraId="3828A13D" w14:textId="77777777" w:rsidR="00276AA9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3D7">
        <w:rPr>
          <w:rFonts w:ascii="Times New Roman" w:hAnsi="Times New Roman" w:cs="Times New Roman"/>
          <w:sz w:val="24"/>
          <w:szCs w:val="24"/>
        </w:rPr>
        <w:t>EMUiA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>,</w:t>
      </w:r>
    </w:p>
    <w:p w14:paraId="35D97A9B" w14:textId="77777777" w:rsidR="00276AA9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PRG,</w:t>
      </w:r>
    </w:p>
    <w:p w14:paraId="370D25F4" w14:textId="7BE3A476" w:rsidR="00276AA9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PRNG</w:t>
      </w:r>
    </w:p>
    <w:p w14:paraId="672937FA" w14:textId="77777777" w:rsidR="00162B1F" w:rsidRPr="003023D7" w:rsidRDefault="00162B1F" w:rsidP="00162B1F">
      <w:pPr>
        <w:pStyle w:val="Akapitzlist"/>
        <w:autoSpaceDE w:val="0"/>
        <w:autoSpaceDN w:val="0"/>
        <w:adjustRightInd w:val="0"/>
        <w:spacing w:after="0" w:line="36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14:paraId="143C86D3" w14:textId="77777777" w:rsidR="00276AA9" w:rsidRPr="003023D7" w:rsidRDefault="00276AA9" w:rsidP="00276AA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3D7">
        <w:rPr>
          <w:rFonts w:ascii="Times New Roman" w:hAnsi="Times New Roman" w:cs="Times New Roman"/>
          <w:b/>
          <w:sz w:val="24"/>
          <w:szCs w:val="24"/>
        </w:rPr>
        <w:t>Wymagania dotyczące narzędzi importu</w:t>
      </w:r>
    </w:p>
    <w:p w14:paraId="0813EB13" w14:textId="77777777" w:rsidR="001E22A2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Aplikacja musi umożliwiać import danych z formatu *.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gml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 poniższych zbiorów danych zgodnie z aktualnymi schematami aplikacyjnymi tych zbiorów:</w:t>
      </w:r>
    </w:p>
    <w:p w14:paraId="073E0352" w14:textId="77777777" w:rsidR="001E22A2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BDOT10k</w:t>
      </w:r>
      <w:r w:rsidR="001E22A2" w:rsidRPr="003023D7">
        <w:rPr>
          <w:rFonts w:ascii="Times New Roman" w:hAnsi="Times New Roman" w:cs="Times New Roman"/>
          <w:sz w:val="24"/>
          <w:szCs w:val="24"/>
        </w:rPr>
        <w:t>,</w:t>
      </w:r>
    </w:p>
    <w:p w14:paraId="13AE2945" w14:textId="77777777" w:rsidR="001E22A2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BDOT500</w:t>
      </w:r>
      <w:r w:rsidR="001E22A2" w:rsidRPr="003023D7">
        <w:rPr>
          <w:rFonts w:ascii="Times New Roman" w:hAnsi="Times New Roman" w:cs="Times New Roman"/>
          <w:sz w:val="24"/>
          <w:szCs w:val="24"/>
        </w:rPr>
        <w:t>,</w:t>
      </w:r>
    </w:p>
    <w:p w14:paraId="3CD931BD" w14:textId="77777777" w:rsidR="001E22A2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3D7">
        <w:rPr>
          <w:rFonts w:ascii="Times New Roman" w:hAnsi="Times New Roman" w:cs="Times New Roman"/>
          <w:sz w:val="24"/>
          <w:szCs w:val="24"/>
        </w:rPr>
        <w:t>EGiB</w:t>
      </w:r>
      <w:proofErr w:type="spellEnd"/>
      <w:r w:rsidR="001E22A2" w:rsidRPr="003023D7">
        <w:rPr>
          <w:rFonts w:ascii="Times New Roman" w:hAnsi="Times New Roman" w:cs="Times New Roman"/>
          <w:sz w:val="24"/>
          <w:szCs w:val="24"/>
        </w:rPr>
        <w:t>,</w:t>
      </w:r>
    </w:p>
    <w:p w14:paraId="5FD851D1" w14:textId="1C9DB165" w:rsidR="001E22A2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GESUT</w:t>
      </w:r>
      <w:r w:rsidR="001E22A2" w:rsidRPr="003023D7">
        <w:rPr>
          <w:rFonts w:ascii="Times New Roman" w:hAnsi="Times New Roman" w:cs="Times New Roman"/>
          <w:sz w:val="24"/>
          <w:szCs w:val="24"/>
        </w:rPr>
        <w:t>,</w:t>
      </w:r>
    </w:p>
    <w:p w14:paraId="40B8FD2B" w14:textId="1B0C728D" w:rsidR="001E22A2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lastRenderedPageBreak/>
        <w:t>EMUIA</w:t>
      </w:r>
      <w:r w:rsidR="001E22A2" w:rsidRPr="003023D7">
        <w:rPr>
          <w:rFonts w:ascii="Times New Roman" w:hAnsi="Times New Roman" w:cs="Times New Roman"/>
          <w:sz w:val="24"/>
          <w:szCs w:val="24"/>
        </w:rPr>
        <w:t>,</w:t>
      </w:r>
    </w:p>
    <w:p w14:paraId="33D7E0EA" w14:textId="77777777" w:rsidR="001E22A2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PRG</w:t>
      </w:r>
      <w:r w:rsidR="001E22A2" w:rsidRPr="003023D7">
        <w:rPr>
          <w:rFonts w:ascii="Times New Roman" w:hAnsi="Times New Roman" w:cs="Times New Roman"/>
          <w:sz w:val="24"/>
          <w:szCs w:val="24"/>
        </w:rPr>
        <w:t>,</w:t>
      </w:r>
    </w:p>
    <w:p w14:paraId="4D1DE53C" w14:textId="77777777" w:rsidR="001E22A2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PRNG</w:t>
      </w:r>
    </w:p>
    <w:p w14:paraId="7A6B23AB" w14:textId="77777777" w:rsidR="001E22A2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 xml:space="preserve">Z poziomu dialogu aplikacji desktop GIS musi być możliwość wskazywania schematu bazy danych, do którego </w:t>
      </w:r>
      <w:r w:rsidR="001E22A2" w:rsidRPr="003023D7">
        <w:rPr>
          <w:rFonts w:ascii="Times New Roman" w:hAnsi="Times New Roman" w:cs="Times New Roman"/>
          <w:sz w:val="24"/>
          <w:szCs w:val="24"/>
        </w:rPr>
        <w:t>mają zostać zaimportowane dane.</w:t>
      </w:r>
    </w:p>
    <w:p w14:paraId="29BF74F8" w14:textId="77777777" w:rsidR="001E22A2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Aplikacja musi umożliwiać dodawanie nowych schematów do baz danych poprzez podanie ich nazwy w oknie dialogowym aplikacji oraz musi umożliwiać dokonywanie zmiany nazw schematów oraz ich usuwanie z bazy.</w:t>
      </w:r>
    </w:p>
    <w:p w14:paraId="1CCBFE76" w14:textId="7B5F1C94" w:rsidR="001E22A2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Podczas importu danych BDOT10k z plików *.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gml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 do bazy danych, musi być możliwość wyboru rodzaju importu między importem całościowym, a importem różnicowym. Import całościowy usuwa wszystkie istniejące dane w schemacie i</w:t>
      </w:r>
      <w:r w:rsidR="001D417B">
        <w:rPr>
          <w:rFonts w:ascii="Times New Roman" w:hAnsi="Times New Roman" w:cs="Times New Roman"/>
          <w:sz w:val="24"/>
          <w:szCs w:val="24"/>
        </w:rPr>
        <w:t> </w:t>
      </w:r>
      <w:r w:rsidRPr="003023D7">
        <w:rPr>
          <w:rFonts w:ascii="Times New Roman" w:hAnsi="Times New Roman" w:cs="Times New Roman"/>
          <w:sz w:val="24"/>
          <w:szCs w:val="24"/>
        </w:rPr>
        <w:t>zastępuje je</w:t>
      </w:r>
      <w:r w:rsidR="001E22A2" w:rsidRPr="003023D7">
        <w:rPr>
          <w:rFonts w:ascii="Times New Roman" w:hAnsi="Times New Roman" w:cs="Times New Roman"/>
          <w:sz w:val="24"/>
          <w:szCs w:val="24"/>
        </w:rPr>
        <w:t> </w:t>
      </w:r>
      <w:r w:rsidRPr="003023D7">
        <w:rPr>
          <w:rFonts w:ascii="Times New Roman" w:hAnsi="Times New Roman" w:cs="Times New Roman"/>
          <w:sz w:val="24"/>
          <w:szCs w:val="24"/>
        </w:rPr>
        <w:t>nowymi. Import różnicowy aktualizuje dane zna</w:t>
      </w:r>
      <w:r w:rsidR="001E22A2" w:rsidRPr="003023D7">
        <w:rPr>
          <w:rFonts w:ascii="Times New Roman" w:hAnsi="Times New Roman" w:cs="Times New Roman"/>
          <w:sz w:val="24"/>
          <w:szCs w:val="24"/>
        </w:rPr>
        <w:t>jdujące się w schemacie bazy na </w:t>
      </w:r>
      <w:r w:rsidRPr="003023D7">
        <w:rPr>
          <w:rFonts w:ascii="Times New Roman" w:hAnsi="Times New Roman" w:cs="Times New Roman"/>
          <w:sz w:val="24"/>
          <w:szCs w:val="24"/>
        </w:rPr>
        <w:t>podstawie danych zlokalizowanych w pliku *.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gml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 wskazanym do importu.</w:t>
      </w:r>
    </w:p>
    <w:p w14:paraId="3B5C00C9" w14:textId="77777777" w:rsidR="001E22A2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Podczas importu danych BDOT10k z plików *.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gml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 do bazy danych, musi być opcja wyboru między importem obejmującym tylko obiekty aktualne o trwającym cyklu życia a importem obejmującym również obiekty archiwalne, które zakończyły cykl życia.</w:t>
      </w:r>
    </w:p>
    <w:p w14:paraId="6AA39C7E" w14:textId="77777777" w:rsidR="001E22A2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Aplikacja musi umożliwiać tworzenie kopii danych</w:t>
      </w:r>
      <w:r w:rsidR="001E22A2" w:rsidRPr="003023D7">
        <w:rPr>
          <w:rFonts w:ascii="Times New Roman" w:hAnsi="Times New Roman" w:cs="Times New Roman"/>
          <w:sz w:val="24"/>
          <w:szCs w:val="24"/>
        </w:rPr>
        <w:t xml:space="preserve"> w wybranym schemacie bazy oraz </w:t>
      </w:r>
      <w:r w:rsidRPr="003023D7">
        <w:rPr>
          <w:rFonts w:ascii="Times New Roman" w:hAnsi="Times New Roman" w:cs="Times New Roman"/>
          <w:sz w:val="24"/>
          <w:szCs w:val="24"/>
        </w:rPr>
        <w:t>ich przywrócenie. Funkcjonalność wywoływana jest z poziomu dialogu aplikacji.</w:t>
      </w:r>
    </w:p>
    <w:p w14:paraId="324C9C23" w14:textId="7BDA4953" w:rsidR="001E22A2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Narzędzie musi pozwalać na wczytanie danych co najmniej z plików: *.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shp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sqlite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>, *.TAB, *.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dxf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dbf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>, *.xls, *.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asc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ascii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>, *.txt</w:t>
      </w:r>
    </w:p>
    <w:p w14:paraId="003C0039" w14:textId="77777777" w:rsidR="00162B1F" w:rsidRPr="003023D7" w:rsidRDefault="00162B1F" w:rsidP="00162B1F">
      <w:pPr>
        <w:pStyle w:val="Akapitzlist"/>
        <w:autoSpaceDE w:val="0"/>
        <w:autoSpaceDN w:val="0"/>
        <w:adjustRightInd w:val="0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59FB8341" w14:textId="77777777" w:rsidR="001E22A2" w:rsidRPr="003023D7" w:rsidRDefault="00276AA9" w:rsidP="00276AA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3D7">
        <w:rPr>
          <w:rFonts w:ascii="Times New Roman" w:hAnsi="Times New Roman" w:cs="Times New Roman"/>
          <w:b/>
          <w:sz w:val="24"/>
          <w:szCs w:val="24"/>
        </w:rPr>
        <w:t>Wymagania dotyczące narzędzi edycji BDOT10k</w:t>
      </w:r>
    </w:p>
    <w:p w14:paraId="3DA23C0D" w14:textId="2E3D2049" w:rsidR="001E22A2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Aplikacja musi posiadać narzędzie informatora obiektu umożli</w:t>
      </w:r>
      <w:r w:rsidR="001E22A2" w:rsidRPr="003023D7">
        <w:rPr>
          <w:rFonts w:ascii="Times New Roman" w:hAnsi="Times New Roman" w:cs="Times New Roman"/>
          <w:sz w:val="24"/>
          <w:szCs w:val="24"/>
        </w:rPr>
        <w:t>wiające odczytanie informacji o </w:t>
      </w:r>
      <w:r w:rsidRPr="003023D7">
        <w:rPr>
          <w:rFonts w:ascii="Times New Roman" w:hAnsi="Times New Roman" w:cs="Times New Roman"/>
          <w:sz w:val="24"/>
          <w:szCs w:val="24"/>
        </w:rPr>
        <w:t>wybranym obiekcie. Z poziomu jednego okna dialogowego mają być dostępne do podglądu wszystkie atrybuty związane z obiektem w tym atrybuty z</w:t>
      </w:r>
      <w:r w:rsidR="001D417B">
        <w:rPr>
          <w:rFonts w:ascii="Times New Roman" w:hAnsi="Times New Roman" w:cs="Times New Roman"/>
          <w:sz w:val="24"/>
          <w:szCs w:val="24"/>
        </w:rPr>
        <w:t> </w:t>
      </w:r>
      <w:r w:rsidRPr="003023D7">
        <w:rPr>
          <w:rFonts w:ascii="Times New Roman" w:hAnsi="Times New Roman" w:cs="Times New Roman"/>
          <w:sz w:val="24"/>
          <w:szCs w:val="24"/>
        </w:rPr>
        <w:t>niegeometrycznych klas powiązanych z obiektem. Wartości zakodowane muszą być opisane za pomocą słowników.</w:t>
      </w:r>
    </w:p>
    <w:p w14:paraId="2439EBE2" w14:textId="5FDAADC2" w:rsidR="001E22A2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Aplikacja musi posiadać narzędzie do dodawania nowy</w:t>
      </w:r>
      <w:r w:rsidR="001E22A2" w:rsidRPr="003023D7">
        <w:rPr>
          <w:rFonts w:ascii="Times New Roman" w:hAnsi="Times New Roman" w:cs="Times New Roman"/>
          <w:sz w:val="24"/>
          <w:szCs w:val="24"/>
        </w:rPr>
        <w:t>ch obiektów do bazy BDOT10k. Po </w:t>
      </w:r>
      <w:r w:rsidRPr="003023D7">
        <w:rPr>
          <w:rFonts w:ascii="Times New Roman" w:hAnsi="Times New Roman" w:cs="Times New Roman"/>
          <w:sz w:val="24"/>
          <w:szCs w:val="24"/>
        </w:rPr>
        <w:t>narysowaniu obiektu musi pojawiać się okno dialogowe do</w:t>
      </w:r>
      <w:r w:rsidR="001D417B">
        <w:rPr>
          <w:rFonts w:ascii="Times New Roman" w:hAnsi="Times New Roman" w:cs="Times New Roman"/>
          <w:sz w:val="24"/>
          <w:szCs w:val="24"/>
        </w:rPr>
        <w:t> </w:t>
      </w:r>
      <w:r w:rsidRPr="003023D7">
        <w:rPr>
          <w:rFonts w:ascii="Times New Roman" w:hAnsi="Times New Roman" w:cs="Times New Roman"/>
          <w:sz w:val="24"/>
          <w:szCs w:val="24"/>
        </w:rPr>
        <w:t>uzupełnienia atrybutów obiektu, które musi spełniać poniższe wymogi:</w:t>
      </w:r>
    </w:p>
    <w:p w14:paraId="51054365" w14:textId="77777777" w:rsidR="001E22A2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możliwość uzupełnienia wszystkich atrybutów związanych z obiektem,</w:t>
      </w:r>
    </w:p>
    <w:p w14:paraId="7CA23227" w14:textId="77777777" w:rsidR="001E22A2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możliwość powiązania obiektu z obiektem w innej klasie poprzez wyszukanie go w tabeli atrybutów lub wskazanie go z obszaru mapy,</w:t>
      </w:r>
    </w:p>
    <w:p w14:paraId="06658111" w14:textId="77777777" w:rsidR="001E22A2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lastRenderedPageBreak/>
        <w:t xml:space="preserve">możliwość dodania nowego obiektu do niegeometrycznej klasy obiektów (np.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OT_Ulica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OT_SzlakDrogowy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>) i powiązanie go z obiektem w klasie geometrycznej,</w:t>
      </w:r>
    </w:p>
    <w:p w14:paraId="0DCCC3E7" w14:textId="3683DCC0" w:rsidR="001E22A2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możliwość dodawania kilku wartości atrybutu do obiektu, jeśli przewiduje to</w:t>
      </w:r>
      <w:r w:rsidR="001D417B">
        <w:rPr>
          <w:rFonts w:ascii="Times New Roman" w:hAnsi="Times New Roman" w:cs="Times New Roman"/>
          <w:sz w:val="24"/>
          <w:szCs w:val="24"/>
        </w:rPr>
        <w:t> </w:t>
      </w:r>
      <w:r w:rsidRPr="003023D7">
        <w:rPr>
          <w:rFonts w:ascii="Times New Roman" w:hAnsi="Times New Roman" w:cs="Times New Roman"/>
          <w:sz w:val="24"/>
          <w:szCs w:val="24"/>
        </w:rPr>
        <w:t xml:space="preserve">model danych BDOT10k (np.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gatunekDrzew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 w klasie OT_PTLZ_A oraz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funSzczegolowaBudynku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 w klasie OT_BUBD_A),</w:t>
      </w:r>
    </w:p>
    <w:p w14:paraId="06B6CD70" w14:textId="77777777" w:rsidR="001E22A2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 xml:space="preserve">możliwość dodania referencji do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EGiB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, PRG, PRNG,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EMUiA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>, BDOT500, GESUT w klasach obiektów, w których przewiduje to model danych BDOT10k,</w:t>
      </w:r>
    </w:p>
    <w:p w14:paraId="5EBD6A65" w14:textId="77777777" w:rsidR="001E22A2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możliwość uzupełniania atrybutów na podstawie ostatniego dodanego obiektu,</w:t>
      </w:r>
    </w:p>
    <w:p w14:paraId="532B446C" w14:textId="77777777" w:rsidR="001E22A2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możliwość uzupełniania atrybutów na podstawie wskazanego obiektu w tabeli atrybutów oraz poprzez wskazanie obiektu z obszaru mapy,</w:t>
      </w:r>
    </w:p>
    <w:p w14:paraId="6F655D75" w14:textId="77777777" w:rsidR="001E22A2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 xml:space="preserve">wartość atrybutu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x_kod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 powinna ustawiać się automatycznie na podstawie wartości innych atrybutów.</w:t>
      </w:r>
    </w:p>
    <w:p w14:paraId="70D14569" w14:textId="77777777" w:rsidR="001E22A2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 xml:space="preserve">wartości atrybutów x_kodKarto10k, x_kodKarto25k, x_kodKarto50k, x_kodKarto100k muszą ustawiać się automatycznie, na podstawie wartości innych atrybutów. Dopasowanie kodów karto ma odbywać według zasad opisanych Rozporządzeniu Ministra Spraw Wewnętrznych i Administracji z dnia 17 listopada 2011 r. w sprawie bazy danych obiektów topograficznych oraz bazy danych obiektów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ogólnogeogra</w:t>
      </w:r>
      <w:r w:rsidR="001E22A2" w:rsidRPr="003023D7">
        <w:rPr>
          <w:rFonts w:ascii="Times New Roman" w:hAnsi="Times New Roman" w:cs="Times New Roman"/>
          <w:sz w:val="24"/>
          <w:szCs w:val="24"/>
        </w:rPr>
        <w:t>ficznych</w:t>
      </w:r>
      <w:proofErr w:type="spellEnd"/>
      <w:r w:rsidR="001E22A2" w:rsidRPr="003023D7">
        <w:rPr>
          <w:rFonts w:ascii="Times New Roman" w:hAnsi="Times New Roman" w:cs="Times New Roman"/>
          <w:sz w:val="24"/>
          <w:szCs w:val="24"/>
        </w:rPr>
        <w:t xml:space="preserve"> a </w:t>
      </w:r>
      <w:r w:rsidRPr="003023D7">
        <w:rPr>
          <w:rFonts w:ascii="Times New Roman" w:hAnsi="Times New Roman" w:cs="Times New Roman"/>
          <w:sz w:val="24"/>
          <w:szCs w:val="24"/>
        </w:rPr>
        <w:t>także standardowych opracowań kartograficznych (Dz.U. z 2011 r. Nr 279 poz. 1642) wraz z Obwieszczeniem Prezesa Rady Ministrów z dnia 22 sierpnia 2013 r. o sprostowaniu błędów (Dz.U. z 2013 r. poz. 1031),</w:t>
      </w:r>
    </w:p>
    <w:p w14:paraId="6BA9F65B" w14:textId="3279F383" w:rsidR="001E22A2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w przypadku gdy dany atrybut może przyjmować jedynie określone w modelu danych wartości, to pole do uzupełnienia atrybutu musi przyjmowa</w:t>
      </w:r>
      <w:r w:rsidR="001E22A2" w:rsidRPr="003023D7">
        <w:rPr>
          <w:rFonts w:ascii="Times New Roman" w:hAnsi="Times New Roman" w:cs="Times New Roman"/>
          <w:sz w:val="24"/>
          <w:szCs w:val="24"/>
        </w:rPr>
        <w:t>ć charakter listy rozwijalnej z </w:t>
      </w:r>
      <w:r w:rsidRPr="003023D7">
        <w:rPr>
          <w:rFonts w:ascii="Times New Roman" w:hAnsi="Times New Roman" w:cs="Times New Roman"/>
          <w:sz w:val="24"/>
          <w:szCs w:val="24"/>
        </w:rPr>
        <w:t>dostępnymi wartościami dla uzupełnianego atrybutu,</w:t>
      </w:r>
    </w:p>
    <w:p w14:paraId="7BDD0F92" w14:textId="77777777" w:rsidR="001E22A2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aplikacja musi uniemożliwiać dodanie obiektu w przypadku nieuzupełnienia wszystkich wymaganych atrybutów,</w:t>
      </w:r>
    </w:p>
    <w:p w14:paraId="2E387834" w14:textId="77777777" w:rsidR="001E22A2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 xml:space="preserve">atrybuty: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wersjaId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początekWersjiObiektu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x_aktualnoscA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x_aktualnoscG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x_dataUtworzenia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 uzupełniane są przez aplikacje automatycznie.</w:t>
      </w:r>
    </w:p>
    <w:p w14:paraId="6C581C3C" w14:textId="77777777" w:rsidR="001E22A2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 xml:space="preserve">Podczas zapisu nowego obiektu do bazy musi być nadawany automatycznie przez aplikację identyfikator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gml:id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 zgodnie ze wzorem {nazwa klasy}.UUID (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Universally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Identifier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) oraz identyfikator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lokalnyId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>, który musi być zgodny z wyrażeniem regularnym [A-Za-z0-9] {8}-[A-Za-z0-9] {4}-[A-Za-z0-9] {4}-[A-Za-z0-9] {4}-[A-Za-z0-9]{12} i przyjmować wartość unikalną dla całego zbioru danych.</w:t>
      </w:r>
    </w:p>
    <w:p w14:paraId="512FEEDE" w14:textId="77777777" w:rsidR="001E22A2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lastRenderedPageBreak/>
        <w:t xml:space="preserve">Aplikacja musi posiadać narzędzie do pobierania geometrii innego obiektu (tworzenie geometrii na podstawie wskazanego obiektu), które ma znaleźć  zastosowanie procesie dodawania nowego obiektu do </w:t>
      </w:r>
      <w:r w:rsidR="001E22A2" w:rsidRPr="003023D7">
        <w:rPr>
          <w:rFonts w:ascii="Times New Roman" w:hAnsi="Times New Roman" w:cs="Times New Roman"/>
          <w:sz w:val="24"/>
          <w:szCs w:val="24"/>
        </w:rPr>
        <w:t>bazy.</w:t>
      </w:r>
    </w:p>
    <w:p w14:paraId="6DF83ABA" w14:textId="77777777" w:rsidR="001E22A2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Aplikacja musi posiadać narzędzie do edycji atrybutowej obiektu z uwzględnieniem obiektów powiązanych z danym obiektem. Po wskazaniu obiektu z</w:t>
      </w:r>
      <w:r w:rsidR="001E22A2" w:rsidRPr="003023D7">
        <w:rPr>
          <w:rFonts w:ascii="Times New Roman" w:hAnsi="Times New Roman" w:cs="Times New Roman"/>
          <w:sz w:val="24"/>
          <w:szCs w:val="24"/>
        </w:rPr>
        <w:t xml:space="preserve"> obszaru mapy musi pojawiać się </w:t>
      </w:r>
      <w:r w:rsidRPr="003023D7">
        <w:rPr>
          <w:rFonts w:ascii="Times New Roman" w:hAnsi="Times New Roman" w:cs="Times New Roman"/>
          <w:sz w:val="24"/>
          <w:szCs w:val="24"/>
        </w:rPr>
        <w:t>okno dialogowe zawierające funkcjonalności, o których mowa w punkcie 3.2.</w:t>
      </w:r>
    </w:p>
    <w:p w14:paraId="019D23C6" w14:textId="77777777" w:rsidR="001E22A2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Aplikacja musi posiadać narzędzie do archiwizowania o</w:t>
      </w:r>
      <w:r w:rsidR="001E22A2" w:rsidRPr="003023D7">
        <w:rPr>
          <w:rFonts w:ascii="Times New Roman" w:hAnsi="Times New Roman" w:cs="Times New Roman"/>
          <w:sz w:val="24"/>
          <w:szCs w:val="24"/>
        </w:rPr>
        <w:t>biektów. Po wskazaniu obiektu z </w:t>
      </w:r>
      <w:r w:rsidRPr="003023D7">
        <w:rPr>
          <w:rFonts w:ascii="Times New Roman" w:hAnsi="Times New Roman" w:cs="Times New Roman"/>
          <w:sz w:val="24"/>
          <w:szCs w:val="24"/>
        </w:rPr>
        <w:t xml:space="preserve">obszaru mapy, aplikacja nadaje automatycznie wartość atrybutu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koniecWersjiObiektu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 oraz aktualizuje atrybut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wersjaId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>. Zarchiwizowany obiekt musi zniknąć z widoczności na obszarze mapy w aplikacji desktop GIS.</w:t>
      </w:r>
    </w:p>
    <w:p w14:paraId="5F1047D9" w14:textId="3E486695" w:rsidR="001E22A2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Aplikacja musi posiadać narzędzie do trwałego usuwania obiektów z bazy. Po</w:t>
      </w:r>
      <w:r w:rsidR="001D417B">
        <w:rPr>
          <w:rFonts w:ascii="Times New Roman" w:hAnsi="Times New Roman" w:cs="Times New Roman"/>
          <w:sz w:val="24"/>
          <w:szCs w:val="24"/>
        </w:rPr>
        <w:t> </w:t>
      </w:r>
      <w:r w:rsidRPr="003023D7">
        <w:rPr>
          <w:rFonts w:ascii="Times New Roman" w:hAnsi="Times New Roman" w:cs="Times New Roman"/>
          <w:sz w:val="24"/>
          <w:szCs w:val="24"/>
        </w:rPr>
        <w:t xml:space="preserve"> wskazaniu obiektu z obszaru mapy zostaje on usunięty.</w:t>
      </w:r>
    </w:p>
    <w:p w14:paraId="05477429" w14:textId="12EF6F9B" w:rsidR="001E22A2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Aplikacja musi posiadać standardowe narzędzia do edycji geometrycznej obiektów. W</w:t>
      </w:r>
      <w:r w:rsidR="001D417B">
        <w:rPr>
          <w:rFonts w:ascii="Times New Roman" w:hAnsi="Times New Roman" w:cs="Times New Roman"/>
          <w:sz w:val="24"/>
          <w:szCs w:val="24"/>
        </w:rPr>
        <w:t> </w:t>
      </w:r>
      <w:r w:rsidRPr="003023D7">
        <w:rPr>
          <w:rFonts w:ascii="Times New Roman" w:hAnsi="Times New Roman" w:cs="Times New Roman"/>
          <w:sz w:val="24"/>
          <w:szCs w:val="24"/>
        </w:rPr>
        <w:t>skład zestawu muszą wchodzić narzędzia umożliwiające (zakres minimalny):</w:t>
      </w:r>
    </w:p>
    <w:p w14:paraId="5AD846DF" w14:textId="77777777" w:rsidR="001E22A2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rysowanie obiektu (punktowego, liniowego, poligonowego)</w:t>
      </w:r>
    </w:p>
    <w:p w14:paraId="20520FC0" w14:textId="77777777" w:rsidR="001E22A2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przesunięcie obiektu</w:t>
      </w:r>
    </w:p>
    <w:p w14:paraId="5756579A" w14:textId="77777777" w:rsidR="001E22A2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edycja wierzchołków</w:t>
      </w:r>
    </w:p>
    <w:p w14:paraId="17727B10" w14:textId="77777777" w:rsidR="001E22A2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łączenie obiektów</w:t>
      </w:r>
    </w:p>
    <w:p w14:paraId="6DDE1567" w14:textId="77777777" w:rsidR="001E22A2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dzielenie obiektów</w:t>
      </w:r>
    </w:p>
    <w:p w14:paraId="21D43C15" w14:textId="77777777" w:rsidR="001E22A2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kopiowanie i wklejanie geometrii</w:t>
      </w:r>
    </w:p>
    <w:p w14:paraId="6447CCAF" w14:textId="77777777" w:rsidR="001E22A2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obracanie obiektów</w:t>
      </w:r>
    </w:p>
    <w:p w14:paraId="0F3CEEAD" w14:textId="77777777" w:rsidR="001E22A2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dodanie pierścienia</w:t>
      </w:r>
    </w:p>
    <w:p w14:paraId="05DDF305" w14:textId="77777777" w:rsidR="001E22A2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wypełnienie pierścienia</w:t>
      </w:r>
    </w:p>
    <w:p w14:paraId="4D4B6451" w14:textId="77777777" w:rsidR="001E22A2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usunięcie pierścienia</w:t>
      </w:r>
    </w:p>
    <w:p w14:paraId="37189DEA" w14:textId="77777777" w:rsidR="001E22A2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rysowanie kątami prostymi</w:t>
      </w:r>
    </w:p>
    <w:p w14:paraId="7869E467" w14:textId="77777777" w:rsidR="00C9038B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śledzenie (rysowanie z automatycznym przyciągan</w:t>
      </w:r>
      <w:r w:rsidR="00C9038B" w:rsidRPr="003023D7">
        <w:rPr>
          <w:rFonts w:ascii="Times New Roman" w:hAnsi="Times New Roman" w:cs="Times New Roman"/>
          <w:sz w:val="24"/>
          <w:szCs w:val="24"/>
        </w:rPr>
        <w:t xml:space="preserve">iem do wszystkich wierzchołków, </w:t>
      </w:r>
      <w:r w:rsidRPr="003023D7">
        <w:rPr>
          <w:rFonts w:ascii="Times New Roman" w:hAnsi="Times New Roman" w:cs="Times New Roman"/>
          <w:sz w:val="24"/>
          <w:szCs w:val="24"/>
        </w:rPr>
        <w:t>bez konieczności klikania w każdy wierzchołek z osobna)</w:t>
      </w:r>
    </w:p>
    <w:p w14:paraId="46934DDC" w14:textId="77777777" w:rsidR="00C9038B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 xml:space="preserve">Edycja geometryczna i atrybutowa obiektów musi </w:t>
      </w:r>
      <w:r w:rsidR="00C9038B" w:rsidRPr="003023D7">
        <w:rPr>
          <w:rFonts w:ascii="Times New Roman" w:hAnsi="Times New Roman" w:cs="Times New Roman"/>
          <w:sz w:val="24"/>
          <w:szCs w:val="24"/>
        </w:rPr>
        <w:t>powodować automatyczne zmiany w </w:t>
      </w:r>
      <w:r w:rsidRPr="003023D7">
        <w:rPr>
          <w:rFonts w:ascii="Times New Roman" w:hAnsi="Times New Roman" w:cs="Times New Roman"/>
          <w:sz w:val="24"/>
          <w:szCs w:val="24"/>
        </w:rPr>
        <w:t>atrybutach oraz w bazie danych:</w:t>
      </w:r>
    </w:p>
    <w:p w14:paraId="5A50AD9B" w14:textId="77777777" w:rsidR="00C9038B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 xml:space="preserve">podczas zmiany geometrii obiektu aplikacja automatycznie aktualizuje atrybuty: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wersjaId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poczatekWersjiObiektu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x_aktualnoscG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>,</w:t>
      </w:r>
    </w:p>
    <w:p w14:paraId="0AA2D4D5" w14:textId="77777777" w:rsidR="00C9038B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 xml:space="preserve">podczas zmiany atrybutu obiektu aplikacja automatycznie aktualizuje atrybuty: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wersjaId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poczatekWersjiObiektu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x_aktualnoscA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>,</w:t>
      </w:r>
    </w:p>
    <w:p w14:paraId="2CDB5404" w14:textId="77777777" w:rsidR="00C9038B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lastRenderedPageBreak/>
        <w:t xml:space="preserve">podczas dodania nowego obiektu automatycznie są nadawane przez aplikacje identyfikatory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gml:id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lokalnyId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 oraz uzupełniane są atrybuty: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wersjaId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początekWersjiObiektu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x_aktualnoscA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x_aktualnoscG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x_dataUtworzenia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>,</w:t>
      </w:r>
    </w:p>
    <w:p w14:paraId="7923B3E3" w14:textId="77777777" w:rsidR="00C9038B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 xml:space="preserve">podczas usuwania (archiwizowania) obiektów aplikacja automatycznie nadaje wartość atrybutu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koniecWersjiObiektu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 oraz aktualizuje atrybut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wersjaId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>,</w:t>
      </w:r>
    </w:p>
    <w:p w14:paraId="03C71E33" w14:textId="5FD50CE4" w:rsidR="00C9038B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podczas podziału obiektu na dwa obiekty, aplikacja automatycznie kończy cykl życia obiektowi, który został podzielony (zostaje zarchiwizowany) a powstałe w</w:t>
      </w:r>
      <w:r w:rsidR="001D417B">
        <w:rPr>
          <w:rFonts w:ascii="Times New Roman" w:hAnsi="Times New Roman" w:cs="Times New Roman"/>
          <w:sz w:val="24"/>
          <w:szCs w:val="24"/>
        </w:rPr>
        <w:t> </w:t>
      </w:r>
      <w:r w:rsidRPr="003023D7">
        <w:rPr>
          <w:rFonts w:ascii="Times New Roman" w:hAnsi="Times New Roman" w:cs="Times New Roman"/>
          <w:sz w:val="24"/>
          <w:szCs w:val="24"/>
        </w:rPr>
        <w:t>skutek podziału obiekty traktuje jak nowo utworzone obiekty,</w:t>
      </w:r>
    </w:p>
    <w:p w14:paraId="56AEF3A7" w14:textId="77777777" w:rsidR="00C9038B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podczas agregacji dwóch obiektów, obiekt który został połączony traktowany jest przez aplikację jako nowo utworzony obiekt, a obiekty istniejące przed agregacją traktuje jako obiekty usunięte poprzez zakończenie ich cyklu życia.</w:t>
      </w:r>
    </w:p>
    <w:p w14:paraId="31393383" w14:textId="490629AA" w:rsidR="00C9038B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Aplikacja musi posiadać zestaw narzędzi do zaawansowanego ustawiania opcji przyciągania do obiektów, wykorzystywanych podczas edycji geometrycznej.</w:t>
      </w:r>
    </w:p>
    <w:p w14:paraId="0C794603" w14:textId="77777777" w:rsidR="00C9038B" w:rsidRPr="003023D7" w:rsidRDefault="00C9038B" w:rsidP="00C9038B">
      <w:pPr>
        <w:pStyle w:val="Akapitzlist"/>
        <w:autoSpaceDE w:val="0"/>
        <w:autoSpaceDN w:val="0"/>
        <w:adjustRightInd w:val="0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77B479C2" w14:textId="77777777" w:rsidR="00C9038B" w:rsidRPr="003023D7" w:rsidRDefault="00276AA9" w:rsidP="00276AA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3D7">
        <w:rPr>
          <w:rFonts w:ascii="Times New Roman" w:hAnsi="Times New Roman" w:cs="Times New Roman"/>
          <w:b/>
          <w:sz w:val="24"/>
          <w:szCs w:val="24"/>
        </w:rPr>
        <w:t>Wymagania dotyczące narzędzi integracji danych</w:t>
      </w:r>
    </w:p>
    <w:p w14:paraId="1897B64F" w14:textId="77777777" w:rsidR="00C9038B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 xml:space="preserve">Aplikacja musi posiadać narzędzia do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tranzycji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 danych, słu</w:t>
      </w:r>
      <w:r w:rsidR="00C9038B" w:rsidRPr="003023D7">
        <w:rPr>
          <w:rFonts w:ascii="Times New Roman" w:hAnsi="Times New Roman" w:cs="Times New Roman"/>
          <w:sz w:val="24"/>
          <w:szCs w:val="24"/>
        </w:rPr>
        <w:t>żące do przenoszenia obiektów z </w:t>
      </w:r>
      <w:r w:rsidRPr="003023D7">
        <w:rPr>
          <w:rFonts w:ascii="Times New Roman" w:hAnsi="Times New Roman" w:cs="Times New Roman"/>
          <w:sz w:val="24"/>
          <w:szCs w:val="24"/>
        </w:rPr>
        <w:t>rejestrów referencyjnych do bazy BDOT10k.</w:t>
      </w:r>
    </w:p>
    <w:p w14:paraId="7EC72C65" w14:textId="77777777" w:rsidR="00C9038B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 xml:space="preserve">Narzędzie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tranzycji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 danych musi umożliwiać import danych </w:t>
      </w:r>
      <w:r w:rsidR="00C9038B" w:rsidRPr="003023D7">
        <w:rPr>
          <w:rFonts w:ascii="Times New Roman" w:hAnsi="Times New Roman" w:cs="Times New Roman"/>
          <w:sz w:val="24"/>
          <w:szCs w:val="24"/>
        </w:rPr>
        <w:t>z jednej klasy lub wielu klas w </w:t>
      </w:r>
      <w:r w:rsidRPr="003023D7">
        <w:rPr>
          <w:rFonts w:ascii="Times New Roman" w:hAnsi="Times New Roman" w:cs="Times New Roman"/>
          <w:sz w:val="24"/>
          <w:szCs w:val="24"/>
        </w:rPr>
        <w:t>oparciu o konfigurację zawierającą definicje przejścia danych między klasami w różnych bazach danych przestrzennych. Integracja klasy ob</w:t>
      </w:r>
      <w:r w:rsidR="00C9038B" w:rsidRPr="003023D7">
        <w:rPr>
          <w:rFonts w:ascii="Times New Roman" w:hAnsi="Times New Roman" w:cs="Times New Roman"/>
          <w:sz w:val="24"/>
          <w:szCs w:val="24"/>
        </w:rPr>
        <w:t>iektów może być wykorzystana do </w:t>
      </w:r>
      <w:r w:rsidRPr="003023D7">
        <w:rPr>
          <w:rFonts w:ascii="Times New Roman" w:hAnsi="Times New Roman" w:cs="Times New Roman"/>
          <w:sz w:val="24"/>
          <w:szCs w:val="24"/>
        </w:rPr>
        <w:t>wprowadzenia do systemu danych zapisanych w różnych schematach.</w:t>
      </w:r>
    </w:p>
    <w:p w14:paraId="413F8BE9" w14:textId="7EA48429" w:rsidR="00C9038B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3D7">
        <w:rPr>
          <w:rFonts w:ascii="Times New Roman" w:hAnsi="Times New Roman" w:cs="Times New Roman"/>
          <w:sz w:val="24"/>
          <w:szCs w:val="24"/>
        </w:rPr>
        <w:t>Tranzycja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 danych musi umożliwiać przeniesienie zarówno pojedynczego obiektu jak i</w:t>
      </w:r>
      <w:r w:rsidR="001D417B">
        <w:rPr>
          <w:rFonts w:ascii="Times New Roman" w:hAnsi="Times New Roman" w:cs="Times New Roman"/>
          <w:sz w:val="24"/>
          <w:szCs w:val="24"/>
        </w:rPr>
        <w:t> </w:t>
      </w:r>
      <w:r w:rsidRPr="003023D7">
        <w:rPr>
          <w:rFonts w:ascii="Times New Roman" w:hAnsi="Times New Roman" w:cs="Times New Roman"/>
          <w:sz w:val="24"/>
          <w:szCs w:val="24"/>
        </w:rPr>
        <w:t>wielu wybranych przez użytkownika obiektów.</w:t>
      </w:r>
    </w:p>
    <w:p w14:paraId="07975311" w14:textId="0DF42433" w:rsidR="00C9038B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 xml:space="preserve">Zasady przenoszenia obiektów powinny być tworzone w konfiguratorze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tranzycji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>. Narzędzie to musi pozwalać na budowanie definicji przejść poprzez wybranie referencyjnego źródła danych oraz klasy docelowej w bazie BDOT10k. Użytkownik projektując przejście danych musi mieć możliwość wskazania, które atrybuty z</w:t>
      </w:r>
      <w:r w:rsidR="001D417B">
        <w:rPr>
          <w:rFonts w:ascii="Times New Roman" w:hAnsi="Times New Roman" w:cs="Times New Roman"/>
          <w:sz w:val="24"/>
          <w:szCs w:val="24"/>
        </w:rPr>
        <w:t> </w:t>
      </w:r>
      <w:r w:rsidRPr="003023D7">
        <w:rPr>
          <w:rFonts w:ascii="Times New Roman" w:hAnsi="Times New Roman" w:cs="Times New Roman"/>
          <w:sz w:val="24"/>
          <w:szCs w:val="24"/>
        </w:rPr>
        <w:t>referencyjnej klasy źródłowej mają zostać przeniesione razem z geometrią obiektu do klasy docelowej w BDOT10k.</w:t>
      </w:r>
    </w:p>
    <w:p w14:paraId="43412721" w14:textId="77777777" w:rsidR="00C9038B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 xml:space="preserve">Konfigurator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tranzycji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 musi umożliwiać zapis definicji przejścia do zewnętrznego pliku oraz ponowny odczyt konfiguracji poprzez wskazanie pliku z dysku komputera.</w:t>
      </w:r>
    </w:p>
    <w:p w14:paraId="7DBB0338" w14:textId="1EB47E2C" w:rsidR="00C9038B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 xml:space="preserve">Konfigurator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tranzycji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 musi umożliwiać ustawienie odpowiedniej relacji między źródłem danych a klasą docelową w BDOT10k, tak aby podczas przenoszenia </w:t>
      </w:r>
      <w:r w:rsidRPr="003023D7">
        <w:rPr>
          <w:rFonts w:ascii="Times New Roman" w:hAnsi="Times New Roman" w:cs="Times New Roman"/>
          <w:sz w:val="24"/>
          <w:szCs w:val="24"/>
        </w:rPr>
        <w:lastRenderedPageBreak/>
        <w:t xml:space="preserve">obiektów z rejestrów EGIB, GESUT, BDOT500,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EMUiA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>, PRG t</w:t>
      </w:r>
      <w:bookmarkStart w:id="2" w:name="_GoBack"/>
      <w:bookmarkEnd w:id="2"/>
      <w:r w:rsidRPr="003023D7">
        <w:rPr>
          <w:rFonts w:ascii="Times New Roman" w:hAnsi="Times New Roman" w:cs="Times New Roman"/>
          <w:sz w:val="24"/>
          <w:szCs w:val="24"/>
        </w:rPr>
        <w:t>worzyły się</w:t>
      </w:r>
      <w:r w:rsidR="00E8570A">
        <w:rPr>
          <w:rFonts w:ascii="Times New Roman" w:hAnsi="Times New Roman" w:cs="Times New Roman"/>
          <w:sz w:val="24"/>
          <w:szCs w:val="24"/>
        </w:rPr>
        <w:t> </w:t>
      </w:r>
      <w:r w:rsidRPr="003023D7">
        <w:rPr>
          <w:rFonts w:ascii="Times New Roman" w:hAnsi="Times New Roman" w:cs="Times New Roman"/>
          <w:sz w:val="24"/>
          <w:szCs w:val="24"/>
        </w:rPr>
        <w:t>automatycznie referencje do tych obiektów w bazie BDOT10k.</w:t>
      </w:r>
    </w:p>
    <w:p w14:paraId="14605C58" w14:textId="77777777" w:rsidR="00C9038B" w:rsidRPr="003023D7" w:rsidRDefault="00C9038B" w:rsidP="00C9038B">
      <w:pPr>
        <w:pStyle w:val="Akapitzlist"/>
        <w:autoSpaceDE w:val="0"/>
        <w:autoSpaceDN w:val="0"/>
        <w:adjustRightInd w:val="0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62954246" w14:textId="77777777" w:rsidR="00C9038B" w:rsidRPr="003023D7" w:rsidRDefault="00276AA9" w:rsidP="00276AA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3D7">
        <w:rPr>
          <w:rFonts w:ascii="Times New Roman" w:hAnsi="Times New Roman" w:cs="Times New Roman"/>
          <w:b/>
          <w:sz w:val="24"/>
          <w:szCs w:val="24"/>
        </w:rPr>
        <w:t>Wymagania dotyczące narzędzi kontroli danych</w:t>
      </w:r>
    </w:p>
    <w:p w14:paraId="642ED625" w14:textId="77777777" w:rsidR="00C9038B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Narzędzia kontroli muszą umożliwiać skontrolowanie p</w:t>
      </w:r>
      <w:r w:rsidR="00C9038B" w:rsidRPr="003023D7">
        <w:rPr>
          <w:rFonts w:ascii="Times New Roman" w:hAnsi="Times New Roman" w:cs="Times New Roman"/>
          <w:sz w:val="24"/>
          <w:szCs w:val="24"/>
        </w:rPr>
        <w:t>oprawności danych BDOT10k, ich </w:t>
      </w:r>
      <w:r w:rsidRPr="003023D7">
        <w:rPr>
          <w:rFonts w:ascii="Times New Roman" w:hAnsi="Times New Roman" w:cs="Times New Roman"/>
          <w:sz w:val="24"/>
          <w:szCs w:val="24"/>
        </w:rPr>
        <w:t>struktury spójności zbioru  i nośników, na których przyjmowane są dane do zasobu.</w:t>
      </w:r>
    </w:p>
    <w:p w14:paraId="72B32F14" w14:textId="77777777" w:rsidR="00C9038B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Kontrola nośnika - narzędzie musi umożliwiać weryfikację poprawności nośnika danych dostarczonych do Ośrodka.</w:t>
      </w:r>
    </w:p>
    <w:p w14:paraId="368DC398" w14:textId="2CDFAA0B" w:rsidR="00C9038B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 xml:space="preserve">Kontrola BDOT - narzędzie musi zapewniać kontrolę danych BDOT10k. Reguły walidacji danych muszą bazować na najnowszym dostępny szablonie kontrolnym udostępnionym przez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GUGiK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 i przekazanym do Wykonawcy przez Zamawiającego. Opis wykrytych błędów musi być prezentowany w sposób transparentny i</w:t>
      </w:r>
      <w:r w:rsidR="00E8570A">
        <w:rPr>
          <w:rFonts w:ascii="Times New Roman" w:hAnsi="Times New Roman" w:cs="Times New Roman"/>
          <w:sz w:val="24"/>
          <w:szCs w:val="24"/>
        </w:rPr>
        <w:t> </w:t>
      </w:r>
      <w:r w:rsidRPr="003023D7">
        <w:rPr>
          <w:rFonts w:ascii="Times New Roman" w:hAnsi="Times New Roman" w:cs="Times New Roman"/>
          <w:sz w:val="24"/>
          <w:szCs w:val="24"/>
        </w:rPr>
        <w:t>jednoznaczny. Opis błędów nie może zawierać jedynie kodu/numeru błędów – musi być to konkretny opis tekstowy zidentyfikowanego błędu.</w:t>
      </w:r>
    </w:p>
    <w:p w14:paraId="02BD5E43" w14:textId="77777777" w:rsidR="00C9038B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Inspekcja błędów - narzędzie musi umożliwiać przeglądanie błędów znalezionych podczas kontroli BDOT10k, ich weryfikację jak i edycję połączoną z poprawą.</w:t>
      </w:r>
    </w:p>
    <w:p w14:paraId="0BDCB2CF" w14:textId="77777777" w:rsidR="00C9038B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Raport błędów - narzędzie musi generować raport z wynikami przeprowadzonych dla zbioru danych BDOT10k kontroli i umożliwiać jego eksport do pliku *.pdf oraz plików *.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shp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 zawierających lokalizację błędów.</w:t>
      </w:r>
    </w:p>
    <w:p w14:paraId="6B62A46F" w14:textId="77777777" w:rsidR="00C9038B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Kody karto – narzędzie do sprawdzania i automaty</w:t>
      </w:r>
      <w:r w:rsidR="00C9038B" w:rsidRPr="003023D7">
        <w:rPr>
          <w:rFonts w:ascii="Times New Roman" w:hAnsi="Times New Roman" w:cs="Times New Roman"/>
          <w:sz w:val="24"/>
          <w:szCs w:val="24"/>
        </w:rPr>
        <w:t>cznego nadawania kodów karto na </w:t>
      </w:r>
      <w:r w:rsidRPr="003023D7">
        <w:rPr>
          <w:rFonts w:ascii="Times New Roman" w:hAnsi="Times New Roman" w:cs="Times New Roman"/>
          <w:sz w:val="24"/>
          <w:szCs w:val="24"/>
        </w:rPr>
        <w:t>podstawie odpowiednich atrybutów.</w:t>
      </w:r>
    </w:p>
    <w:p w14:paraId="3C0B1897" w14:textId="77777777" w:rsidR="00C9038B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Zmiany w wersjach – narzędzie musi umożliwiać wykrywanie zmian między dwoma wersjami bazy BDOT10k dotyczących tego samego powiatu. Raport powinien zawierać charakter zmiany, wyróżniając obiekty dodane, edytowane oraz usuni</w:t>
      </w:r>
      <w:r w:rsidR="00C9038B" w:rsidRPr="003023D7">
        <w:rPr>
          <w:rFonts w:ascii="Times New Roman" w:hAnsi="Times New Roman" w:cs="Times New Roman"/>
          <w:sz w:val="24"/>
          <w:szCs w:val="24"/>
        </w:rPr>
        <w:t>ęte. Raport musi być dostępny w </w:t>
      </w:r>
      <w:r w:rsidRPr="003023D7">
        <w:rPr>
          <w:rFonts w:ascii="Times New Roman" w:hAnsi="Times New Roman" w:cs="Times New Roman"/>
          <w:sz w:val="24"/>
          <w:szCs w:val="24"/>
        </w:rPr>
        <w:t>postaci okna dialogowego aplikacji oraz w postaci arkusza *.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 i pliku *.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shp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>.</w:t>
      </w:r>
    </w:p>
    <w:p w14:paraId="65725540" w14:textId="77777777" w:rsidR="00C9038B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Usuwanie duplikatów – narzędzie do znajdowania i usu</w:t>
      </w:r>
      <w:r w:rsidR="00C9038B" w:rsidRPr="003023D7">
        <w:rPr>
          <w:rFonts w:ascii="Times New Roman" w:hAnsi="Times New Roman" w:cs="Times New Roman"/>
          <w:sz w:val="24"/>
          <w:szCs w:val="24"/>
        </w:rPr>
        <w:t>wania zduplikowanych obiektów w </w:t>
      </w:r>
      <w:r w:rsidRPr="003023D7">
        <w:rPr>
          <w:rFonts w:ascii="Times New Roman" w:hAnsi="Times New Roman" w:cs="Times New Roman"/>
          <w:sz w:val="24"/>
          <w:szCs w:val="24"/>
        </w:rPr>
        <w:t>tabelach.</w:t>
      </w:r>
    </w:p>
    <w:p w14:paraId="4A9BB0C7" w14:textId="2F9BBE0F" w:rsidR="00C9038B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 xml:space="preserve">Kontrole zewnętrzne – narzędzie sprawdzające poprawność </w:t>
      </w:r>
      <w:r w:rsidR="00C9038B" w:rsidRPr="003023D7">
        <w:rPr>
          <w:rFonts w:ascii="Times New Roman" w:hAnsi="Times New Roman" w:cs="Times New Roman"/>
          <w:sz w:val="24"/>
          <w:szCs w:val="24"/>
        </w:rPr>
        <w:t>nadanych referencji  obiektów w </w:t>
      </w:r>
      <w:r w:rsidRPr="003023D7">
        <w:rPr>
          <w:rFonts w:ascii="Times New Roman" w:hAnsi="Times New Roman" w:cs="Times New Roman"/>
          <w:sz w:val="24"/>
          <w:szCs w:val="24"/>
        </w:rPr>
        <w:t xml:space="preserve">bazie BDOT10k do obiektów z baz referencyjnych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EGiB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, BDOT500, GESUT,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E</w:t>
      </w:r>
      <w:r w:rsidR="00C9038B" w:rsidRPr="003023D7">
        <w:rPr>
          <w:rFonts w:ascii="Times New Roman" w:hAnsi="Times New Roman" w:cs="Times New Roman"/>
          <w:sz w:val="24"/>
          <w:szCs w:val="24"/>
        </w:rPr>
        <w:t>MUiA</w:t>
      </w:r>
      <w:proofErr w:type="spellEnd"/>
      <w:r w:rsidR="00C9038B" w:rsidRPr="003023D7">
        <w:rPr>
          <w:rFonts w:ascii="Times New Roman" w:hAnsi="Times New Roman" w:cs="Times New Roman"/>
          <w:sz w:val="24"/>
          <w:szCs w:val="24"/>
        </w:rPr>
        <w:t>, PRG i </w:t>
      </w:r>
      <w:r w:rsidRPr="003023D7">
        <w:rPr>
          <w:rFonts w:ascii="Times New Roman" w:hAnsi="Times New Roman" w:cs="Times New Roman"/>
          <w:sz w:val="24"/>
          <w:szCs w:val="24"/>
        </w:rPr>
        <w:t xml:space="preserve">PRNG. Narzędzie dodatkowo musi pozwalać na zaprojektowanie i wykonanie kontroli, która pozwoli sprawdzić czy wartość wybranych atrybutów w wybranych klasach BDOT10k jest tożsama ze wskazanymi atrybutami w wymienionych wyżej zbiorami referencyjnymi. Wynik kontroli ma być </w:t>
      </w:r>
      <w:r w:rsidRPr="003023D7">
        <w:rPr>
          <w:rFonts w:ascii="Times New Roman" w:hAnsi="Times New Roman" w:cs="Times New Roman"/>
          <w:sz w:val="24"/>
          <w:szCs w:val="24"/>
        </w:rPr>
        <w:lastRenderedPageBreak/>
        <w:t>prezentowany w oknie aplikacji programu oraz musi być możliwość zapisu wyniku do pliku *.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>.</w:t>
      </w:r>
    </w:p>
    <w:p w14:paraId="04D71002" w14:textId="77777777" w:rsidR="00C9038B" w:rsidRPr="003023D7" w:rsidRDefault="00C9038B" w:rsidP="00C9038B">
      <w:pPr>
        <w:pStyle w:val="Akapitzlist"/>
        <w:autoSpaceDE w:val="0"/>
        <w:autoSpaceDN w:val="0"/>
        <w:adjustRightInd w:val="0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358B2EC8" w14:textId="77777777" w:rsidR="00C9038B" w:rsidRPr="003023D7" w:rsidRDefault="00276AA9" w:rsidP="00276AA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3D7">
        <w:rPr>
          <w:rFonts w:ascii="Times New Roman" w:hAnsi="Times New Roman" w:cs="Times New Roman"/>
          <w:b/>
          <w:sz w:val="24"/>
          <w:szCs w:val="24"/>
        </w:rPr>
        <w:t>Wymagania dotyczące narzędzi do prezentacji i wydruku danych</w:t>
      </w:r>
    </w:p>
    <w:p w14:paraId="7DCA8932" w14:textId="44521C8F" w:rsidR="00D52037" w:rsidRPr="007137EC" w:rsidRDefault="00D52037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EC">
        <w:rPr>
          <w:rFonts w:ascii="Times New Roman" w:hAnsi="Times New Roman" w:cs="Times New Roman"/>
          <w:sz w:val="24"/>
          <w:szCs w:val="24"/>
        </w:rPr>
        <w:t xml:space="preserve">Aplikacja będzie posiadać narzędzie umożliwiające generowanie obrazu kartograficznego bazy BDOT10k dla </w:t>
      </w:r>
      <w:proofErr w:type="spellStart"/>
      <w:r w:rsidRPr="007137EC">
        <w:rPr>
          <w:rFonts w:ascii="Times New Roman" w:hAnsi="Times New Roman" w:cs="Times New Roman"/>
          <w:sz w:val="24"/>
          <w:szCs w:val="24"/>
        </w:rPr>
        <w:t>skal</w:t>
      </w:r>
      <w:proofErr w:type="spellEnd"/>
      <w:r w:rsidRPr="007137EC">
        <w:rPr>
          <w:rFonts w:ascii="Times New Roman" w:hAnsi="Times New Roman" w:cs="Times New Roman"/>
          <w:sz w:val="24"/>
          <w:szCs w:val="24"/>
        </w:rPr>
        <w:t>: 1:10000, 1:25000, 1:50000, oraz 1:100000 w oparciu o kody kartograficzne obiektów.</w:t>
      </w:r>
    </w:p>
    <w:p w14:paraId="1249DBDA" w14:textId="62CB2020" w:rsidR="00C9038B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W skład wizualizacji kartograficznej BDOT10</w:t>
      </w:r>
      <w:r w:rsidR="00C9038B" w:rsidRPr="003023D7">
        <w:rPr>
          <w:rFonts w:ascii="Times New Roman" w:hAnsi="Times New Roman" w:cs="Times New Roman"/>
          <w:sz w:val="24"/>
          <w:szCs w:val="24"/>
        </w:rPr>
        <w:t>k wchodzą symbole oraz zgodne z </w:t>
      </w:r>
      <w:r w:rsidRPr="003023D7">
        <w:rPr>
          <w:rFonts w:ascii="Times New Roman" w:hAnsi="Times New Roman" w:cs="Times New Roman"/>
          <w:sz w:val="24"/>
          <w:szCs w:val="24"/>
        </w:rPr>
        <w:t xml:space="preserve">Rozporządzeniem Ministra Spraw Wewnętrznych i Administracji z dnia 17 listopada 2011 r. w sprawie bazy danych obiektów topograficznych oraz bazy danych obiektów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ogólnogeograficznych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 a także standardowych opracowań karto</w:t>
      </w:r>
      <w:r w:rsidR="00C9038B" w:rsidRPr="003023D7">
        <w:rPr>
          <w:rFonts w:ascii="Times New Roman" w:hAnsi="Times New Roman" w:cs="Times New Roman"/>
          <w:sz w:val="24"/>
          <w:szCs w:val="24"/>
        </w:rPr>
        <w:t>graficznych (Dz.U. z</w:t>
      </w:r>
      <w:r w:rsidR="00E8570A">
        <w:rPr>
          <w:rFonts w:ascii="Times New Roman" w:hAnsi="Times New Roman" w:cs="Times New Roman"/>
          <w:sz w:val="24"/>
          <w:szCs w:val="24"/>
        </w:rPr>
        <w:t> </w:t>
      </w:r>
      <w:r w:rsidR="00C9038B" w:rsidRPr="003023D7">
        <w:rPr>
          <w:rFonts w:ascii="Times New Roman" w:hAnsi="Times New Roman" w:cs="Times New Roman"/>
          <w:sz w:val="24"/>
          <w:szCs w:val="24"/>
        </w:rPr>
        <w:t>2011 r. Nr </w:t>
      </w:r>
      <w:r w:rsidRPr="003023D7">
        <w:rPr>
          <w:rFonts w:ascii="Times New Roman" w:hAnsi="Times New Roman" w:cs="Times New Roman"/>
          <w:sz w:val="24"/>
          <w:szCs w:val="24"/>
        </w:rPr>
        <w:t>279 poz. 1642) wraz z Obwieszczeniem Prezesa Rady Ministrów z dnia 22 sierpnia 2013 r. o sprostowaniu błędów (Dz.U. z 2013 r. poz. 1031).</w:t>
      </w:r>
    </w:p>
    <w:p w14:paraId="28699D17" w14:textId="77777777" w:rsidR="00C9038B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Aplikacja musi być wyposażona w narzędzia umożliwiające edycję wizualizacji kartograficznych oraz zapis konfiguracji wizualizacji w pliku zewnętrznym i jej ponowny odczyt z zachowaniem priorytetów wyświetlania poszczególnych symboli.</w:t>
      </w:r>
    </w:p>
    <w:p w14:paraId="69B41355" w14:textId="556CFD48" w:rsidR="00C9038B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Aplikacja musi posiadać narzędzie do wyłączania widoczności wybranych obiektów, bez ich fizycznego usuwania z bazy danych z zachowaniem możliw</w:t>
      </w:r>
      <w:r w:rsidR="00C9038B" w:rsidRPr="003023D7">
        <w:rPr>
          <w:rFonts w:ascii="Times New Roman" w:hAnsi="Times New Roman" w:cs="Times New Roman"/>
          <w:sz w:val="24"/>
          <w:szCs w:val="24"/>
        </w:rPr>
        <w:t>ości ich ponownego włączenia do </w:t>
      </w:r>
      <w:r w:rsidRPr="003023D7">
        <w:rPr>
          <w:rFonts w:ascii="Times New Roman" w:hAnsi="Times New Roman" w:cs="Times New Roman"/>
          <w:sz w:val="24"/>
          <w:szCs w:val="24"/>
        </w:rPr>
        <w:t>widoczności.</w:t>
      </w:r>
    </w:p>
    <w:p w14:paraId="363D0DDA" w14:textId="1F94222F" w:rsidR="00C9038B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Aplikacja musi posiadać narzędzie umożliwiające szybkie przełączanie się między wizualizacją obiektów opartą o kody karto a wizualizacją szkieletową (punkty, linie i</w:t>
      </w:r>
      <w:r w:rsidR="00E8570A">
        <w:rPr>
          <w:rFonts w:ascii="Times New Roman" w:hAnsi="Times New Roman" w:cs="Times New Roman"/>
          <w:sz w:val="24"/>
          <w:szCs w:val="24"/>
        </w:rPr>
        <w:t> </w:t>
      </w:r>
      <w:r w:rsidRPr="003023D7">
        <w:rPr>
          <w:rFonts w:ascii="Times New Roman" w:hAnsi="Times New Roman" w:cs="Times New Roman"/>
          <w:sz w:val="24"/>
          <w:szCs w:val="24"/>
        </w:rPr>
        <w:t>poligony bez nadanych reguł wizualizacyjnych).</w:t>
      </w:r>
    </w:p>
    <w:p w14:paraId="6FBD29A9" w14:textId="77777777" w:rsidR="00C9038B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 xml:space="preserve">Aplikacja musi być wyposażona w kreator wydruku, który umożliwi wydruk opracowania kartograficznego w skali 1:10 000 oraz w skalach 1:25 000, 1:50 000, 1:100 000 na podstawie danych BDOT10k (w podziale na arkusze) oraz </w:t>
      </w:r>
      <w:r w:rsidR="00C9038B" w:rsidRPr="003023D7">
        <w:rPr>
          <w:rFonts w:ascii="Times New Roman" w:hAnsi="Times New Roman" w:cs="Times New Roman"/>
          <w:sz w:val="24"/>
          <w:szCs w:val="24"/>
        </w:rPr>
        <w:t>opracowania niestandardowego, w </w:t>
      </w:r>
      <w:r w:rsidRPr="003023D7">
        <w:rPr>
          <w:rFonts w:ascii="Times New Roman" w:hAnsi="Times New Roman" w:cs="Times New Roman"/>
          <w:sz w:val="24"/>
          <w:szCs w:val="24"/>
        </w:rPr>
        <w:t>szczególności dla wybranego obszaru w żądanej skali i własnej biblioteki symboli.</w:t>
      </w:r>
    </w:p>
    <w:p w14:paraId="0506EF22" w14:textId="77777777" w:rsidR="00C9038B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W przypadku wydruku arkuszowego elementy dynamiczne arkusza mapy muszą generować się w sposób automatyczny (nazwy i godła arkuszy, opisy sąsiednich arkuszy, siatki, opisy siatek, miniatura z podziałem administracyjnym)</w:t>
      </w:r>
      <w:r w:rsidR="00C9038B" w:rsidRPr="003023D7">
        <w:rPr>
          <w:rFonts w:ascii="Times New Roman" w:hAnsi="Times New Roman" w:cs="Times New Roman"/>
          <w:sz w:val="24"/>
          <w:szCs w:val="24"/>
        </w:rPr>
        <w:t>.</w:t>
      </w:r>
    </w:p>
    <w:p w14:paraId="3C45530D" w14:textId="19349752" w:rsidR="00C9038B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Kreator wydruku musi umożliwiać edycję i tworzenie nowych kompozycji wydruku oraz ich zapis do pliku zewnętrznego i ponowne wczytanie do aplikacji.</w:t>
      </w:r>
    </w:p>
    <w:p w14:paraId="119DE156" w14:textId="0296A949" w:rsidR="00C9038B" w:rsidRDefault="00C9038B" w:rsidP="00C9038B">
      <w:pPr>
        <w:pStyle w:val="Akapitzlist"/>
        <w:autoSpaceDE w:val="0"/>
        <w:autoSpaceDN w:val="0"/>
        <w:adjustRightInd w:val="0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68E8F97C" w14:textId="77777777" w:rsidR="00E8570A" w:rsidRPr="003023D7" w:rsidRDefault="00E8570A" w:rsidP="00C9038B">
      <w:pPr>
        <w:pStyle w:val="Akapitzlist"/>
        <w:autoSpaceDE w:val="0"/>
        <w:autoSpaceDN w:val="0"/>
        <w:adjustRightInd w:val="0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4A0F0B5B" w14:textId="77777777" w:rsidR="00C9038B" w:rsidRPr="003023D7" w:rsidRDefault="00276AA9" w:rsidP="00276AA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3D7">
        <w:rPr>
          <w:rFonts w:ascii="Times New Roman" w:hAnsi="Times New Roman" w:cs="Times New Roman"/>
          <w:b/>
          <w:sz w:val="24"/>
          <w:szCs w:val="24"/>
        </w:rPr>
        <w:lastRenderedPageBreak/>
        <w:t>Wymagania wobec narzędzi do eksportu danych</w:t>
      </w:r>
    </w:p>
    <w:p w14:paraId="1F2D965F" w14:textId="4AE7A6C3" w:rsidR="00C9038B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Aplikacja musi posiadać narzędzie do eksportu danych BDOT10k z bazy systemu do</w:t>
      </w:r>
      <w:r w:rsidR="00E8570A">
        <w:rPr>
          <w:rFonts w:ascii="Times New Roman" w:hAnsi="Times New Roman" w:cs="Times New Roman"/>
          <w:sz w:val="24"/>
          <w:szCs w:val="24"/>
        </w:rPr>
        <w:t> </w:t>
      </w:r>
      <w:r w:rsidRPr="003023D7">
        <w:rPr>
          <w:rFonts w:ascii="Times New Roman" w:hAnsi="Times New Roman" w:cs="Times New Roman"/>
          <w:sz w:val="24"/>
          <w:szCs w:val="24"/>
        </w:rPr>
        <w:t>plików *.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gml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. Wyeksportowane pliki muszą być zgodne z Rozporządzeniem Ministra Spraw Wewnętrznych i Administracji z dnia 17 listopada 2011 r. w sprawie bazy danych obiektów topograficznych oraz bazy danych obiektów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ogólnogeograficznych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>, a także standardowych opracowań kartograficznych (Dz.U. z</w:t>
      </w:r>
      <w:r w:rsidR="00E8570A">
        <w:rPr>
          <w:rFonts w:ascii="Times New Roman" w:hAnsi="Times New Roman" w:cs="Times New Roman"/>
          <w:sz w:val="24"/>
          <w:szCs w:val="24"/>
        </w:rPr>
        <w:t> </w:t>
      </w:r>
      <w:r w:rsidRPr="003023D7">
        <w:rPr>
          <w:rFonts w:ascii="Times New Roman" w:hAnsi="Times New Roman" w:cs="Times New Roman"/>
          <w:sz w:val="24"/>
          <w:szCs w:val="24"/>
        </w:rPr>
        <w:t>2011 r. Nr 279 poz. 1642) wraz z Obwieszczeniem Prezesa Rady Ministrów z dnia 22 sierpnia 2013 r. o sprostowan</w:t>
      </w:r>
      <w:r w:rsidR="00C9038B" w:rsidRPr="003023D7">
        <w:rPr>
          <w:rFonts w:ascii="Times New Roman" w:hAnsi="Times New Roman" w:cs="Times New Roman"/>
          <w:sz w:val="24"/>
          <w:szCs w:val="24"/>
        </w:rPr>
        <w:t>iu błędów (Dz.U. z 2013 r. poz. </w:t>
      </w:r>
      <w:r w:rsidRPr="003023D7">
        <w:rPr>
          <w:rFonts w:ascii="Times New Roman" w:hAnsi="Times New Roman" w:cs="Times New Roman"/>
          <w:sz w:val="24"/>
          <w:szCs w:val="24"/>
        </w:rPr>
        <w:t>1031) oraz zgodnie z</w:t>
      </w:r>
      <w:r w:rsidR="00E8570A">
        <w:rPr>
          <w:rFonts w:ascii="Times New Roman" w:hAnsi="Times New Roman" w:cs="Times New Roman"/>
          <w:sz w:val="24"/>
          <w:szCs w:val="24"/>
        </w:rPr>
        <w:t> </w:t>
      </w:r>
      <w:r w:rsidRPr="003023D7">
        <w:rPr>
          <w:rFonts w:ascii="Times New Roman" w:hAnsi="Times New Roman" w:cs="Times New Roman"/>
          <w:sz w:val="24"/>
          <w:szCs w:val="24"/>
        </w:rPr>
        <w:t>obowiązującym schematem aplikacyjnym GML dla BDOT10k.</w:t>
      </w:r>
    </w:p>
    <w:p w14:paraId="7FA651E9" w14:textId="77777777" w:rsidR="00C9038B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Aplikacja musi umożliwiać definiowanie zakresu eksportu danych poprzez wybór czy eksport ma dotyczyć wszystkich klas obiektów danego powia</w:t>
      </w:r>
      <w:r w:rsidR="00C9038B" w:rsidRPr="003023D7">
        <w:rPr>
          <w:rFonts w:ascii="Times New Roman" w:hAnsi="Times New Roman" w:cs="Times New Roman"/>
          <w:sz w:val="24"/>
          <w:szCs w:val="24"/>
        </w:rPr>
        <w:t>tu, wybranych klas obiektów czy </w:t>
      </w:r>
      <w:r w:rsidRPr="003023D7">
        <w:rPr>
          <w:rFonts w:ascii="Times New Roman" w:hAnsi="Times New Roman" w:cs="Times New Roman"/>
          <w:sz w:val="24"/>
          <w:szCs w:val="24"/>
        </w:rPr>
        <w:t>wybranych obiektów całego zbioru.</w:t>
      </w:r>
    </w:p>
    <w:p w14:paraId="2132F06E" w14:textId="77777777" w:rsidR="00C9038B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Aplikacja musi umożliwiać wybór czy eksportowany ma być cały zbiór danych ra</w:t>
      </w:r>
      <w:r w:rsidR="00C9038B" w:rsidRPr="003023D7">
        <w:rPr>
          <w:rFonts w:ascii="Times New Roman" w:hAnsi="Times New Roman" w:cs="Times New Roman"/>
          <w:sz w:val="24"/>
          <w:szCs w:val="24"/>
        </w:rPr>
        <w:t>zem z </w:t>
      </w:r>
      <w:r w:rsidRPr="003023D7">
        <w:rPr>
          <w:rFonts w:ascii="Times New Roman" w:hAnsi="Times New Roman" w:cs="Times New Roman"/>
          <w:sz w:val="24"/>
          <w:szCs w:val="24"/>
        </w:rPr>
        <w:t>obiektami, które zakończyły cykl życia, czy wyeksportowane mają być tylko obiekty aktualne z otwartym cyklem życia.</w:t>
      </w:r>
    </w:p>
    <w:p w14:paraId="655169F1" w14:textId="25BAC29C" w:rsidR="00C9038B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Do eksportu muszą być także dołączane pliki schematów *.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x</w:t>
      </w:r>
      <w:r w:rsidR="00C9038B" w:rsidRPr="003023D7"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="00C9038B" w:rsidRPr="003023D7">
        <w:rPr>
          <w:rFonts w:ascii="Times New Roman" w:hAnsi="Times New Roman" w:cs="Times New Roman"/>
          <w:sz w:val="24"/>
          <w:szCs w:val="24"/>
        </w:rPr>
        <w:t>, pliki metadanych *.</w:t>
      </w:r>
      <w:proofErr w:type="spellStart"/>
      <w:r w:rsidR="00C9038B" w:rsidRPr="003023D7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C9038B" w:rsidRPr="003023D7">
        <w:rPr>
          <w:rFonts w:ascii="Times New Roman" w:hAnsi="Times New Roman" w:cs="Times New Roman"/>
          <w:sz w:val="24"/>
          <w:szCs w:val="24"/>
        </w:rPr>
        <w:t xml:space="preserve"> oraz </w:t>
      </w:r>
      <w:r w:rsidRPr="003023D7">
        <w:rPr>
          <w:rFonts w:ascii="Times New Roman" w:hAnsi="Times New Roman" w:cs="Times New Roman"/>
          <w:sz w:val="24"/>
          <w:szCs w:val="24"/>
        </w:rPr>
        <w:t xml:space="preserve">pliki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Uzytkownik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>**.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>.</w:t>
      </w:r>
    </w:p>
    <w:p w14:paraId="08C8AAB3" w14:textId="77777777" w:rsidR="00162B1F" w:rsidRPr="003023D7" w:rsidRDefault="00162B1F" w:rsidP="00162B1F">
      <w:pPr>
        <w:pStyle w:val="Akapitzlist"/>
        <w:autoSpaceDE w:val="0"/>
        <w:autoSpaceDN w:val="0"/>
        <w:adjustRightInd w:val="0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3D092D49" w14:textId="77777777" w:rsidR="00C9038B" w:rsidRPr="003023D7" w:rsidRDefault="00276AA9" w:rsidP="00276AA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3D7">
        <w:rPr>
          <w:rFonts w:ascii="Times New Roman" w:hAnsi="Times New Roman" w:cs="Times New Roman"/>
          <w:b/>
          <w:sz w:val="24"/>
          <w:szCs w:val="24"/>
        </w:rPr>
        <w:t>Wymania dotyczące narzędzi uzupełniających</w:t>
      </w:r>
    </w:p>
    <w:p w14:paraId="1BA7CDBA" w14:textId="77777777" w:rsidR="00C9038B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Mapowanie rastrów – narzędzie musi umożliwiać zarządzaniem wieloma zestawami rastrów rozproszonymi w zasobach plikowych. Narzędzie musi generować zasięgi wybranych rastrów, umożliwiając ich szybkie wczytanie/usunięcie z aplikacji typu</w:t>
      </w:r>
      <w:r w:rsidR="00C9038B" w:rsidRPr="003023D7">
        <w:rPr>
          <w:rFonts w:ascii="Times New Roman" w:hAnsi="Times New Roman" w:cs="Times New Roman"/>
          <w:sz w:val="24"/>
          <w:szCs w:val="24"/>
        </w:rPr>
        <w:t xml:space="preserve"> desktop GIS wykorzystywanej do </w:t>
      </w:r>
      <w:r w:rsidRPr="003023D7">
        <w:rPr>
          <w:rFonts w:ascii="Times New Roman" w:hAnsi="Times New Roman" w:cs="Times New Roman"/>
          <w:sz w:val="24"/>
          <w:szCs w:val="24"/>
        </w:rPr>
        <w:t>obsługi danych przestrzennych lub włączenie/wyłączenie w oknie mapy. Ponadto narzędzie musi umożliwiać wyświetlanie etykiet pokazanych zasięgów rastrów.</w:t>
      </w:r>
    </w:p>
    <w:p w14:paraId="02CC8BB0" w14:textId="77777777" w:rsidR="00C9038B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Narzędzie musi umożliwiać konwersję dowolnej warstwy wektorowej do formatu rastrowego. Danymi wektorowymi mogą być dane z bazy Systemu, jak i plików .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shp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>.</w:t>
      </w:r>
    </w:p>
    <w:p w14:paraId="232FE04F" w14:textId="289C3FC1" w:rsidR="00C9038B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Oś czasu – narzędzie musi umożliwiać ustawienie dowolnej daty z przeszłości i</w:t>
      </w:r>
      <w:r w:rsidR="00E8570A">
        <w:rPr>
          <w:rFonts w:ascii="Times New Roman" w:hAnsi="Times New Roman" w:cs="Times New Roman"/>
          <w:sz w:val="24"/>
          <w:szCs w:val="24"/>
        </w:rPr>
        <w:t> </w:t>
      </w:r>
      <w:r w:rsidRPr="003023D7">
        <w:rPr>
          <w:rFonts w:ascii="Times New Roman" w:hAnsi="Times New Roman" w:cs="Times New Roman"/>
          <w:sz w:val="24"/>
          <w:szCs w:val="24"/>
        </w:rPr>
        <w:t>wyświetlenie na obszarze mapy obiektów BDOT10k z otwartym cyklem życia w zadanej dacie.</w:t>
      </w:r>
    </w:p>
    <w:p w14:paraId="11084EBC" w14:textId="77777777" w:rsidR="00C9038B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Kalkulator położenia – musi pozwalać na obliczanie współrzędnych płaskich wskazanego punktu we wszystkich polskich układach współrzędnych,</w:t>
      </w:r>
    </w:p>
    <w:p w14:paraId="29FAB94C" w14:textId="4069BC22" w:rsidR="00C9038B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Kreator zapytań – narzędzie umożliwiające tworzenie skomplikowanych zapytań do</w:t>
      </w:r>
      <w:r w:rsidR="00E8570A">
        <w:rPr>
          <w:rFonts w:ascii="Times New Roman" w:hAnsi="Times New Roman" w:cs="Times New Roman"/>
          <w:sz w:val="24"/>
          <w:szCs w:val="24"/>
        </w:rPr>
        <w:t> </w:t>
      </w:r>
      <w:r w:rsidRPr="003023D7">
        <w:rPr>
          <w:rFonts w:ascii="Times New Roman" w:hAnsi="Times New Roman" w:cs="Times New Roman"/>
          <w:sz w:val="24"/>
          <w:szCs w:val="24"/>
        </w:rPr>
        <w:t xml:space="preserve">bazy danych z uwzględnieniem relacji i powiązań między klasami. Okno kreatora </w:t>
      </w:r>
      <w:r w:rsidRPr="003023D7">
        <w:rPr>
          <w:rFonts w:ascii="Times New Roman" w:hAnsi="Times New Roman" w:cs="Times New Roman"/>
          <w:sz w:val="24"/>
          <w:szCs w:val="24"/>
        </w:rPr>
        <w:lastRenderedPageBreak/>
        <w:t>zapytań powinno mieć charakter formularza, tak aby konstruowanie żąd</w:t>
      </w:r>
      <w:r w:rsidR="00C9038B" w:rsidRPr="003023D7">
        <w:rPr>
          <w:rFonts w:ascii="Times New Roman" w:hAnsi="Times New Roman" w:cs="Times New Roman"/>
          <w:sz w:val="24"/>
          <w:szCs w:val="24"/>
        </w:rPr>
        <w:t>anego zapytania, odbywało się z </w:t>
      </w:r>
      <w:r w:rsidRPr="003023D7">
        <w:rPr>
          <w:rFonts w:ascii="Times New Roman" w:hAnsi="Times New Roman" w:cs="Times New Roman"/>
          <w:sz w:val="24"/>
          <w:szCs w:val="24"/>
        </w:rPr>
        <w:t>wykorzystaniem rozwijanych pól umożlwiających wybór warstw, atrybutów i wartości opisowych. Wybór wartości opisowych musi odbywać się z wykorzystaniem nazw i wartości pól słownikowych a nie za pomocą kodów.</w:t>
      </w:r>
    </w:p>
    <w:p w14:paraId="3FCA7442" w14:textId="77777777" w:rsidR="00C9038B" w:rsidRPr="003023D7" w:rsidRDefault="00C9038B" w:rsidP="00C9038B">
      <w:pPr>
        <w:pStyle w:val="Akapitzlist"/>
        <w:autoSpaceDE w:val="0"/>
        <w:autoSpaceDN w:val="0"/>
        <w:adjustRightInd w:val="0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772F4381" w14:textId="77777777" w:rsidR="00C9038B" w:rsidRPr="003023D7" w:rsidRDefault="00276AA9" w:rsidP="00276AA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3D7">
        <w:rPr>
          <w:rFonts w:ascii="Times New Roman" w:hAnsi="Times New Roman" w:cs="Times New Roman"/>
          <w:b/>
          <w:sz w:val="24"/>
          <w:szCs w:val="24"/>
        </w:rPr>
        <w:t>Wymagania wobec narzędzi do administrowania systemem</w:t>
      </w:r>
    </w:p>
    <w:p w14:paraId="468111D7" w14:textId="77777777" w:rsidR="00C9038B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Narzędzia do administrowania systemem przeznaczone są do zarządzania uży</w:t>
      </w:r>
      <w:r w:rsidR="00C9038B" w:rsidRPr="003023D7">
        <w:rPr>
          <w:rFonts w:ascii="Times New Roman" w:hAnsi="Times New Roman" w:cs="Times New Roman"/>
          <w:sz w:val="24"/>
          <w:szCs w:val="24"/>
        </w:rPr>
        <w:t>tkownikami i </w:t>
      </w:r>
      <w:r w:rsidRPr="003023D7">
        <w:rPr>
          <w:rFonts w:ascii="Times New Roman" w:hAnsi="Times New Roman" w:cs="Times New Roman"/>
          <w:sz w:val="24"/>
          <w:szCs w:val="24"/>
        </w:rPr>
        <w:t>określeniem poziomu ich dostępu do Systemu. Ustalanie praw dostępu do bazy danych powinno odbywać się z poziomu oprogramowania bazod</w:t>
      </w:r>
      <w:r w:rsidR="00C9038B" w:rsidRPr="003023D7">
        <w:rPr>
          <w:rFonts w:ascii="Times New Roman" w:hAnsi="Times New Roman" w:cs="Times New Roman"/>
          <w:sz w:val="24"/>
          <w:szCs w:val="24"/>
        </w:rPr>
        <w:t>anowego, a dostęp no narzędzi w </w:t>
      </w:r>
      <w:r w:rsidRPr="003023D7">
        <w:rPr>
          <w:rFonts w:ascii="Times New Roman" w:hAnsi="Times New Roman" w:cs="Times New Roman"/>
          <w:sz w:val="24"/>
          <w:szCs w:val="24"/>
        </w:rPr>
        <w:t>aplikacji desktop GIS powinien być konfigurowany z poziomu konta administratora</w:t>
      </w:r>
      <w:r w:rsidR="00C9038B" w:rsidRPr="003023D7">
        <w:rPr>
          <w:rFonts w:ascii="Times New Roman" w:hAnsi="Times New Roman" w:cs="Times New Roman"/>
          <w:sz w:val="24"/>
          <w:szCs w:val="24"/>
        </w:rPr>
        <w:t xml:space="preserve"> tej </w:t>
      </w:r>
      <w:r w:rsidRPr="003023D7">
        <w:rPr>
          <w:rFonts w:ascii="Times New Roman" w:hAnsi="Times New Roman" w:cs="Times New Roman"/>
          <w:sz w:val="24"/>
          <w:szCs w:val="24"/>
        </w:rPr>
        <w:t>aplikacji.</w:t>
      </w:r>
    </w:p>
    <w:p w14:paraId="6C28EE06" w14:textId="77777777" w:rsidR="00C9038B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Narzędzia do administrowania bazą danych muszą posiadać następujące możliwości:</w:t>
      </w:r>
    </w:p>
    <w:p w14:paraId="67819C79" w14:textId="77777777" w:rsidR="00C9038B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logowanie do zdefiniowanych serwerów baz danych z instancją bazy Systemu,</w:t>
      </w:r>
    </w:p>
    <w:p w14:paraId="41A7A0D5" w14:textId="77777777" w:rsidR="00C9038B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przeglądanie grup i przydzielonych do nich użytkowników,</w:t>
      </w:r>
    </w:p>
    <w:p w14:paraId="335E4EA2" w14:textId="77777777" w:rsidR="00C9038B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sprawdzenie przyznanych praw,</w:t>
      </w:r>
    </w:p>
    <w:p w14:paraId="12693F26" w14:textId="77777777" w:rsidR="00C9038B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tworzenie użytkowników,</w:t>
      </w:r>
    </w:p>
    <w:p w14:paraId="56CBCC42" w14:textId="77777777" w:rsidR="00C9038B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blokowanie/odblokowywanie użytkownika,</w:t>
      </w:r>
    </w:p>
    <w:p w14:paraId="735DC553" w14:textId="77777777" w:rsidR="00C9038B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zmiana hasła użytkownika,</w:t>
      </w:r>
    </w:p>
    <w:p w14:paraId="25B87EC1" w14:textId="77777777" w:rsidR="00C9038B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zarządzaniem dostępem do danych dla poszczególnych użytkowników Systemu,</w:t>
      </w:r>
    </w:p>
    <w:p w14:paraId="0A2FFABD" w14:textId="77777777" w:rsidR="00C9038B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przeglądanie i kończenie połączeń do bazy Systemu.</w:t>
      </w:r>
    </w:p>
    <w:p w14:paraId="2C560EBD" w14:textId="77777777" w:rsidR="00C9038B" w:rsidRPr="003023D7" w:rsidRDefault="00276AA9" w:rsidP="00276AA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Narzędzia do administrowania dostępem do narzędzi w aplikacji desktop GIS muszą posiadać następujące możliwości:</w:t>
      </w:r>
    </w:p>
    <w:p w14:paraId="70D6B01A" w14:textId="77777777" w:rsidR="00C9038B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sprawdzenie przyznanych praw,</w:t>
      </w:r>
    </w:p>
    <w:p w14:paraId="3B3C529A" w14:textId="77777777" w:rsidR="00C9038B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tworzenie użytkowników,</w:t>
      </w:r>
    </w:p>
    <w:p w14:paraId="162BE3A7" w14:textId="77777777" w:rsidR="00C9038B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blokowanie/odblokowywanie użytkownika,</w:t>
      </w:r>
    </w:p>
    <w:p w14:paraId="2F2608C7" w14:textId="77777777" w:rsidR="00C9038B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zmiana hasła użytkownika,</w:t>
      </w:r>
    </w:p>
    <w:p w14:paraId="15CF0A03" w14:textId="0C330614" w:rsidR="00276AA9" w:rsidRPr="003023D7" w:rsidRDefault="00276AA9" w:rsidP="00276AA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zarządzaniem dostępem do narzędzi aplikacji.</w:t>
      </w:r>
    </w:p>
    <w:p w14:paraId="1C7CF307" w14:textId="77777777" w:rsidR="00C9038B" w:rsidRPr="003023D7" w:rsidRDefault="00C9038B" w:rsidP="00C9038B">
      <w:pPr>
        <w:pStyle w:val="Akapitzlist"/>
        <w:autoSpaceDE w:val="0"/>
        <w:autoSpaceDN w:val="0"/>
        <w:adjustRightInd w:val="0"/>
        <w:spacing w:after="0" w:line="36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14:paraId="70F38777" w14:textId="21BCFC55" w:rsidR="00276AA9" w:rsidRPr="00E8570A" w:rsidRDefault="00276AA9" w:rsidP="00276AA9">
      <w:pPr>
        <w:pStyle w:val="Nagwek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570A">
        <w:rPr>
          <w:rFonts w:ascii="Times New Roman" w:hAnsi="Times New Roman" w:cs="Times New Roman"/>
          <w:sz w:val="24"/>
          <w:szCs w:val="24"/>
          <w:u w:val="single"/>
        </w:rPr>
        <w:t>DODATKOWE UWAGI I PRACE DOTYCZĄCE DOSTARCZANYCH SYSTEMÓW</w:t>
      </w:r>
    </w:p>
    <w:p w14:paraId="6A290592" w14:textId="77777777" w:rsidR="00162B1F" w:rsidRPr="003023D7" w:rsidRDefault="00162B1F" w:rsidP="00162B1F">
      <w:pPr>
        <w:rPr>
          <w:rFonts w:ascii="Times New Roman" w:hAnsi="Times New Roman" w:cs="Times New Roman"/>
          <w:sz w:val="24"/>
          <w:szCs w:val="24"/>
        </w:rPr>
      </w:pPr>
    </w:p>
    <w:p w14:paraId="3B4E3B39" w14:textId="48F96F8F" w:rsidR="00691ABD" w:rsidRPr="003023D7" w:rsidRDefault="003D1047" w:rsidP="003D104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W</w:t>
      </w:r>
      <w:r w:rsidR="00691ABD" w:rsidRPr="003023D7">
        <w:rPr>
          <w:rFonts w:ascii="Times New Roman" w:hAnsi="Times New Roman" w:cs="Times New Roman"/>
          <w:sz w:val="24"/>
          <w:szCs w:val="24"/>
        </w:rPr>
        <w:t>ykonawca zobowiązany jest do udzielenia gwarancji oraz świadczenia usługi asysty technicznej i konserwacji przez okres 12 miesięcy od daty odbioru przedmiotu zamówienia</w:t>
      </w:r>
      <w:r w:rsidRPr="003023D7">
        <w:rPr>
          <w:rFonts w:ascii="Times New Roman" w:hAnsi="Times New Roman" w:cs="Times New Roman"/>
          <w:sz w:val="24"/>
          <w:szCs w:val="24"/>
        </w:rPr>
        <w:t>.</w:t>
      </w:r>
    </w:p>
    <w:p w14:paraId="3E81BF9C" w14:textId="7C332CC2" w:rsidR="003D1047" w:rsidRPr="003023D7" w:rsidRDefault="003D1047" w:rsidP="003D104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lastRenderedPageBreak/>
        <w:t>Wykonawca zobowiązany jest do dostosowania aplikacji do ewentualnych zmian w</w:t>
      </w:r>
      <w:r w:rsidR="00EC11BB">
        <w:rPr>
          <w:rFonts w:ascii="Times New Roman" w:hAnsi="Times New Roman" w:cs="Times New Roman"/>
          <w:sz w:val="24"/>
          <w:szCs w:val="24"/>
        </w:rPr>
        <w:t> </w:t>
      </w:r>
      <w:r w:rsidRPr="003023D7">
        <w:rPr>
          <w:rFonts w:ascii="Times New Roman" w:hAnsi="Times New Roman" w:cs="Times New Roman"/>
          <w:sz w:val="24"/>
          <w:szCs w:val="24"/>
        </w:rPr>
        <w:t>przepisach prawa w przeciągu trwania okresu 12 miesięcznej subskrypcji.</w:t>
      </w:r>
    </w:p>
    <w:p w14:paraId="1AF2F0EB" w14:textId="6544410A" w:rsidR="00073926" w:rsidRPr="003023D7" w:rsidRDefault="00073926" w:rsidP="0007392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 xml:space="preserve">Dostarczona przez Wykonawcę licencja do w/w aplikacji musi upoważniać Zamawiającego do wykorzystania przedmiotowego oprogramowania na nielimitowanej liczbie stanowisk komputerowych w obrębie jednostki Zamawiającego </w:t>
      </w:r>
    </w:p>
    <w:p w14:paraId="16E91C48" w14:textId="10506A75" w:rsidR="003D1047" w:rsidRPr="003023D7" w:rsidRDefault="003D1047" w:rsidP="0007392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W ramach dostawy przedmiotowej licencji Wykonawca zobowiązany jest do</w:t>
      </w:r>
      <w:r w:rsidR="00EC11BB">
        <w:rPr>
          <w:rFonts w:ascii="Times New Roman" w:hAnsi="Times New Roman" w:cs="Times New Roman"/>
          <w:sz w:val="24"/>
          <w:szCs w:val="24"/>
        </w:rPr>
        <w:t> </w:t>
      </w:r>
      <w:r w:rsidRPr="003023D7">
        <w:rPr>
          <w:rFonts w:ascii="Times New Roman" w:hAnsi="Times New Roman" w:cs="Times New Roman"/>
          <w:sz w:val="24"/>
          <w:szCs w:val="24"/>
        </w:rPr>
        <w:t>przeprowadzenia prac konfiguracyjno-wdrożeniowych w ramach infrastruktury teleinformatycznej Zamawiającego, obejmujących:</w:t>
      </w:r>
    </w:p>
    <w:p w14:paraId="07EEBEFE" w14:textId="5B7C2ADA" w:rsidR="003D1047" w:rsidRPr="003023D7" w:rsidRDefault="003D1047" w:rsidP="003D1047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Konfigurację serwera bazy danych,</w:t>
      </w:r>
    </w:p>
    <w:p w14:paraId="6D21CFAB" w14:textId="3161B8CA" w:rsidR="003D1047" w:rsidRPr="003023D7" w:rsidRDefault="003D1047" w:rsidP="003D1047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Konfigurację serwera WMS,</w:t>
      </w:r>
    </w:p>
    <w:p w14:paraId="4528B235" w14:textId="0EB6924C" w:rsidR="003D1047" w:rsidRPr="003023D7" w:rsidRDefault="003D1047" w:rsidP="003D1047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Konfigurację serwera plików,</w:t>
      </w:r>
    </w:p>
    <w:p w14:paraId="3E13F037" w14:textId="7707A1D1" w:rsidR="003D1047" w:rsidRPr="003023D7" w:rsidRDefault="003D1047" w:rsidP="003D1047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Konfigurację bazy danych na której funkcjonować będzie dostarczony produkt.</w:t>
      </w:r>
    </w:p>
    <w:p w14:paraId="3025F657" w14:textId="1EC90B15" w:rsidR="00A84DCC" w:rsidRPr="003023D7" w:rsidRDefault="00A84DCC" w:rsidP="00A84DCC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W ramach realizacji przedmiotu zamówienia Wykonawca zobowiązany będzie do</w:t>
      </w:r>
      <w:r w:rsidR="008B6C99">
        <w:rPr>
          <w:rFonts w:ascii="Times New Roman" w:hAnsi="Times New Roman" w:cs="Times New Roman"/>
          <w:sz w:val="24"/>
          <w:szCs w:val="24"/>
        </w:rPr>
        <w:t> </w:t>
      </w:r>
      <w:r w:rsidRPr="003023D7">
        <w:rPr>
          <w:rFonts w:ascii="Times New Roman" w:hAnsi="Times New Roman" w:cs="Times New Roman"/>
          <w:sz w:val="24"/>
          <w:szCs w:val="24"/>
        </w:rPr>
        <w:t xml:space="preserve">zasilenia systemu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PZGiK</w:t>
      </w:r>
      <w:proofErr w:type="spellEnd"/>
      <w:r w:rsidRPr="003023D7">
        <w:rPr>
          <w:rFonts w:ascii="Times New Roman" w:hAnsi="Times New Roman" w:cs="Times New Roman"/>
          <w:sz w:val="24"/>
          <w:szCs w:val="24"/>
        </w:rPr>
        <w:t xml:space="preserve"> we wszystkie dane zasobu geodezyjnego i</w:t>
      </w:r>
      <w:r w:rsidR="008B6C99">
        <w:rPr>
          <w:rFonts w:ascii="Times New Roman" w:hAnsi="Times New Roman" w:cs="Times New Roman"/>
          <w:sz w:val="24"/>
          <w:szCs w:val="24"/>
        </w:rPr>
        <w:t> </w:t>
      </w:r>
      <w:r w:rsidRPr="003023D7">
        <w:rPr>
          <w:rFonts w:ascii="Times New Roman" w:hAnsi="Times New Roman" w:cs="Times New Roman"/>
          <w:sz w:val="24"/>
          <w:szCs w:val="24"/>
        </w:rPr>
        <w:t>kartograficznego którymi dysponuje WODGiK</w:t>
      </w:r>
      <w:r w:rsidR="003043B4" w:rsidRPr="003023D7">
        <w:rPr>
          <w:rFonts w:ascii="Times New Roman" w:hAnsi="Times New Roman" w:cs="Times New Roman"/>
          <w:sz w:val="24"/>
          <w:szCs w:val="24"/>
        </w:rPr>
        <w:t xml:space="preserve"> w tym dane z rejestrów związanych z</w:t>
      </w:r>
      <w:r w:rsidR="008B6C99">
        <w:rPr>
          <w:rFonts w:ascii="Times New Roman" w:hAnsi="Times New Roman" w:cs="Times New Roman"/>
          <w:sz w:val="24"/>
          <w:szCs w:val="24"/>
        </w:rPr>
        <w:t> </w:t>
      </w:r>
      <w:r w:rsidR="003043B4" w:rsidRPr="003023D7">
        <w:rPr>
          <w:rFonts w:ascii="Times New Roman" w:hAnsi="Times New Roman" w:cs="Times New Roman"/>
          <w:sz w:val="24"/>
          <w:szCs w:val="24"/>
        </w:rPr>
        <w:t>prowadzeniem zasobu</w:t>
      </w:r>
      <w:r w:rsidRPr="003023D7">
        <w:rPr>
          <w:rFonts w:ascii="Times New Roman" w:hAnsi="Times New Roman" w:cs="Times New Roman"/>
          <w:sz w:val="24"/>
          <w:szCs w:val="24"/>
        </w:rPr>
        <w:t xml:space="preserve"> wraz z ewentualną aktualizacją bazy metadanych.</w:t>
      </w:r>
    </w:p>
    <w:p w14:paraId="4342D2B9" w14:textId="40052BCE" w:rsidR="00691ABD" w:rsidRPr="003023D7" w:rsidRDefault="003D1047" w:rsidP="003D104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W</w:t>
      </w:r>
      <w:r w:rsidR="00691ABD" w:rsidRPr="003023D7">
        <w:rPr>
          <w:rFonts w:ascii="Times New Roman" w:hAnsi="Times New Roman" w:cs="Times New Roman"/>
          <w:sz w:val="24"/>
          <w:szCs w:val="24"/>
        </w:rPr>
        <w:t xml:space="preserve"> ramach realizacji przedmiotu zamówienia </w:t>
      </w:r>
      <w:r w:rsidR="00073926" w:rsidRPr="003023D7">
        <w:rPr>
          <w:rFonts w:ascii="Times New Roman" w:hAnsi="Times New Roman" w:cs="Times New Roman"/>
          <w:sz w:val="24"/>
          <w:szCs w:val="24"/>
        </w:rPr>
        <w:t>Wykonawca zobowiązany będzie do </w:t>
      </w:r>
      <w:r w:rsidR="00691ABD" w:rsidRPr="003023D7">
        <w:rPr>
          <w:rFonts w:ascii="Times New Roman" w:hAnsi="Times New Roman" w:cs="Times New Roman"/>
          <w:sz w:val="24"/>
          <w:szCs w:val="24"/>
        </w:rPr>
        <w:t>przeprowadzenia dla Zamawiającego szkoleń z zakresu dostarczonego Systemu. Uczestnikami szkoleń będą osoby wskazane przez Zamawiającego.</w:t>
      </w:r>
    </w:p>
    <w:p w14:paraId="57BCE392" w14:textId="3CD0C4F4" w:rsidR="00A84DCC" w:rsidRPr="003023D7" w:rsidRDefault="00073926" w:rsidP="006E68C1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W ramach realizacji przedmiotu zamówienia Wykonawca zobowiązany jest do</w:t>
      </w:r>
      <w:r w:rsidR="008B6C99">
        <w:rPr>
          <w:rFonts w:ascii="Times New Roman" w:hAnsi="Times New Roman" w:cs="Times New Roman"/>
          <w:sz w:val="24"/>
          <w:szCs w:val="24"/>
        </w:rPr>
        <w:t> </w:t>
      </w:r>
      <w:r w:rsidRPr="003023D7">
        <w:rPr>
          <w:rFonts w:ascii="Times New Roman" w:hAnsi="Times New Roman" w:cs="Times New Roman"/>
          <w:sz w:val="24"/>
          <w:szCs w:val="24"/>
        </w:rPr>
        <w:t>realizacji i</w:t>
      </w:r>
      <w:r w:rsidR="00A84DCC" w:rsidRPr="003023D7">
        <w:rPr>
          <w:rFonts w:ascii="Times New Roman" w:hAnsi="Times New Roman" w:cs="Times New Roman"/>
          <w:sz w:val="24"/>
          <w:szCs w:val="24"/>
        </w:rPr>
        <w:t>ntegracji dostarczonej aplikacji</w:t>
      </w:r>
      <w:r w:rsidRPr="00302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3D7">
        <w:rPr>
          <w:rFonts w:ascii="Times New Roman" w:hAnsi="Times New Roman" w:cs="Times New Roman"/>
          <w:sz w:val="24"/>
          <w:szCs w:val="24"/>
        </w:rPr>
        <w:t>PZGiK</w:t>
      </w:r>
      <w:proofErr w:type="spellEnd"/>
      <w:r w:rsidR="00A84DCC" w:rsidRPr="003023D7">
        <w:rPr>
          <w:rFonts w:ascii="Times New Roman" w:hAnsi="Times New Roman" w:cs="Times New Roman"/>
          <w:sz w:val="24"/>
          <w:szCs w:val="24"/>
        </w:rPr>
        <w:t xml:space="preserve"> z systemem finans</w:t>
      </w:r>
      <w:r w:rsidR="006E68C1" w:rsidRPr="003023D7">
        <w:rPr>
          <w:rFonts w:ascii="Times New Roman" w:hAnsi="Times New Roman" w:cs="Times New Roman"/>
          <w:sz w:val="24"/>
          <w:szCs w:val="24"/>
        </w:rPr>
        <w:t>owo-księgowym wykorzystywanym u </w:t>
      </w:r>
      <w:r w:rsidR="00A84DCC" w:rsidRPr="003023D7">
        <w:rPr>
          <w:rFonts w:ascii="Times New Roman" w:hAnsi="Times New Roman" w:cs="Times New Roman"/>
          <w:sz w:val="24"/>
          <w:szCs w:val="24"/>
        </w:rPr>
        <w:t>Zamawiającego - „enova365”</w:t>
      </w:r>
      <w:r w:rsidR="006E68C1" w:rsidRPr="003023D7">
        <w:rPr>
          <w:rFonts w:ascii="Times New Roman" w:hAnsi="Times New Roman" w:cs="Times New Roman"/>
          <w:sz w:val="24"/>
          <w:szCs w:val="24"/>
        </w:rPr>
        <w:t xml:space="preserve"> zgodnie z opisem modułu enova365.Integratoropisanym w załączniku nr 1 do niniejszego dokumentu.</w:t>
      </w:r>
      <w:r w:rsidR="00A84DCC" w:rsidRPr="003023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AD4F3" w14:textId="28E0EBA5" w:rsidR="00691ABD" w:rsidRPr="003023D7" w:rsidRDefault="00691ABD" w:rsidP="00A84DCC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do odbioru przedmiotu Zamówienia Wykonawca ma przedstawić następujące materiały:</w:t>
      </w:r>
    </w:p>
    <w:p w14:paraId="4FE874FF" w14:textId="77777777" w:rsidR="00691ABD" w:rsidRPr="003023D7" w:rsidRDefault="00691ABD" w:rsidP="00691ABD">
      <w:pPr>
        <w:pStyle w:val="Akapitzlist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- raport z przeprowadzonych prac wraz z opisem konfiguracji komponentów Systemu;</w:t>
      </w:r>
    </w:p>
    <w:p w14:paraId="23DD4B42" w14:textId="77777777" w:rsidR="00691ABD" w:rsidRPr="003023D7" w:rsidRDefault="00691ABD" w:rsidP="00691ABD">
      <w:pPr>
        <w:pStyle w:val="Akapitzlist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- instrukcje użytkownika;</w:t>
      </w:r>
    </w:p>
    <w:p w14:paraId="7B9CD6AC" w14:textId="77777777" w:rsidR="00691ABD" w:rsidRPr="003023D7" w:rsidRDefault="00691ABD" w:rsidP="00691ABD">
      <w:pPr>
        <w:pStyle w:val="Akapitzlist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>- instrukcja administratora</w:t>
      </w:r>
    </w:p>
    <w:p w14:paraId="4AE4916D" w14:textId="77777777" w:rsidR="00691ABD" w:rsidRPr="003023D7" w:rsidRDefault="00691ABD" w:rsidP="00691ABD">
      <w:pPr>
        <w:pStyle w:val="Akapitzlist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sz w:val="24"/>
          <w:szCs w:val="24"/>
        </w:rPr>
        <w:t xml:space="preserve">- nośniki elektroniczne z danymi, oprogramowaniem i licencjami </w:t>
      </w:r>
    </w:p>
    <w:p w14:paraId="6E32C953" w14:textId="3DD483AA" w:rsidR="00276AA9" w:rsidRPr="003023D7" w:rsidRDefault="00276AA9" w:rsidP="00691A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612DC2" w14:textId="14F36465" w:rsidR="00276AA9" w:rsidRPr="003023D7" w:rsidRDefault="00276AA9" w:rsidP="00276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CBF072" w14:textId="77777777" w:rsidR="00276AA9" w:rsidRPr="003023D7" w:rsidRDefault="00276AA9" w:rsidP="00691A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276AA9" w:rsidRPr="003023D7">
          <w:headerReference w:type="default" r:id="rId8"/>
          <w:footerReference w:type="default" r:id="rId9"/>
          <w:pgSz w:w="11906" w:h="16838"/>
          <w:pgMar w:top="1417" w:right="1417" w:bottom="1417" w:left="1417" w:header="0" w:footer="708" w:gutter="0"/>
          <w:cols w:space="708"/>
          <w:formProt w:val="0"/>
          <w:docGrid w:linePitch="360" w:charSpace="4096"/>
        </w:sectPr>
      </w:pPr>
    </w:p>
    <w:p w14:paraId="058B3437" w14:textId="77777777" w:rsidR="00691ABD" w:rsidRPr="003023D7" w:rsidRDefault="00691ABD" w:rsidP="00691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ECBB7" w14:textId="77777777" w:rsidR="00691ABD" w:rsidRPr="003023D7" w:rsidRDefault="00691ABD" w:rsidP="00691AB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6DC1D25E" wp14:editId="3FB04C45">
            <wp:extent cx="8721306" cy="4934030"/>
            <wp:effectExtent l="0" t="0" r="0" b="0"/>
            <wp:docPr id="11" name="Obraz 11" descr="Obraz zawierający tekst, pomiar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braz zawierający tekst, pomiar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576" cy="494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A0BFC" w14:textId="77777777" w:rsidR="00691ABD" w:rsidRPr="003023D7" w:rsidRDefault="00691ABD" w:rsidP="00691ABD">
      <w:pPr>
        <w:pStyle w:val="Legenda"/>
        <w:rPr>
          <w:rFonts w:ascii="Times New Roman" w:hAnsi="Times New Roman" w:cs="Times New Roman"/>
          <w:sz w:val="24"/>
          <w:szCs w:val="24"/>
        </w:rPr>
      </w:pPr>
      <w:bookmarkStart w:id="3" w:name="_Toc89239462"/>
      <w:r w:rsidRPr="003023D7">
        <w:rPr>
          <w:rFonts w:ascii="Times New Roman" w:hAnsi="Times New Roman" w:cs="Times New Roman"/>
          <w:sz w:val="24"/>
          <w:szCs w:val="24"/>
        </w:rPr>
        <w:t xml:space="preserve">Rysunek </w:t>
      </w:r>
      <w:r w:rsidR="00FD0913" w:rsidRPr="003023D7">
        <w:rPr>
          <w:rFonts w:ascii="Times New Roman" w:hAnsi="Times New Roman" w:cs="Times New Roman"/>
          <w:sz w:val="24"/>
          <w:szCs w:val="24"/>
        </w:rPr>
        <w:fldChar w:fldCharType="begin"/>
      </w:r>
      <w:r w:rsidR="00FD0913" w:rsidRPr="003023D7">
        <w:rPr>
          <w:rFonts w:ascii="Times New Roman" w:hAnsi="Times New Roman" w:cs="Times New Roman"/>
          <w:sz w:val="24"/>
          <w:szCs w:val="24"/>
        </w:rPr>
        <w:instrText xml:space="preserve"> SEQ Rysunek \* ARABIC </w:instrText>
      </w:r>
      <w:r w:rsidR="00FD0913" w:rsidRPr="003023D7">
        <w:rPr>
          <w:rFonts w:ascii="Times New Roman" w:hAnsi="Times New Roman" w:cs="Times New Roman"/>
          <w:sz w:val="24"/>
          <w:szCs w:val="24"/>
        </w:rPr>
        <w:fldChar w:fldCharType="separate"/>
      </w:r>
      <w:r w:rsidRPr="003023D7">
        <w:rPr>
          <w:rFonts w:ascii="Times New Roman" w:hAnsi="Times New Roman" w:cs="Times New Roman"/>
          <w:noProof/>
          <w:sz w:val="24"/>
          <w:szCs w:val="24"/>
        </w:rPr>
        <w:t>8</w:t>
      </w:r>
      <w:r w:rsidR="00FD0913" w:rsidRPr="003023D7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3023D7">
        <w:rPr>
          <w:rFonts w:ascii="Times New Roman" w:hAnsi="Times New Roman" w:cs="Times New Roman"/>
          <w:sz w:val="24"/>
          <w:szCs w:val="24"/>
        </w:rPr>
        <w:t xml:space="preserve"> Schemat procesu e-usługi udostępniania materiału przez WODGiK (cz. 1)</w:t>
      </w:r>
      <w:bookmarkEnd w:id="3"/>
    </w:p>
    <w:p w14:paraId="376AC0F4" w14:textId="77777777" w:rsidR="00691ABD" w:rsidRPr="003023D7" w:rsidRDefault="00691ABD" w:rsidP="00691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79149A" w14:textId="77777777" w:rsidR="00691ABD" w:rsidRPr="003023D7" w:rsidRDefault="00691ABD" w:rsidP="00691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8281E" w14:textId="77777777" w:rsidR="00691ABD" w:rsidRPr="003023D7" w:rsidRDefault="00691ABD" w:rsidP="00691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7EE5F" w14:textId="77777777" w:rsidR="00691ABD" w:rsidRPr="003023D7" w:rsidRDefault="00691ABD" w:rsidP="00691AB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3D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96AD119" wp14:editId="41E4AAB6">
            <wp:extent cx="8962845" cy="5078912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8750" cy="509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E1E56" w14:textId="4CB76C3B" w:rsidR="003023D7" w:rsidRPr="003023D7" w:rsidRDefault="00691ABD" w:rsidP="008B6C99">
      <w:pPr>
        <w:pStyle w:val="Legenda"/>
        <w:rPr>
          <w:rFonts w:ascii="Times New Roman" w:hAnsi="Times New Roman" w:cs="Times New Roman"/>
          <w:sz w:val="24"/>
          <w:szCs w:val="24"/>
        </w:rPr>
      </w:pPr>
      <w:bookmarkStart w:id="4" w:name="_Toc89239463"/>
      <w:r w:rsidRPr="003023D7">
        <w:rPr>
          <w:rFonts w:ascii="Times New Roman" w:hAnsi="Times New Roman" w:cs="Times New Roman"/>
          <w:sz w:val="24"/>
          <w:szCs w:val="24"/>
        </w:rPr>
        <w:t xml:space="preserve">Rysunek </w:t>
      </w:r>
      <w:r w:rsidR="00FD0913" w:rsidRPr="003023D7">
        <w:rPr>
          <w:rFonts w:ascii="Times New Roman" w:hAnsi="Times New Roman" w:cs="Times New Roman"/>
          <w:sz w:val="24"/>
          <w:szCs w:val="24"/>
        </w:rPr>
        <w:fldChar w:fldCharType="begin"/>
      </w:r>
      <w:r w:rsidR="00FD0913" w:rsidRPr="003023D7">
        <w:rPr>
          <w:rFonts w:ascii="Times New Roman" w:hAnsi="Times New Roman" w:cs="Times New Roman"/>
          <w:sz w:val="24"/>
          <w:szCs w:val="24"/>
        </w:rPr>
        <w:instrText xml:space="preserve"> SEQ Rysunek \* ARABIC </w:instrText>
      </w:r>
      <w:r w:rsidR="00FD0913" w:rsidRPr="003023D7">
        <w:rPr>
          <w:rFonts w:ascii="Times New Roman" w:hAnsi="Times New Roman" w:cs="Times New Roman"/>
          <w:sz w:val="24"/>
          <w:szCs w:val="24"/>
        </w:rPr>
        <w:fldChar w:fldCharType="separate"/>
      </w:r>
      <w:r w:rsidRPr="003023D7">
        <w:rPr>
          <w:rFonts w:ascii="Times New Roman" w:hAnsi="Times New Roman" w:cs="Times New Roman"/>
          <w:noProof/>
          <w:sz w:val="24"/>
          <w:szCs w:val="24"/>
        </w:rPr>
        <w:t>9</w:t>
      </w:r>
      <w:r w:rsidR="00FD0913" w:rsidRPr="003023D7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3023D7">
        <w:rPr>
          <w:rFonts w:ascii="Times New Roman" w:hAnsi="Times New Roman" w:cs="Times New Roman"/>
          <w:sz w:val="24"/>
          <w:szCs w:val="24"/>
        </w:rPr>
        <w:t xml:space="preserve"> Schemat procesu e-usługi udostępniania materiału przez WODGiK (cz. 2)</w:t>
      </w:r>
      <w:bookmarkEnd w:id="4"/>
    </w:p>
    <w:sectPr w:rsidR="003023D7" w:rsidRPr="003023D7" w:rsidSect="00691A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7638A" w14:textId="77777777" w:rsidR="00BB4B22" w:rsidRDefault="00BB4B22">
      <w:pPr>
        <w:spacing w:after="0" w:line="240" w:lineRule="auto"/>
      </w:pPr>
      <w:r>
        <w:separator/>
      </w:r>
    </w:p>
  </w:endnote>
  <w:endnote w:type="continuationSeparator" w:id="0">
    <w:p w14:paraId="63FBBC73" w14:textId="77777777" w:rsidR="00BB4B22" w:rsidRDefault="00BB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558693"/>
      <w:docPartObj>
        <w:docPartGallery w:val="Page Numbers (Bottom of Page)"/>
        <w:docPartUnique/>
      </w:docPartObj>
    </w:sdtPr>
    <w:sdtEndPr/>
    <w:sdtContent>
      <w:p w14:paraId="7C75E0E7" w14:textId="08AFD4DB" w:rsidR="00EF26B5" w:rsidRDefault="00691ABD">
        <w:pPr>
          <w:pStyle w:val="Stopka"/>
          <w:pBdr>
            <w:top w:val="single" w:sz="4" w:space="1" w:color="000000"/>
          </w:pBdr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137EC">
          <w:rPr>
            <w:noProof/>
          </w:rPr>
          <w:t>21</w:t>
        </w:r>
        <w:r>
          <w:fldChar w:fldCharType="end"/>
        </w:r>
      </w:p>
    </w:sdtContent>
  </w:sdt>
  <w:p w14:paraId="5142077C" w14:textId="77777777" w:rsidR="00EF26B5" w:rsidRDefault="00BB4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67A48" w14:textId="77777777" w:rsidR="00BB4B22" w:rsidRDefault="00BB4B22">
      <w:pPr>
        <w:spacing w:after="0" w:line="240" w:lineRule="auto"/>
      </w:pPr>
      <w:r>
        <w:separator/>
      </w:r>
    </w:p>
  </w:footnote>
  <w:footnote w:type="continuationSeparator" w:id="0">
    <w:p w14:paraId="1D2370E2" w14:textId="77777777" w:rsidR="00BB4B22" w:rsidRDefault="00BB4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37A71" w14:textId="28E236DE" w:rsidR="0080207B" w:rsidRDefault="0080207B">
    <w:pPr>
      <w:pStyle w:val="Nagwek"/>
    </w:pPr>
  </w:p>
  <w:p w14:paraId="095FB24D" w14:textId="2511DAA3" w:rsidR="0080207B" w:rsidRDefault="0080207B">
    <w:pPr>
      <w:pStyle w:val="Nagwek"/>
    </w:pPr>
  </w:p>
  <w:p w14:paraId="38FD5CE2" w14:textId="5D5B46B0" w:rsidR="0080207B" w:rsidRPr="0080207B" w:rsidRDefault="0080207B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SI-II.2601.55.2022</w:t>
    </w:r>
    <w:r w:rsidRPr="0080207B">
      <w:rPr>
        <w:rFonts w:ascii="Times New Roman" w:hAnsi="Times New Roman" w:cs="Times New Roman"/>
        <w:sz w:val="24"/>
        <w:szCs w:val="24"/>
      </w:rPr>
      <w:tab/>
    </w:r>
    <w:r w:rsidRPr="0080207B">
      <w:rPr>
        <w:rFonts w:ascii="Times New Roman" w:hAnsi="Times New Roman" w:cs="Times New Roman"/>
        <w:sz w:val="24"/>
        <w:szCs w:val="24"/>
      </w:rP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08DB"/>
    <w:multiLevelType w:val="hybridMultilevel"/>
    <w:tmpl w:val="B0F8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B565E"/>
    <w:multiLevelType w:val="multilevel"/>
    <w:tmpl w:val="2F02B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14635F96"/>
    <w:multiLevelType w:val="multilevel"/>
    <w:tmpl w:val="9AB8FB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 w15:restartNumberingAfterBreak="0">
    <w:nsid w:val="1B554777"/>
    <w:multiLevelType w:val="multilevel"/>
    <w:tmpl w:val="EC76F8DA"/>
    <w:lvl w:ilvl="0">
      <w:start w:val="1"/>
      <w:numFmt w:val="lowerLetter"/>
      <w:lvlText w:val="%1."/>
      <w:lvlJc w:val="left"/>
      <w:pPr>
        <w:tabs>
          <w:tab w:val="num" w:pos="72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30" w:hanging="180"/>
      </w:pPr>
    </w:lvl>
  </w:abstractNum>
  <w:abstractNum w:abstractNumId="4" w15:restartNumberingAfterBreak="0">
    <w:nsid w:val="275F1B16"/>
    <w:multiLevelType w:val="multilevel"/>
    <w:tmpl w:val="C756B1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5" w15:restartNumberingAfterBreak="0">
    <w:nsid w:val="2D315D69"/>
    <w:multiLevelType w:val="multilevel"/>
    <w:tmpl w:val="25769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6" w15:restartNumberingAfterBreak="0">
    <w:nsid w:val="4E1531F5"/>
    <w:multiLevelType w:val="multilevel"/>
    <w:tmpl w:val="B94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2E2C04"/>
    <w:multiLevelType w:val="multilevel"/>
    <w:tmpl w:val="A0846F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8" w15:restartNumberingAfterBreak="0">
    <w:nsid w:val="53DE318C"/>
    <w:multiLevelType w:val="hybridMultilevel"/>
    <w:tmpl w:val="1DBE8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E752E"/>
    <w:multiLevelType w:val="hybridMultilevel"/>
    <w:tmpl w:val="8F6CA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D1A25"/>
    <w:multiLevelType w:val="multilevel"/>
    <w:tmpl w:val="60CC0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1" w15:restartNumberingAfterBreak="0">
    <w:nsid w:val="6CB369A4"/>
    <w:multiLevelType w:val="multilevel"/>
    <w:tmpl w:val="33107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2" w15:restartNumberingAfterBreak="0">
    <w:nsid w:val="757C75C9"/>
    <w:multiLevelType w:val="hybridMultilevel"/>
    <w:tmpl w:val="E29A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96D5B"/>
    <w:multiLevelType w:val="multilevel"/>
    <w:tmpl w:val="2648ED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4" w15:restartNumberingAfterBreak="0">
    <w:nsid w:val="7E9F65C4"/>
    <w:multiLevelType w:val="multilevel"/>
    <w:tmpl w:val="C34E1C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14"/>
  </w:num>
  <w:num w:numId="10">
    <w:abstractNumId w:val="1"/>
  </w:num>
  <w:num w:numId="11">
    <w:abstractNumId w:val="9"/>
  </w:num>
  <w:num w:numId="12">
    <w:abstractNumId w:val="8"/>
  </w:num>
  <w:num w:numId="13">
    <w:abstractNumId w:val="12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BD"/>
    <w:rsid w:val="00044D85"/>
    <w:rsid w:val="00073926"/>
    <w:rsid w:val="001178A8"/>
    <w:rsid w:val="001566DA"/>
    <w:rsid w:val="00160113"/>
    <w:rsid w:val="00162B1F"/>
    <w:rsid w:val="001A3DDD"/>
    <w:rsid w:val="001B76E8"/>
    <w:rsid w:val="001D417B"/>
    <w:rsid w:val="001D61CA"/>
    <w:rsid w:val="001E22A2"/>
    <w:rsid w:val="002356DA"/>
    <w:rsid w:val="00276AA9"/>
    <w:rsid w:val="003023D7"/>
    <w:rsid w:val="003043B4"/>
    <w:rsid w:val="003D1047"/>
    <w:rsid w:val="0044794B"/>
    <w:rsid w:val="00523C61"/>
    <w:rsid w:val="005E3BAC"/>
    <w:rsid w:val="00642D69"/>
    <w:rsid w:val="00691ABD"/>
    <w:rsid w:val="006E68C1"/>
    <w:rsid w:val="007137EC"/>
    <w:rsid w:val="007D7F2D"/>
    <w:rsid w:val="0080207B"/>
    <w:rsid w:val="008103BF"/>
    <w:rsid w:val="008A77DD"/>
    <w:rsid w:val="008B1E61"/>
    <w:rsid w:val="008B6C99"/>
    <w:rsid w:val="0093533E"/>
    <w:rsid w:val="00966D70"/>
    <w:rsid w:val="009A2B65"/>
    <w:rsid w:val="00A56835"/>
    <w:rsid w:val="00A84DCC"/>
    <w:rsid w:val="00B01A8B"/>
    <w:rsid w:val="00B06355"/>
    <w:rsid w:val="00B63D22"/>
    <w:rsid w:val="00B72846"/>
    <w:rsid w:val="00BB4B22"/>
    <w:rsid w:val="00C276B9"/>
    <w:rsid w:val="00C73EBE"/>
    <w:rsid w:val="00C9038B"/>
    <w:rsid w:val="00C96C48"/>
    <w:rsid w:val="00D2210A"/>
    <w:rsid w:val="00D52037"/>
    <w:rsid w:val="00DB1125"/>
    <w:rsid w:val="00E01B39"/>
    <w:rsid w:val="00E8570A"/>
    <w:rsid w:val="00EA30A6"/>
    <w:rsid w:val="00EC11BB"/>
    <w:rsid w:val="00FA1064"/>
    <w:rsid w:val="00FC0CA3"/>
    <w:rsid w:val="00FD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B64C"/>
  <w15:chartTrackingRefBased/>
  <w15:docId w15:val="{D04C5662-1940-4587-A576-191A5BC5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ABD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91A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1A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691A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691A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91ABD"/>
  </w:style>
  <w:style w:type="paragraph" w:styleId="Legenda">
    <w:name w:val="caption"/>
    <w:basedOn w:val="Normalny"/>
    <w:next w:val="Normalny"/>
    <w:uiPriority w:val="35"/>
    <w:unhideWhenUsed/>
    <w:qFormat/>
    <w:rsid w:val="00691A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691AB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9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691ABD"/>
  </w:style>
  <w:style w:type="paragraph" w:styleId="Bezodstpw">
    <w:name w:val="No Spacing"/>
    <w:uiPriority w:val="1"/>
    <w:qFormat/>
    <w:rsid w:val="00691ABD"/>
    <w:pPr>
      <w:suppressAutoHyphens/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0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04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D0B68-2A6E-4270-8223-57C923BB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5109</Words>
  <Characters>30660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kj@giap.pl</dc:creator>
  <cp:keywords/>
  <dc:description/>
  <cp:lastModifiedBy>Bogumiła Masłowska</cp:lastModifiedBy>
  <cp:revision>2</cp:revision>
  <dcterms:created xsi:type="dcterms:W3CDTF">2022-07-25T11:53:00Z</dcterms:created>
  <dcterms:modified xsi:type="dcterms:W3CDTF">2022-07-25T11:53:00Z</dcterms:modified>
</cp:coreProperties>
</file>