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1F" w:rsidRDefault="005435F8">
      <w:pPr>
        <w:spacing w:line="240" w:lineRule="auto"/>
      </w:pPr>
      <w:bookmarkStart w:id="0" w:name="_GoBack"/>
      <w:bookmarkEnd w:id="0"/>
      <w:r>
        <w:rPr>
          <w:rFonts w:ascii="Times New Roman" w:hAnsi="Times New Roman" w:cs="Times New Roman"/>
          <w:b/>
          <w:sz w:val="24"/>
          <w:szCs w:val="24"/>
          <w:lang w:eastAsia="pl-PL"/>
        </w:rPr>
        <w:t xml:space="preserve">  </w:t>
      </w:r>
      <w:r w:rsidR="00335CA8">
        <w:rPr>
          <w:rFonts w:ascii="Times New Roman" w:hAnsi="Times New Roman" w:cs="Times New Roman"/>
          <w:sz w:val="16"/>
          <w:szCs w:val="16"/>
          <w:lang w:eastAsia="pl-PL"/>
        </w:rPr>
        <w:t>KP-III.272.2.2022</w:t>
      </w:r>
      <w:r>
        <w:rPr>
          <w:rFonts w:ascii="Times New Roman" w:hAnsi="Times New Roman" w:cs="Times New Roman"/>
          <w:b/>
          <w:sz w:val="24"/>
          <w:szCs w:val="24"/>
          <w:lang w:eastAsia="pl-PL"/>
        </w:rPr>
        <w:t xml:space="preserve">                                                                             </w:t>
      </w:r>
    </w:p>
    <w:p w:rsidR="0011431F" w:rsidRDefault="005435F8">
      <w:pPr>
        <w:spacing w:line="240" w:lineRule="auto"/>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                          SZCZEGÓŁOWY OPIS PRZEDMIOTU ZAMÓWIENIA</w:t>
      </w:r>
    </w:p>
    <w:p w:rsidR="0011431F" w:rsidRDefault="0011431F">
      <w:pPr>
        <w:spacing w:line="240" w:lineRule="auto"/>
        <w:jc w:val="both"/>
        <w:rPr>
          <w:rFonts w:ascii="Times New Roman" w:hAnsi="Times New Roman" w:cs="Times New Roman"/>
          <w:b/>
          <w:lang w:eastAsia="pl-PL"/>
        </w:rPr>
      </w:pPr>
    </w:p>
    <w:p w:rsidR="0011431F" w:rsidRDefault="005435F8">
      <w:pPr>
        <w:pStyle w:val="Akapitzlist"/>
        <w:numPr>
          <w:ilvl w:val="0"/>
          <w:numId w:val="2"/>
        </w:numPr>
        <w:spacing w:line="240" w:lineRule="auto"/>
        <w:ind w:left="426" w:hanging="66"/>
        <w:jc w:val="both"/>
        <w:rPr>
          <w:rFonts w:ascii="Times New Roman" w:hAnsi="Times New Roman" w:cs="Times New Roman"/>
          <w:b/>
          <w:lang w:eastAsia="pl-PL"/>
        </w:rPr>
      </w:pPr>
      <w:r>
        <w:rPr>
          <w:rFonts w:ascii="Times New Roman" w:hAnsi="Times New Roman" w:cs="Times New Roman"/>
          <w:b/>
          <w:sz w:val="24"/>
          <w:szCs w:val="24"/>
          <w:lang w:eastAsia="pl-PL"/>
        </w:rPr>
        <w:t>INFORMACJE OGÓLNE O PRZEDMIOCIE ZAMÓWIENIA</w:t>
      </w:r>
    </w:p>
    <w:p w:rsidR="0011431F" w:rsidRDefault="0011431F">
      <w:pPr>
        <w:pStyle w:val="Akapitzlist"/>
        <w:spacing w:line="240" w:lineRule="auto"/>
        <w:jc w:val="both"/>
        <w:rPr>
          <w:rFonts w:ascii="Times New Roman" w:hAnsi="Times New Roman" w:cs="Times New Roman"/>
          <w:b/>
          <w:sz w:val="24"/>
          <w:szCs w:val="24"/>
          <w:lang w:eastAsia="pl-PL"/>
        </w:rPr>
      </w:pPr>
    </w:p>
    <w:p w:rsidR="0011431F" w:rsidRDefault="005435F8">
      <w:pPr>
        <w:pStyle w:val="Akapitzlist"/>
        <w:numPr>
          <w:ilvl w:val="0"/>
          <w:numId w:val="3"/>
        </w:numPr>
        <w:spacing w:line="240" w:lineRule="auto"/>
        <w:jc w:val="both"/>
      </w:pPr>
      <w:r>
        <w:rPr>
          <w:rFonts w:ascii="Times New Roman" w:hAnsi="Times New Roman" w:cs="Times New Roman"/>
          <w:bCs/>
          <w:sz w:val="24"/>
          <w:szCs w:val="24"/>
        </w:rPr>
        <w:t>Przedmiotem zamówien</w:t>
      </w:r>
      <w:r w:rsidR="00F45D3B">
        <w:rPr>
          <w:rFonts w:ascii="Times New Roman" w:hAnsi="Times New Roman" w:cs="Times New Roman"/>
          <w:bCs/>
          <w:sz w:val="24"/>
          <w:szCs w:val="24"/>
        </w:rPr>
        <w:t xml:space="preserve">ia jest kompleksowa organizacja </w:t>
      </w:r>
      <w:r>
        <w:rPr>
          <w:rFonts w:ascii="Times New Roman" w:hAnsi="Times New Roman" w:cs="Times New Roman"/>
          <w:sz w:val="24"/>
          <w:szCs w:val="24"/>
        </w:rPr>
        <w:t>konferencji</w:t>
      </w:r>
      <w:r>
        <w:rPr>
          <w:rFonts w:ascii="Times New Roman" w:hAnsi="Times New Roman" w:cs="Times New Roman"/>
          <w:sz w:val="24"/>
          <w:szCs w:val="24"/>
        </w:rPr>
        <w:br/>
        <w:t>w formule on-line dla branży meblarskiej w ramach projektu "Promocja gospodarcza Warmii i Mazur 2020+".</w:t>
      </w:r>
    </w:p>
    <w:p w:rsidR="0011431F" w:rsidRDefault="005435F8">
      <w:pPr>
        <w:pStyle w:val="Akapitzlist"/>
        <w:numPr>
          <w:ilvl w:val="0"/>
          <w:numId w:val="3"/>
        </w:numPr>
        <w:spacing w:line="240" w:lineRule="auto"/>
        <w:jc w:val="both"/>
        <w:rPr>
          <w:rFonts w:ascii="Times New Roman" w:hAnsi="Times New Roman"/>
          <w:sz w:val="24"/>
          <w:szCs w:val="24"/>
        </w:rPr>
      </w:pPr>
      <w:r>
        <w:rPr>
          <w:rFonts w:ascii="Times New Roman" w:hAnsi="Times New Roman" w:cs="Times New Roman"/>
          <w:color w:val="000000"/>
          <w:sz w:val="24"/>
          <w:szCs w:val="24"/>
        </w:rPr>
        <w:t xml:space="preserve">Zamówienie należy zrealizować w terminie: </w:t>
      </w:r>
      <w:r w:rsidR="00F45D3B">
        <w:rPr>
          <w:rFonts w:ascii="Times New Roman" w:hAnsi="Times New Roman" w:cs="Times New Roman"/>
          <w:color w:val="000000"/>
          <w:sz w:val="24"/>
          <w:szCs w:val="24"/>
        </w:rPr>
        <w:t xml:space="preserve">miesiąc od dnia podpisania umowy. </w:t>
      </w:r>
      <w:r w:rsidR="008A77D3">
        <w:rPr>
          <w:rFonts w:ascii="Times New Roman" w:hAnsi="Times New Roman" w:cs="Times New Roman"/>
          <w:bCs/>
          <w:color w:val="000000"/>
          <w:sz w:val="24"/>
          <w:szCs w:val="24"/>
        </w:rPr>
        <w:t xml:space="preserve"> Dokładny termin </w:t>
      </w:r>
      <w:r>
        <w:rPr>
          <w:rFonts w:ascii="Times New Roman" w:hAnsi="Times New Roman" w:cs="Times New Roman"/>
          <w:bCs/>
          <w:color w:val="000000"/>
          <w:sz w:val="24"/>
          <w:szCs w:val="24"/>
        </w:rPr>
        <w:t>konferencji z</w:t>
      </w:r>
      <w:r w:rsidR="008A77D3">
        <w:rPr>
          <w:rFonts w:ascii="Times New Roman" w:hAnsi="Times New Roman" w:cs="Times New Roman"/>
          <w:bCs/>
          <w:color w:val="000000"/>
          <w:sz w:val="24"/>
          <w:szCs w:val="24"/>
        </w:rPr>
        <w:t xml:space="preserve">ostanie określony w uzgodnieniu </w:t>
      </w:r>
      <w:r>
        <w:rPr>
          <w:rFonts w:ascii="Times New Roman" w:hAnsi="Times New Roman" w:cs="Times New Roman"/>
          <w:bCs/>
          <w:color w:val="000000"/>
          <w:sz w:val="24"/>
          <w:szCs w:val="24"/>
        </w:rPr>
        <w:t xml:space="preserve">z Zamawiającym po podpisaniu umowy. </w:t>
      </w:r>
    </w:p>
    <w:p w:rsidR="0011431F" w:rsidRDefault="005435F8">
      <w:pPr>
        <w:pStyle w:val="Akapitzlist"/>
        <w:numPr>
          <w:ilvl w:val="0"/>
          <w:numId w:val="3"/>
        </w:numPr>
        <w:spacing w:line="240" w:lineRule="auto"/>
        <w:jc w:val="both"/>
      </w:pPr>
      <w:r>
        <w:rPr>
          <w:rFonts w:ascii="Times New Roman" w:hAnsi="Times New Roman" w:cs="Times New Roman"/>
          <w:bCs/>
          <w:color w:val="000000"/>
          <w:sz w:val="24"/>
          <w:szCs w:val="24"/>
        </w:rPr>
        <w:t>Celem konferencji jest:</w:t>
      </w:r>
    </w:p>
    <w:p w:rsidR="0011431F" w:rsidRDefault="005435F8">
      <w:pPr>
        <w:pStyle w:val="Akapitzlist"/>
        <w:numPr>
          <w:ilvl w:val="1"/>
          <w:numId w:val="3"/>
        </w:numPr>
        <w:spacing w:after="0" w:line="240" w:lineRule="auto"/>
        <w:jc w:val="both"/>
      </w:pPr>
      <w:r>
        <w:rPr>
          <w:rFonts w:ascii="Times New Roman" w:hAnsi="Times New Roman" w:cs="Times New Roman"/>
          <w:color w:val="000000"/>
          <w:sz w:val="24"/>
          <w:szCs w:val="24"/>
        </w:rPr>
        <w:t>Pokazanie Warmii i Mazur jako miejsca atrakcyjnego do prowadzenia biznesu</w:t>
      </w:r>
      <w:r>
        <w:rPr>
          <w:rFonts w:ascii="Times New Roman" w:hAnsi="Times New Roman" w:cs="Times New Roman"/>
          <w:color w:val="000000"/>
          <w:sz w:val="24"/>
          <w:szCs w:val="24"/>
        </w:rPr>
        <w:br/>
        <w:t xml:space="preserve">w branży stanowiącej inteligentną specjalizację regionu, z uwzględnieniem  aktualnych danych statystycznych dotyczących gospodarki regionu oraz branży meblarskiej. </w:t>
      </w:r>
    </w:p>
    <w:p w:rsidR="0011431F" w:rsidRDefault="005435F8">
      <w:pPr>
        <w:pStyle w:val="Akapitzlist"/>
        <w:numPr>
          <w:ilvl w:val="1"/>
          <w:numId w:val="3"/>
        </w:numPr>
        <w:spacing w:after="0" w:line="240" w:lineRule="auto"/>
        <w:jc w:val="both"/>
      </w:pPr>
      <w:r>
        <w:rPr>
          <w:rFonts w:ascii="Times New Roman" w:hAnsi="Times New Roman" w:cs="Times New Roman"/>
          <w:color w:val="000000"/>
          <w:sz w:val="24"/>
          <w:szCs w:val="24"/>
        </w:rPr>
        <w:t>Przekazanie wiedzy o aktualnych narzędziach eksportowych dla branży meblarskiej, sposobach poszukiwania poddostawców/kontrahentów w obecnej sytuacji rynkowej oraz o najnowszych zmianach w przepisach celnych na terenie UE oraz Anglii – część szkoleniowa z możliwością zadawania pytań.</w:t>
      </w:r>
    </w:p>
    <w:p w:rsidR="0011431F" w:rsidRDefault="005435F8">
      <w:pPr>
        <w:pStyle w:val="Akapitzlist"/>
        <w:numPr>
          <w:ilvl w:val="0"/>
          <w:numId w:val="3"/>
        </w:numPr>
        <w:spacing w:after="0" w:line="240" w:lineRule="auto"/>
        <w:jc w:val="both"/>
      </w:pPr>
      <w:r>
        <w:rPr>
          <w:rFonts w:ascii="Times New Roman" w:hAnsi="Times New Roman" w:cs="Times New Roman"/>
          <w:color w:val="000000"/>
          <w:sz w:val="24"/>
          <w:szCs w:val="24"/>
        </w:rPr>
        <w:t>Konferencja rozpocznie się nie później niż o godz. 10:00 i będzie trwała nie dłużej</w:t>
      </w:r>
      <w:r>
        <w:rPr>
          <w:rFonts w:ascii="Times New Roman" w:hAnsi="Times New Roman" w:cs="Times New Roman"/>
          <w:color w:val="000000"/>
          <w:sz w:val="24"/>
          <w:szCs w:val="24"/>
        </w:rPr>
        <w:br/>
        <w:t xml:space="preserve">niż 2 godziny zegarowe, włączając w ten czas przerwy oraz możliwość zadawania pytań. </w:t>
      </w:r>
    </w:p>
    <w:p w:rsidR="0011431F" w:rsidRDefault="005435F8">
      <w:pPr>
        <w:pStyle w:val="Akapitzlist"/>
        <w:numPr>
          <w:ilvl w:val="0"/>
          <w:numId w:val="3"/>
        </w:numPr>
        <w:spacing w:after="0" w:line="240" w:lineRule="auto"/>
        <w:jc w:val="both"/>
      </w:pPr>
      <w:r>
        <w:rPr>
          <w:rFonts w:ascii="Times New Roman" w:hAnsi="Times New Roman" w:cs="Times New Roman"/>
          <w:color w:val="000000"/>
          <w:sz w:val="24"/>
          <w:szCs w:val="24"/>
        </w:rPr>
        <w:t>Planow</w:t>
      </w:r>
      <w:r w:rsidR="008A77D3">
        <w:rPr>
          <w:rFonts w:ascii="Times New Roman" w:hAnsi="Times New Roman" w:cs="Times New Roman"/>
          <w:color w:val="000000"/>
          <w:sz w:val="24"/>
          <w:szCs w:val="24"/>
        </w:rPr>
        <w:t xml:space="preserve">ana liczba uczestników </w:t>
      </w:r>
      <w:r>
        <w:rPr>
          <w:rFonts w:ascii="Times New Roman" w:hAnsi="Times New Roman" w:cs="Times New Roman"/>
          <w:color w:val="000000"/>
          <w:sz w:val="24"/>
          <w:szCs w:val="24"/>
        </w:rPr>
        <w:t>konferencji on-line to maksymalnie 70 osób, ale ni</w:t>
      </w:r>
      <w:r w:rsidR="00A4316A">
        <w:rPr>
          <w:rFonts w:ascii="Times New Roman" w:hAnsi="Times New Roman" w:cs="Times New Roman"/>
          <w:color w:val="000000"/>
          <w:sz w:val="24"/>
          <w:szCs w:val="24"/>
        </w:rPr>
        <w:t xml:space="preserve">e mniej niż 65 uczestników podczas konferencji. W </w:t>
      </w:r>
      <w:r>
        <w:rPr>
          <w:rFonts w:ascii="Times New Roman" w:hAnsi="Times New Roman" w:cs="Times New Roman"/>
          <w:color w:val="000000"/>
          <w:sz w:val="24"/>
          <w:szCs w:val="24"/>
        </w:rPr>
        <w:t>konferencji weźmie udział 2 przedstawicieli Zamawiającego.</w:t>
      </w:r>
    </w:p>
    <w:p w:rsidR="0011431F" w:rsidRDefault="005435F8">
      <w:pPr>
        <w:pStyle w:val="Akapitzlist"/>
        <w:numPr>
          <w:ilvl w:val="0"/>
          <w:numId w:val="3"/>
        </w:numPr>
        <w:spacing w:line="240" w:lineRule="auto"/>
        <w:jc w:val="both"/>
        <w:rPr>
          <w:rFonts w:ascii="Times New Roman" w:eastAsia="Calibri" w:hAnsi="Times New Roman" w:cs="Times New Roman"/>
          <w:color w:val="000000"/>
        </w:rPr>
      </w:pPr>
      <w:r>
        <w:rPr>
          <w:rFonts w:ascii="Times New Roman" w:eastAsia="Calibri" w:hAnsi="Times New Roman" w:cs="Times New Roman"/>
          <w:color w:val="000000"/>
          <w:sz w:val="24"/>
          <w:szCs w:val="24"/>
        </w:rPr>
        <w:t>Wszelkie utwory wytworzone podczas realizacji przedmiotu zamówienia muszą być oznaczone zgodnie z wytycznymi i zaleceniami Instytucji Zarządzającej Regionalnym Programem Operacyjnym Województwa Warmińsko-Mazurskiego na lata 2014-2020</w:t>
      </w:r>
    </w:p>
    <w:p w:rsidR="0011431F" w:rsidRDefault="004F38B7">
      <w:pPr>
        <w:pStyle w:val="Akapitzlist"/>
        <w:spacing w:line="240" w:lineRule="auto"/>
        <w:jc w:val="both"/>
      </w:pPr>
      <w:hyperlink r:id="rId9">
        <w:r w:rsidR="005435F8">
          <w:rPr>
            <w:rStyle w:val="czeinternetowe"/>
          </w:rPr>
          <w:t>https://rpo.warmia.mazury.pl/artykul/3347/zasady-dla-umow-podpisanych-po-1-stycznia-2018-roku</w:t>
        </w:r>
      </w:hyperlink>
      <w:r w:rsidR="005435F8">
        <w:t xml:space="preserve"> </w:t>
      </w:r>
    </w:p>
    <w:p w:rsidR="0011431F" w:rsidRDefault="005435F8">
      <w:pPr>
        <w:pStyle w:val="Akapitzlist"/>
        <w:numPr>
          <w:ilvl w:val="0"/>
          <w:numId w:val="3"/>
        </w:numPr>
        <w:spacing w:line="240" w:lineRule="auto"/>
        <w:jc w:val="both"/>
        <w:rPr>
          <w:rFonts w:ascii="Times New Roman" w:hAnsi="Times New Roman"/>
          <w:sz w:val="24"/>
          <w:szCs w:val="24"/>
        </w:rPr>
      </w:pPr>
      <w:r>
        <w:rPr>
          <w:rFonts w:ascii="Times New Roman" w:eastAsia="Calibri" w:hAnsi="Times New Roman" w:cs="Times New Roman"/>
          <w:sz w:val="24"/>
          <w:szCs w:val="24"/>
        </w:rPr>
        <w:t>Źródło finansowania: Zamówienie jest realizowane w związku z projektem „Promocja gospodarcza Warmii i Mazur 2020+” dofinansowanym z Regionalnego Programu Operacyjnego Województwa Warmińsko-Mazurskiego na lata 2014-2020.</w:t>
      </w:r>
    </w:p>
    <w:p w:rsidR="0011431F" w:rsidRDefault="005435F8">
      <w:pPr>
        <w:pStyle w:val="Akapitzlist"/>
        <w:numPr>
          <w:ilvl w:val="0"/>
          <w:numId w:val="3"/>
        </w:numPr>
        <w:spacing w:line="240" w:lineRule="auto"/>
        <w:jc w:val="both"/>
        <w:rPr>
          <w:rFonts w:ascii="Times New Roman" w:hAnsi="Times New Roman"/>
          <w:sz w:val="24"/>
          <w:szCs w:val="24"/>
        </w:rPr>
      </w:pPr>
      <w:r>
        <w:rPr>
          <w:rFonts w:ascii="Times New Roman" w:eastAsia="Calibri" w:hAnsi="Times New Roman" w:cs="Times New Roman"/>
          <w:sz w:val="24"/>
          <w:szCs w:val="24"/>
        </w:rPr>
        <w:t xml:space="preserve">Kod CPV: </w:t>
      </w:r>
      <w:r>
        <w:rPr>
          <w:rFonts w:ascii="Times New Roman" w:eastAsia="Calibri" w:hAnsi="Times New Roman" w:cs="Times New Roman"/>
          <w:color w:val="000000"/>
          <w:sz w:val="24"/>
          <w:szCs w:val="24"/>
        </w:rPr>
        <w:t>79952000-2 Usługi w zakresie organizacji imprez, 64224000-2 Usługi telekonferencyjne.</w:t>
      </w:r>
    </w:p>
    <w:p w:rsidR="0011431F" w:rsidRDefault="0011431F">
      <w:pPr>
        <w:pStyle w:val="Akapitzlist"/>
        <w:spacing w:line="240" w:lineRule="auto"/>
        <w:jc w:val="both"/>
        <w:rPr>
          <w:rFonts w:ascii="Times New Roman" w:eastAsia="Calibri" w:hAnsi="Times New Roman" w:cs="Times New Roman"/>
          <w:color w:val="000000"/>
          <w:sz w:val="24"/>
          <w:szCs w:val="24"/>
        </w:rPr>
      </w:pPr>
    </w:p>
    <w:p w:rsidR="0011431F" w:rsidRDefault="0011431F">
      <w:pPr>
        <w:pStyle w:val="Akapitzlist"/>
        <w:spacing w:line="240" w:lineRule="auto"/>
        <w:jc w:val="both"/>
        <w:rPr>
          <w:rFonts w:ascii="Times New Roman" w:eastAsia="Calibri" w:hAnsi="Times New Roman" w:cs="Times New Roman"/>
          <w:color w:val="000000"/>
          <w:sz w:val="24"/>
          <w:szCs w:val="24"/>
        </w:rPr>
      </w:pPr>
    </w:p>
    <w:p w:rsidR="0011431F" w:rsidRDefault="005435F8">
      <w:pPr>
        <w:pStyle w:val="Akapitzlist"/>
        <w:spacing w:line="240" w:lineRule="auto"/>
        <w:ind w:hanging="436"/>
        <w:jc w:val="both"/>
      </w:pPr>
      <w:r>
        <w:rPr>
          <w:rFonts w:ascii="Times New Roman" w:hAnsi="Times New Roman" w:cs="Times New Roman"/>
          <w:b/>
          <w:sz w:val="24"/>
          <w:szCs w:val="24"/>
          <w:lang w:eastAsia="pl-PL"/>
        </w:rPr>
        <w:t xml:space="preserve">II. ZADANIA WYKONAWCY </w:t>
      </w:r>
    </w:p>
    <w:p w:rsidR="0011431F" w:rsidRDefault="0011431F">
      <w:pPr>
        <w:pStyle w:val="Akapitzlist"/>
        <w:spacing w:line="240" w:lineRule="auto"/>
        <w:jc w:val="both"/>
        <w:rPr>
          <w:rFonts w:ascii="Times New Roman" w:hAnsi="Times New Roman" w:cs="Times New Roman"/>
          <w:b/>
          <w:sz w:val="24"/>
          <w:szCs w:val="24"/>
          <w:lang w:eastAsia="pl-PL"/>
        </w:rPr>
      </w:pPr>
    </w:p>
    <w:p w:rsidR="0011431F" w:rsidRDefault="005435F8">
      <w:pPr>
        <w:pStyle w:val="Akapitzlist"/>
        <w:spacing w:line="240" w:lineRule="auto"/>
        <w:ind w:hanging="294"/>
        <w:jc w:val="both"/>
      </w:pPr>
      <w:r>
        <w:rPr>
          <w:rFonts w:ascii="Times New Roman" w:hAnsi="Times New Roman" w:cs="Times New Roman"/>
          <w:b/>
          <w:bCs/>
          <w:sz w:val="24"/>
          <w:szCs w:val="24"/>
          <w:lang w:eastAsia="pl-PL"/>
        </w:rPr>
        <w:t>1.</w:t>
      </w:r>
      <w:r w:rsidR="00A4316A">
        <w:rPr>
          <w:rFonts w:ascii="Times New Roman" w:hAnsi="Times New Roman" w:cs="Times New Roman"/>
          <w:sz w:val="24"/>
          <w:szCs w:val="24"/>
          <w:lang w:eastAsia="pl-PL"/>
        </w:rPr>
        <w:t xml:space="preserve"> Transmisja</w:t>
      </w:r>
      <w:r>
        <w:rPr>
          <w:rFonts w:ascii="Times New Roman" w:hAnsi="Times New Roman" w:cs="Times New Roman"/>
          <w:sz w:val="24"/>
          <w:szCs w:val="24"/>
          <w:lang w:eastAsia="pl-PL"/>
        </w:rPr>
        <w:t xml:space="preserve"> on-line będzie się odbywała poprzez wybraną w porozumieniu</w:t>
      </w:r>
      <w:r>
        <w:rPr>
          <w:rFonts w:ascii="Times New Roman" w:hAnsi="Times New Roman" w:cs="Times New Roman"/>
          <w:sz w:val="24"/>
          <w:szCs w:val="24"/>
          <w:lang w:eastAsia="pl-PL"/>
        </w:rPr>
        <w:br/>
        <w:t>z Zamawiającym platformę</w:t>
      </w:r>
      <w:r w:rsidR="00A4316A">
        <w:rPr>
          <w:rFonts w:ascii="Times New Roman" w:hAnsi="Times New Roman" w:cs="Times New Roman"/>
          <w:sz w:val="24"/>
          <w:szCs w:val="24"/>
          <w:lang w:eastAsia="pl-PL"/>
        </w:rPr>
        <w:t>, zgodnie z opisaną specyfikacją</w:t>
      </w:r>
      <w:r w:rsidR="00E85962">
        <w:rPr>
          <w:rFonts w:ascii="Times New Roman" w:hAnsi="Times New Roman" w:cs="Times New Roman"/>
          <w:sz w:val="24"/>
          <w:szCs w:val="24"/>
          <w:lang w:eastAsia="pl-PL"/>
        </w:rPr>
        <w:t xml:space="preserve"> techniczną szczegółowo opisaną w pkt.</w:t>
      </w:r>
      <w:r w:rsidR="00A4316A">
        <w:rPr>
          <w:rFonts w:ascii="Times New Roman" w:hAnsi="Times New Roman" w:cs="Times New Roman"/>
          <w:sz w:val="24"/>
          <w:szCs w:val="24"/>
          <w:lang w:eastAsia="pl-PL"/>
        </w:rPr>
        <w:t xml:space="preserve"> </w:t>
      </w:r>
      <w:r w:rsidR="00E85962">
        <w:rPr>
          <w:rFonts w:ascii="Times New Roman" w:hAnsi="Times New Roman" w:cs="Times New Roman"/>
          <w:sz w:val="24"/>
          <w:szCs w:val="24"/>
          <w:lang w:eastAsia="pl-PL"/>
        </w:rPr>
        <w:t>III</w:t>
      </w:r>
      <w:r>
        <w:rPr>
          <w:rFonts w:ascii="Times New Roman" w:hAnsi="Times New Roman" w:cs="Times New Roman"/>
          <w:sz w:val="24"/>
          <w:szCs w:val="24"/>
          <w:lang w:eastAsia="pl-PL"/>
        </w:rPr>
        <w:t xml:space="preserve"> (</w:t>
      </w:r>
      <w:r>
        <w:rPr>
          <w:rFonts w:ascii="Times New Roman" w:hAnsi="Times New Roman" w:cs="Times New Roman"/>
          <w:i/>
          <w:sz w:val="24"/>
          <w:szCs w:val="24"/>
          <w:lang w:eastAsia="pl-PL"/>
        </w:rPr>
        <w:t>patrz: pkt.III  WARUNKI LOKALOWE I TECHNICZNE).</w:t>
      </w:r>
    </w:p>
    <w:p w:rsidR="0011431F" w:rsidRDefault="005435F8">
      <w:pPr>
        <w:pStyle w:val="Akapitzlist"/>
        <w:spacing w:line="240" w:lineRule="auto"/>
        <w:ind w:hanging="294"/>
        <w:jc w:val="both"/>
      </w:pPr>
      <w:r>
        <w:rPr>
          <w:rFonts w:ascii="Times New Roman" w:hAnsi="Times New Roman" w:cs="Times New Roman"/>
          <w:b/>
          <w:sz w:val="24"/>
          <w:szCs w:val="24"/>
          <w:lang w:eastAsia="pl-PL"/>
        </w:rPr>
        <w:t xml:space="preserve">2. </w:t>
      </w:r>
      <w:r>
        <w:rPr>
          <w:rFonts w:ascii="Times New Roman" w:hAnsi="Times New Roman" w:cs="Times New Roman"/>
          <w:sz w:val="24"/>
          <w:szCs w:val="24"/>
          <w:lang w:eastAsia="pl-PL"/>
        </w:rPr>
        <w:t>Wykonawca stworzy komp</w:t>
      </w:r>
      <w:r w:rsidR="00A4316A">
        <w:rPr>
          <w:rFonts w:ascii="Times New Roman" w:hAnsi="Times New Roman" w:cs="Times New Roman"/>
          <w:sz w:val="24"/>
          <w:szCs w:val="24"/>
          <w:lang w:eastAsia="pl-PL"/>
        </w:rPr>
        <w:t>leksowy program merytoryczny na konferencję</w:t>
      </w:r>
      <w:r>
        <w:rPr>
          <w:rFonts w:ascii="Times New Roman" w:hAnsi="Times New Roman" w:cs="Times New Roman"/>
          <w:sz w:val="24"/>
          <w:szCs w:val="24"/>
          <w:lang w:eastAsia="pl-PL"/>
        </w:rPr>
        <w:br/>
        <w:t>z uwzględnieniem tematyki z pkt.</w:t>
      </w:r>
      <w:r w:rsidR="00A4316A">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I ppkt.3 oraz podziału na część dotyczącą regionu oraz część szkoleniową. </w:t>
      </w:r>
    </w:p>
    <w:p w:rsidR="0011431F" w:rsidRDefault="005435F8">
      <w:pPr>
        <w:pStyle w:val="Akapitzlist"/>
        <w:spacing w:line="240" w:lineRule="auto"/>
        <w:ind w:hanging="294"/>
        <w:jc w:val="both"/>
      </w:pPr>
      <w:r>
        <w:rPr>
          <w:rFonts w:ascii="Times New Roman" w:hAnsi="Times New Roman" w:cs="Times New Roman"/>
          <w:b/>
          <w:bCs/>
          <w:sz w:val="24"/>
          <w:szCs w:val="24"/>
          <w:lang w:eastAsia="pl-PL"/>
        </w:rPr>
        <w:t>3.</w:t>
      </w:r>
      <w:r>
        <w:rPr>
          <w:rFonts w:ascii="Times New Roman" w:hAnsi="Times New Roman" w:cs="Times New Roman"/>
          <w:sz w:val="24"/>
          <w:szCs w:val="24"/>
          <w:lang w:eastAsia="pl-PL"/>
        </w:rPr>
        <w:t xml:space="preserve"> </w:t>
      </w:r>
      <w:r>
        <w:rPr>
          <w:rFonts w:ascii="Times New Roman" w:hAnsi="Times New Roman"/>
          <w:sz w:val="24"/>
          <w:szCs w:val="24"/>
        </w:rPr>
        <w:t>Wykonawca podejmie odpowiednio ukierunkowane działania promocyjne w celu naboru ucze</w:t>
      </w:r>
      <w:r w:rsidR="00A4316A">
        <w:rPr>
          <w:rFonts w:ascii="Times New Roman" w:hAnsi="Times New Roman"/>
          <w:sz w:val="24"/>
          <w:szCs w:val="24"/>
        </w:rPr>
        <w:t>stników z branży meblarskiej na konferencję</w:t>
      </w:r>
      <w:r>
        <w:rPr>
          <w:rFonts w:ascii="Times New Roman" w:hAnsi="Times New Roman"/>
          <w:sz w:val="24"/>
          <w:szCs w:val="24"/>
        </w:rPr>
        <w:t xml:space="preserve">. </w:t>
      </w:r>
      <w:r>
        <w:rPr>
          <w:rFonts w:ascii="Times New Roman" w:hAnsi="Times New Roman" w:cs="Times New Roman"/>
          <w:sz w:val="24"/>
          <w:szCs w:val="24"/>
          <w:lang w:eastAsia="pl-PL"/>
        </w:rPr>
        <w:t xml:space="preserve">Wykonawca przedstawi listę </w:t>
      </w:r>
      <w:r>
        <w:rPr>
          <w:rFonts w:ascii="Times New Roman" w:hAnsi="Times New Roman" w:cs="Times New Roman"/>
          <w:sz w:val="24"/>
          <w:szCs w:val="24"/>
          <w:lang w:eastAsia="pl-PL"/>
        </w:rPr>
        <w:lastRenderedPageBreak/>
        <w:t>uczestników konferencji on-line do akceptacji Zamawiającego na minimum 7</w:t>
      </w:r>
      <w:r w:rsidR="00A4316A">
        <w:rPr>
          <w:rFonts w:ascii="Times New Roman" w:hAnsi="Times New Roman" w:cs="Times New Roman"/>
          <w:sz w:val="24"/>
          <w:szCs w:val="24"/>
          <w:lang w:eastAsia="pl-PL"/>
        </w:rPr>
        <w:t xml:space="preserve"> dni kalendarzowych przed </w:t>
      </w:r>
      <w:r>
        <w:rPr>
          <w:rFonts w:ascii="Times New Roman" w:hAnsi="Times New Roman" w:cs="Times New Roman"/>
          <w:sz w:val="24"/>
          <w:szCs w:val="24"/>
          <w:lang w:eastAsia="pl-PL"/>
        </w:rPr>
        <w:t>konferencją. Uczestnikami konferencji mogą być przedstawiciele firm i instytucji otoczenia biznesu pośrednio lub bezpośrednio powiązani z branżą meblarską, z regionu Warmii i Mazur oraz pozostałej części kraju, z zastrzeżeniem, że udział firm z województwa warmińsko-mazurskiego nie może być mniejszy niż 50% ogólnej licz</w:t>
      </w:r>
      <w:r w:rsidR="00A4316A">
        <w:rPr>
          <w:rFonts w:ascii="Times New Roman" w:hAnsi="Times New Roman" w:cs="Times New Roman"/>
          <w:sz w:val="24"/>
          <w:szCs w:val="24"/>
          <w:lang w:eastAsia="pl-PL"/>
        </w:rPr>
        <w:t xml:space="preserve">by uczestników podczas </w:t>
      </w:r>
      <w:r>
        <w:rPr>
          <w:rFonts w:ascii="Times New Roman" w:hAnsi="Times New Roman" w:cs="Times New Roman"/>
          <w:sz w:val="24"/>
          <w:szCs w:val="24"/>
          <w:lang w:eastAsia="pl-PL"/>
        </w:rPr>
        <w:t>konferencji.</w:t>
      </w:r>
    </w:p>
    <w:p w:rsidR="0011431F" w:rsidRPr="005F62EB" w:rsidRDefault="005435F8">
      <w:pPr>
        <w:pStyle w:val="Akapitzlist"/>
        <w:spacing w:line="240" w:lineRule="auto"/>
        <w:ind w:hanging="294"/>
        <w:jc w:val="both"/>
        <w:rPr>
          <w:i/>
        </w:rPr>
      </w:pPr>
      <w:r>
        <w:rPr>
          <w:rFonts w:ascii="Times New Roman" w:hAnsi="Times New Roman" w:cs="Times New Roman"/>
          <w:b/>
          <w:bCs/>
          <w:sz w:val="24"/>
          <w:szCs w:val="24"/>
          <w:lang w:eastAsia="pl-PL"/>
        </w:rPr>
        <w:t xml:space="preserve">4. </w:t>
      </w:r>
      <w:r>
        <w:rPr>
          <w:rFonts w:ascii="Times New Roman" w:hAnsi="Times New Roman" w:cs="Times New Roman"/>
          <w:sz w:val="24"/>
          <w:szCs w:val="24"/>
          <w:lang w:eastAsia="pl-PL"/>
        </w:rPr>
        <w:t>Uczestnicy konferencji będą się zgłaszali na wydarzenie poprzez elektroniczny formularz rejestracji</w:t>
      </w:r>
      <w:r w:rsidR="005F62EB">
        <w:rPr>
          <w:rFonts w:ascii="Times New Roman" w:hAnsi="Times New Roman" w:cs="Times New Roman"/>
          <w:sz w:val="24"/>
          <w:szCs w:val="24"/>
          <w:lang w:eastAsia="pl-PL"/>
        </w:rPr>
        <w:t xml:space="preserve"> zamieszczony na dedykowanej dla konferencji stronie internetowej tzw. landing page. W formularzu op</w:t>
      </w:r>
      <w:r>
        <w:rPr>
          <w:rFonts w:ascii="Times New Roman" w:hAnsi="Times New Roman" w:cs="Times New Roman"/>
          <w:sz w:val="24"/>
          <w:szCs w:val="24"/>
          <w:lang w:eastAsia="pl-PL"/>
        </w:rPr>
        <w:t>rócz podania danych osoby biorącej udział w konferencji on-line, nazwy przedsiębiorstwa oraz sektora rynkowego będzie również zawarte oświadczenie RODO dla uczestnika. Rejestracja na wydarzenie będzie możliwa tylko po wyrażeniu zgody na zapisy RODO. Ostatecznej weryfikacji uczestników dokona Wykonawca w porozumieniu z Zamawiającym, zakwalifikowani uczestnicy zostaną poinformowani drogą elektroniczną.</w:t>
      </w:r>
      <w:r w:rsidR="005F62EB">
        <w:rPr>
          <w:rFonts w:ascii="Times New Roman" w:hAnsi="Times New Roman" w:cs="Times New Roman"/>
          <w:sz w:val="24"/>
          <w:szCs w:val="24"/>
          <w:lang w:eastAsia="pl-PL"/>
        </w:rPr>
        <w:t xml:space="preserve"> Oprawa graficzna Landing Page będzie spójna z pozostałymi materiałami konferencyjnymi </w:t>
      </w:r>
      <w:r w:rsidR="005F62EB" w:rsidRPr="005F62EB">
        <w:rPr>
          <w:rFonts w:ascii="Times New Roman" w:hAnsi="Times New Roman" w:cs="Times New Roman"/>
          <w:i/>
          <w:sz w:val="24"/>
          <w:szCs w:val="24"/>
          <w:lang w:eastAsia="pl-PL"/>
        </w:rPr>
        <w:t>(patrz: pkt.8)</w:t>
      </w:r>
    </w:p>
    <w:p w:rsidR="0011431F" w:rsidRDefault="005435F8">
      <w:pPr>
        <w:pStyle w:val="Akapitzlist"/>
        <w:spacing w:line="240" w:lineRule="auto"/>
        <w:ind w:hanging="294"/>
        <w:jc w:val="both"/>
      </w:pPr>
      <w:r>
        <w:rPr>
          <w:rFonts w:ascii="Times New Roman" w:hAnsi="Times New Roman" w:cs="Times New Roman"/>
          <w:b/>
          <w:bCs/>
          <w:sz w:val="24"/>
          <w:szCs w:val="24"/>
          <w:lang w:eastAsia="pl-PL"/>
        </w:rPr>
        <w:t>5.</w:t>
      </w:r>
      <w:r>
        <w:rPr>
          <w:rFonts w:ascii="Times New Roman" w:hAnsi="Times New Roman" w:cs="Times New Roman"/>
          <w:sz w:val="24"/>
          <w:szCs w:val="24"/>
          <w:lang w:eastAsia="pl-PL"/>
        </w:rPr>
        <w:t xml:space="preserve"> Wykonawca zapewni koordynatora ds. organizacyjnych, który zostanie wskazany przez Wykonawcę na etapie składania oferty w Formularzu Ofertowym, który stanowi załącznik nr 2 do Zapytania Ofertowego </w:t>
      </w:r>
      <w:bookmarkStart w:id="1" w:name="__DdeLink__288_2423407966"/>
      <w:r>
        <w:rPr>
          <w:rFonts w:ascii="Times New Roman" w:hAnsi="Times New Roman" w:cs="Times New Roman"/>
          <w:sz w:val="24"/>
          <w:szCs w:val="24"/>
          <w:lang w:eastAsia="pl-PL"/>
        </w:rPr>
        <w:t>(</w:t>
      </w:r>
      <w:r>
        <w:rPr>
          <w:rFonts w:ascii="Times New Roman" w:hAnsi="Times New Roman" w:cs="Times New Roman"/>
          <w:i/>
          <w:sz w:val="24"/>
          <w:szCs w:val="24"/>
          <w:lang w:eastAsia="pl-PL"/>
        </w:rPr>
        <w:t>patrz: pkt.IV PERSONEL DO OBSŁUGI KONFERENCJI).</w:t>
      </w:r>
      <w:bookmarkEnd w:id="1"/>
    </w:p>
    <w:p w:rsidR="0011431F" w:rsidRDefault="005435F8">
      <w:pPr>
        <w:pStyle w:val="Akapitzlist"/>
        <w:spacing w:line="240" w:lineRule="auto"/>
        <w:ind w:hanging="294"/>
        <w:jc w:val="both"/>
      </w:pPr>
      <w:r>
        <w:rPr>
          <w:rFonts w:ascii="Times New Roman" w:hAnsi="Times New Roman" w:cs="Times New Roman"/>
          <w:b/>
          <w:bCs/>
          <w:sz w:val="24"/>
          <w:szCs w:val="24"/>
          <w:lang w:eastAsia="pl-PL"/>
        </w:rPr>
        <w:t>6.</w:t>
      </w:r>
      <w:r>
        <w:rPr>
          <w:rFonts w:ascii="Times New Roman" w:hAnsi="Times New Roman" w:cs="Times New Roman"/>
          <w:sz w:val="24"/>
          <w:szCs w:val="24"/>
          <w:lang w:eastAsia="pl-PL"/>
        </w:rPr>
        <w:t xml:space="preserve"> Wykonawca zape</w:t>
      </w:r>
      <w:r w:rsidR="00A4316A">
        <w:rPr>
          <w:rFonts w:ascii="Times New Roman" w:hAnsi="Times New Roman" w:cs="Times New Roman"/>
          <w:sz w:val="24"/>
          <w:szCs w:val="24"/>
          <w:lang w:eastAsia="pl-PL"/>
        </w:rPr>
        <w:t xml:space="preserve">wni moderatora oraz prelegentów </w:t>
      </w:r>
      <w:r>
        <w:rPr>
          <w:rFonts w:ascii="Times New Roman" w:hAnsi="Times New Roman" w:cs="Times New Roman"/>
          <w:sz w:val="24"/>
          <w:szCs w:val="24"/>
          <w:lang w:eastAsia="pl-PL"/>
        </w:rPr>
        <w:t>w terminie do 10 dni kalendarzowych po podpisaniu umowy</w:t>
      </w:r>
      <w:r>
        <w:rPr>
          <w:rFonts w:ascii="Times New Roman" w:hAnsi="Times New Roman" w:cs="Times New Roman"/>
          <w:i/>
          <w:sz w:val="24"/>
          <w:szCs w:val="24"/>
          <w:lang w:eastAsia="pl-PL"/>
        </w:rPr>
        <w:t xml:space="preserve"> (patrz: pkt. V PRELEGENT I PROWADZĄCY). </w:t>
      </w:r>
      <w:r>
        <w:rPr>
          <w:rFonts w:ascii="Times New Roman" w:hAnsi="Times New Roman" w:cs="Times New Roman"/>
          <w:sz w:val="24"/>
          <w:szCs w:val="24"/>
          <w:lang w:eastAsia="pl-PL"/>
        </w:rPr>
        <w:t xml:space="preserve">Ilość prelegentów będzie uzależniona od programu konferencji oraz podjętej tematyki. </w:t>
      </w:r>
    </w:p>
    <w:p w:rsidR="0011431F" w:rsidRDefault="005435F8">
      <w:pPr>
        <w:pStyle w:val="Akapitzlist"/>
        <w:spacing w:line="240" w:lineRule="auto"/>
        <w:ind w:hanging="294"/>
        <w:jc w:val="both"/>
      </w:pPr>
      <w:r>
        <w:rPr>
          <w:rFonts w:ascii="Times New Roman" w:hAnsi="Times New Roman" w:cs="Times New Roman"/>
          <w:b/>
          <w:bCs/>
          <w:sz w:val="24"/>
          <w:szCs w:val="24"/>
          <w:lang w:eastAsia="pl-PL"/>
        </w:rPr>
        <w:t xml:space="preserve">7. </w:t>
      </w:r>
      <w:r>
        <w:rPr>
          <w:rFonts w:ascii="Times New Roman" w:hAnsi="Times New Roman" w:cs="Times New Roman"/>
          <w:sz w:val="24"/>
          <w:szCs w:val="24"/>
          <w:lang w:eastAsia="pl-PL"/>
        </w:rPr>
        <w:t>Wykonawca uzyska od wszystkich prowadzących materiały, które zostaną zaprezentowane podczas konferencji i prześle je do Zamawiająceg</w:t>
      </w:r>
      <w:r w:rsidR="00A4316A">
        <w:rPr>
          <w:rFonts w:ascii="Times New Roman" w:hAnsi="Times New Roman" w:cs="Times New Roman"/>
          <w:sz w:val="24"/>
          <w:szCs w:val="24"/>
          <w:lang w:eastAsia="pl-PL"/>
        </w:rPr>
        <w:t>o na minimum 7 dni przed konferencją</w:t>
      </w:r>
      <w:r>
        <w:rPr>
          <w:rFonts w:ascii="Times New Roman" w:hAnsi="Times New Roman" w:cs="Times New Roman"/>
          <w:sz w:val="24"/>
          <w:szCs w:val="24"/>
          <w:lang w:eastAsia="pl-PL"/>
        </w:rPr>
        <w:t xml:space="preserve">. Wykonawca odpowiada za to, aby prezentacje prelegentów były opracowane w odpowiednich programach, które będą kompatybilne z platformą, na której będzie organizowana konferencja on-line. </w:t>
      </w:r>
      <w:r>
        <w:rPr>
          <w:rFonts w:ascii="Times New Roman" w:hAnsi="Times New Roman" w:cs="Times New Roman"/>
          <w:bCs/>
          <w:sz w:val="24"/>
          <w:szCs w:val="24"/>
          <w:lang w:eastAsia="pl-PL"/>
        </w:rPr>
        <w:t xml:space="preserve">Wszystkie prezentacje będą zawierały </w:t>
      </w:r>
      <w:r w:rsidR="005F62EB">
        <w:rPr>
          <w:rFonts w:ascii="Times New Roman" w:hAnsi="Times New Roman" w:cs="Times New Roman"/>
          <w:bCs/>
          <w:sz w:val="24"/>
          <w:szCs w:val="24"/>
          <w:lang w:eastAsia="pl-PL"/>
        </w:rPr>
        <w:t xml:space="preserve">logo województwa oraz </w:t>
      </w:r>
      <w:r>
        <w:rPr>
          <w:rFonts w:ascii="Times New Roman" w:hAnsi="Times New Roman" w:cs="Times New Roman"/>
          <w:sz w:val="24"/>
          <w:szCs w:val="24"/>
          <w:lang w:eastAsia="pl-PL"/>
        </w:rPr>
        <w:t xml:space="preserve">wymagany ciąg logotypów, </w:t>
      </w:r>
      <w:r>
        <w:rPr>
          <w:rFonts w:ascii="Times New Roman" w:hAnsi="Times New Roman" w:cs="Times New Roman"/>
          <w:bCs/>
          <w:iCs/>
          <w:sz w:val="24"/>
          <w:szCs w:val="24"/>
          <w:lang w:eastAsia="pl-PL"/>
        </w:rPr>
        <w:t xml:space="preserve">zgodnie z wytycznymi i zaleceniami Instytucji Zarządzającej Regionalnym Programem Operacyjnym </w:t>
      </w:r>
      <w:r>
        <w:rPr>
          <w:rFonts w:ascii="Times New Roman" w:hAnsi="Times New Roman" w:cs="Times New Roman"/>
          <w:sz w:val="24"/>
          <w:szCs w:val="24"/>
          <w:lang w:eastAsia="pl-PL"/>
        </w:rPr>
        <w:t xml:space="preserve"> </w:t>
      </w:r>
      <w:r>
        <w:rPr>
          <w:rFonts w:ascii="Times New Roman" w:hAnsi="Times New Roman" w:cs="Times New Roman"/>
          <w:bCs/>
          <w:iCs/>
          <w:sz w:val="24"/>
          <w:szCs w:val="24"/>
          <w:lang w:eastAsia="pl-PL"/>
        </w:rPr>
        <w:t>Województwa Warmińsko-Mazurskiego na lata 2014-2020. Zasady stosowania </w:t>
      </w:r>
      <w:r w:rsidR="00E85962">
        <w:rPr>
          <w:rFonts w:ascii="Times New Roman" w:hAnsi="Times New Roman" w:cs="Times New Roman"/>
          <w:bCs/>
          <w:iCs/>
          <w:sz w:val="24"/>
          <w:szCs w:val="24"/>
          <w:lang w:eastAsia="pl-PL"/>
        </w:rPr>
        <w:t xml:space="preserve">i pliki do pobrania dostępne są </w:t>
      </w:r>
      <w:r>
        <w:rPr>
          <w:rFonts w:ascii="Times New Roman" w:hAnsi="Times New Roman" w:cs="Times New Roman"/>
          <w:bCs/>
          <w:iCs/>
          <w:sz w:val="24"/>
          <w:szCs w:val="24"/>
          <w:lang w:eastAsia="pl-PL"/>
        </w:rPr>
        <w:t xml:space="preserve">w serwisie Regionalnego Programu Województwa Warmińsko-Mazurskiego:  </w:t>
      </w:r>
    </w:p>
    <w:p w:rsidR="0011431F" w:rsidRDefault="004F38B7">
      <w:pPr>
        <w:pStyle w:val="Akapitzlist"/>
        <w:spacing w:line="240" w:lineRule="auto"/>
        <w:ind w:hanging="11"/>
        <w:jc w:val="both"/>
      </w:pPr>
      <w:hyperlink r:id="rId10">
        <w:r w:rsidR="005435F8">
          <w:rPr>
            <w:rStyle w:val="czeinternetowe"/>
          </w:rPr>
          <w:t>https://rpo.warmia.mazury.pl/artykul/3347/zasady-dla-umow-podpisanych-po-1-stycznia-2018-roku</w:t>
        </w:r>
      </w:hyperlink>
      <w:r w:rsidR="005435F8">
        <w:t xml:space="preserve"> </w:t>
      </w:r>
    </w:p>
    <w:p w:rsidR="0011431F" w:rsidRDefault="005435F8">
      <w:pPr>
        <w:pStyle w:val="Akapitzlist"/>
        <w:spacing w:line="240" w:lineRule="auto"/>
        <w:ind w:hanging="294"/>
        <w:jc w:val="both"/>
      </w:pPr>
      <w:r>
        <w:rPr>
          <w:rFonts w:ascii="Times New Roman" w:hAnsi="Times New Roman" w:cs="Times New Roman"/>
          <w:b/>
          <w:bCs/>
          <w:sz w:val="24"/>
          <w:szCs w:val="24"/>
          <w:lang w:eastAsia="pl-PL"/>
        </w:rPr>
        <w:t xml:space="preserve">8. </w:t>
      </w:r>
      <w:r>
        <w:rPr>
          <w:rFonts w:ascii="Times New Roman" w:hAnsi="Times New Roman" w:cs="Times New Roman"/>
          <w:sz w:val="24"/>
          <w:szCs w:val="24"/>
          <w:lang w:eastAsia="pl-PL"/>
        </w:rPr>
        <w:t xml:space="preserve">Wykonawca przygotuje spójną oprawę graficzną konferencji (z wymaganym ciągiem logotypów) na wszystkich materiałach wytworzonych podczas konferencji (zaproszenia, program, elektroniczna rejestracja na konferencje, ankieta ewaluacyjna, slajdy, które będą widoczne podczas przerw oraz na rozpoczęcie konferencji, inne materiały). Oprawa graficzna podlega akceptacji Zmawiającego i zostanie przesłana przez Wykonawcę przed uruchomieniem jakichkolwiek działań promocyjnych. </w:t>
      </w:r>
    </w:p>
    <w:p w:rsidR="0011431F" w:rsidRDefault="005435F8">
      <w:pPr>
        <w:pStyle w:val="Akapitzlist"/>
        <w:spacing w:line="240" w:lineRule="auto"/>
        <w:ind w:hanging="294"/>
        <w:jc w:val="both"/>
      </w:pPr>
      <w:r>
        <w:rPr>
          <w:rFonts w:ascii="Times New Roman" w:hAnsi="Times New Roman" w:cs="Times New Roman"/>
          <w:b/>
          <w:bCs/>
          <w:sz w:val="24"/>
          <w:szCs w:val="24"/>
          <w:lang w:eastAsia="pl-PL"/>
        </w:rPr>
        <w:t>9.</w:t>
      </w:r>
      <w:r>
        <w:rPr>
          <w:rFonts w:ascii="Times New Roman" w:hAnsi="Times New Roman" w:cs="Times New Roman"/>
          <w:sz w:val="24"/>
          <w:szCs w:val="24"/>
          <w:lang w:eastAsia="pl-PL"/>
        </w:rPr>
        <w:t xml:space="preserve"> Przygotowanie treści zapowiedzi wydarzenia oraz relacji z wydarzenia (patrz: pkt. VI OBSŁUGA MEDIALNA).</w:t>
      </w:r>
    </w:p>
    <w:p w:rsidR="0011431F" w:rsidRDefault="005435F8">
      <w:pPr>
        <w:pStyle w:val="Akapitzlist"/>
        <w:spacing w:line="240" w:lineRule="auto"/>
        <w:ind w:hanging="436"/>
        <w:jc w:val="both"/>
      </w:pPr>
      <w:r>
        <w:rPr>
          <w:rFonts w:ascii="Times New Roman" w:hAnsi="Times New Roman" w:cs="Times New Roman"/>
          <w:b/>
          <w:bCs/>
          <w:sz w:val="24"/>
          <w:szCs w:val="24"/>
          <w:lang w:eastAsia="pl-PL"/>
        </w:rPr>
        <w:t xml:space="preserve">10. </w:t>
      </w:r>
      <w:r>
        <w:rPr>
          <w:rFonts w:ascii="Times New Roman" w:hAnsi="Times New Roman" w:cs="Times New Roman"/>
          <w:sz w:val="24"/>
          <w:szCs w:val="24"/>
          <w:lang w:eastAsia="pl-PL"/>
        </w:rPr>
        <w:t>Przygotowanie ankiety ewaluacyjnej w formie on-line do wypełnienia przez każdego uc</w:t>
      </w:r>
      <w:r w:rsidR="00183F29">
        <w:rPr>
          <w:rFonts w:ascii="Times New Roman" w:hAnsi="Times New Roman" w:cs="Times New Roman"/>
          <w:sz w:val="24"/>
          <w:szCs w:val="24"/>
          <w:lang w:eastAsia="pl-PL"/>
        </w:rPr>
        <w:t xml:space="preserve">zestnika od razu po zakończeniu </w:t>
      </w:r>
      <w:r>
        <w:rPr>
          <w:rFonts w:ascii="Times New Roman" w:hAnsi="Times New Roman" w:cs="Times New Roman"/>
          <w:sz w:val="24"/>
          <w:szCs w:val="24"/>
          <w:lang w:eastAsia="pl-PL"/>
        </w:rPr>
        <w:t>konferencji oraz sporządzenie sprawozdania z realizacji zamówienia w</w:t>
      </w:r>
      <w:r w:rsidR="00183F29">
        <w:rPr>
          <w:rFonts w:ascii="Times New Roman" w:hAnsi="Times New Roman" w:cs="Times New Roman"/>
          <w:sz w:val="24"/>
          <w:szCs w:val="24"/>
          <w:lang w:eastAsia="pl-PL"/>
        </w:rPr>
        <w:t xml:space="preserve"> terminie do 5 dni roboczych po </w:t>
      </w:r>
      <w:r>
        <w:rPr>
          <w:rFonts w:ascii="Times New Roman" w:hAnsi="Times New Roman" w:cs="Times New Roman"/>
          <w:sz w:val="24"/>
          <w:szCs w:val="24"/>
          <w:lang w:eastAsia="pl-PL"/>
        </w:rPr>
        <w:t xml:space="preserve">konferencji (patrz: pkt. VII </w:t>
      </w:r>
      <w:r>
        <w:rPr>
          <w:rFonts w:ascii="Times New Roman" w:hAnsi="Times New Roman" w:cs="Times New Roman"/>
          <w:iCs/>
          <w:color w:val="000000"/>
          <w:sz w:val="24"/>
          <w:szCs w:val="24"/>
        </w:rPr>
        <w:t>PRZEPROWADZENIE ANKIETY  EWALUACYJNEJ I SPRAWOZDANIE</w:t>
      </w:r>
      <w:r>
        <w:rPr>
          <w:rFonts w:ascii="Times New Roman" w:hAnsi="Times New Roman" w:cs="Times New Roman"/>
          <w:sz w:val="24"/>
          <w:szCs w:val="24"/>
          <w:lang w:eastAsia="pl-PL"/>
        </w:rPr>
        <w:t>).</w:t>
      </w:r>
    </w:p>
    <w:p w:rsidR="0011431F" w:rsidRDefault="005435F8">
      <w:pPr>
        <w:pStyle w:val="Akapitzlist"/>
        <w:spacing w:after="0" w:line="240" w:lineRule="auto"/>
        <w:ind w:hanging="436"/>
        <w:jc w:val="both"/>
      </w:pPr>
      <w:r>
        <w:rPr>
          <w:rFonts w:ascii="Times New Roman" w:hAnsi="Times New Roman" w:cs="Times New Roman"/>
          <w:b/>
          <w:bCs/>
          <w:color w:val="000000"/>
          <w:sz w:val="24"/>
          <w:szCs w:val="24"/>
        </w:rPr>
        <w:t>11.</w:t>
      </w:r>
      <w:r>
        <w:rPr>
          <w:rFonts w:ascii="Times New Roman" w:hAnsi="Times New Roman" w:cs="Times New Roman"/>
          <w:color w:val="000000"/>
          <w:sz w:val="24"/>
          <w:szCs w:val="24"/>
        </w:rPr>
        <w:t xml:space="preserve"> Opracowanie programu, zaproszeń oraz formularza zgłoszeniowego – wyłącznie </w:t>
      </w:r>
      <w:r>
        <w:rPr>
          <w:rFonts w:ascii="Times New Roman" w:hAnsi="Times New Roman" w:cs="Times New Roman"/>
          <w:color w:val="000000"/>
          <w:sz w:val="24"/>
          <w:szCs w:val="24"/>
        </w:rPr>
        <w:br/>
        <w:t xml:space="preserve">w wersji elektronicznej. </w:t>
      </w:r>
    </w:p>
    <w:p w:rsidR="0011431F" w:rsidRDefault="005435F8">
      <w:pPr>
        <w:pStyle w:val="Akapitzlist"/>
        <w:spacing w:after="0" w:line="240" w:lineRule="auto"/>
        <w:ind w:hanging="436"/>
        <w:jc w:val="both"/>
      </w:pPr>
      <w:r>
        <w:rPr>
          <w:rFonts w:ascii="Times New Roman" w:hAnsi="Times New Roman" w:cs="Times New Roman"/>
          <w:b/>
          <w:bCs/>
          <w:color w:val="000000"/>
          <w:sz w:val="24"/>
          <w:szCs w:val="24"/>
        </w:rPr>
        <w:lastRenderedPageBreak/>
        <w:t xml:space="preserve">12. </w:t>
      </w:r>
      <w:r>
        <w:rPr>
          <w:rFonts w:ascii="Times New Roman" w:hAnsi="Times New Roman" w:cs="Times New Roman"/>
          <w:color w:val="000000"/>
          <w:sz w:val="24"/>
          <w:szCs w:val="24"/>
        </w:rPr>
        <w:t xml:space="preserve">Wskaże osobę/by odpowiedzialne za współpracę z Zamawiającym przy realizacji konferencji ze strony Zamawiającego. </w:t>
      </w:r>
    </w:p>
    <w:p w:rsidR="0011431F" w:rsidRDefault="005435F8">
      <w:pPr>
        <w:pStyle w:val="Akapitzlist"/>
        <w:spacing w:after="0" w:line="240" w:lineRule="auto"/>
        <w:ind w:hanging="436"/>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13. </w:t>
      </w:r>
      <w:r>
        <w:rPr>
          <w:rFonts w:ascii="Times New Roman" w:hAnsi="Times New Roman" w:cs="Times New Roman"/>
          <w:color w:val="000000"/>
          <w:sz w:val="24"/>
          <w:szCs w:val="24"/>
        </w:rPr>
        <w:t xml:space="preserve">Zapewnienie wysokiej jakości realizacji zarówno technicznej jak i merytorycznej </w:t>
      </w:r>
      <w:r w:rsidR="00111D6E">
        <w:rPr>
          <w:rFonts w:ascii="Times New Roman" w:hAnsi="Times New Roman" w:cs="Times New Roman"/>
          <w:color w:val="000000"/>
          <w:sz w:val="24"/>
          <w:szCs w:val="24"/>
        </w:rPr>
        <w:t xml:space="preserve">podczas </w:t>
      </w:r>
      <w:r>
        <w:rPr>
          <w:rFonts w:ascii="Times New Roman" w:hAnsi="Times New Roman" w:cs="Times New Roman"/>
          <w:color w:val="000000"/>
          <w:sz w:val="24"/>
          <w:szCs w:val="24"/>
        </w:rPr>
        <w:t>konferencji on-line.</w:t>
      </w:r>
    </w:p>
    <w:p w:rsidR="00854613" w:rsidRDefault="00854613">
      <w:pPr>
        <w:pStyle w:val="Akapitzlist"/>
        <w:spacing w:after="0" w:line="240" w:lineRule="auto"/>
        <w:ind w:hanging="436"/>
        <w:jc w:val="both"/>
      </w:pPr>
    </w:p>
    <w:p w:rsidR="0011431F" w:rsidRDefault="005435F8">
      <w:pPr>
        <w:pStyle w:val="Akapitzlist"/>
        <w:spacing w:line="240" w:lineRule="auto"/>
        <w:ind w:hanging="436"/>
        <w:jc w:val="both"/>
      </w:pPr>
      <w:r>
        <w:rPr>
          <w:rFonts w:ascii="Times New Roman" w:hAnsi="Times New Roman" w:cs="Times New Roman"/>
          <w:b/>
          <w:sz w:val="24"/>
          <w:szCs w:val="24"/>
          <w:lang w:eastAsia="pl-PL"/>
        </w:rPr>
        <w:t>III. WARUNKI LOKALOWE I TECHNICZNE</w:t>
      </w:r>
    </w:p>
    <w:p w:rsidR="0011431F" w:rsidRDefault="0011431F">
      <w:pPr>
        <w:pStyle w:val="Akapitzlist"/>
        <w:spacing w:line="240" w:lineRule="auto"/>
        <w:ind w:left="1440"/>
        <w:jc w:val="both"/>
        <w:rPr>
          <w:rFonts w:ascii="Times New Roman" w:hAnsi="Times New Roman" w:cs="Times New Roman"/>
          <w:b/>
          <w:sz w:val="24"/>
          <w:szCs w:val="24"/>
          <w:lang w:eastAsia="pl-PL"/>
        </w:rPr>
      </w:pPr>
    </w:p>
    <w:p w:rsidR="0011431F" w:rsidRDefault="00A4316A">
      <w:pPr>
        <w:pStyle w:val="Akapitzlist"/>
        <w:spacing w:after="0" w:line="240" w:lineRule="auto"/>
        <w:ind w:hanging="295"/>
        <w:jc w:val="both"/>
      </w:pPr>
      <w:r>
        <w:rPr>
          <w:rFonts w:ascii="Times New Roman" w:eastAsia="Cambria" w:hAnsi="Times New Roman" w:cs="Times New Roman"/>
          <w:b/>
          <w:sz w:val="24"/>
          <w:szCs w:val="24"/>
          <w:lang w:val="cs-CZ" w:eastAsia="pl-PL"/>
        </w:rPr>
        <w:t xml:space="preserve">1. </w:t>
      </w:r>
      <w:r w:rsidRPr="00A4316A">
        <w:rPr>
          <w:rFonts w:ascii="Times New Roman" w:eastAsia="Cambria" w:hAnsi="Times New Roman" w:cs="Times New Roman"/>
          <w:sz w:val="24"/>
          <w:szCs w:val="24"/>
          <w:lang w:val="cs-CZ" w:eastAsia="pl-PL"/>
        </w:rPr>
        <w:t>T</w:t>
      </w:r>
      <w:r w:rsidR="005435F8" w:rsidRPr="00A4316A">
        <w:rPr>
          <w:rFonts w:ascii="Times New Roman" w:eastAsia="Cambria" w:hAnsi="Times New Roman" w:cs="Times New Roman"/>
          <w:sz w:val="24"/>
          <w:szCs w:val="24"/>
          <w:lang w:val="cs-CZ"/>
        </w:rPr>
        <w:t>r</w:t>
      </w:r>
      <w:r w:rsidR="005435F8">
        <w:rPr>
          <w:rFonts w:ascii="Times New Roman" w:eastAsia="Cambria" w:hAnsi="Times New Roman" w:cs="Times New Roman"/>
          <w:sz w:val="24"/>
          <w:szCs w:val="24"/>
          <w:lang w:val="cs-CZ"/>
        </w:rPr>
        <w:t xml:space="preserve">ansmisja z konferencji będzie miała miejsce w </w:t>
      </w:r>
      <w:r>
        <w:rPr>
          <w:rFonts w:ascii="Times New Roman" w:eastAsia="Cambria" w:hAnsi="Times New Roman" w:cs="Times New Roman"/>
          <w:sz w:val="24"/>
          <w:szCs w:val="24"/>
          <w:lang w:val="cs-CZ"/>
        </w:rPr>
        <w:t>pomieszczeniach adekwatnych</w:t>
      </w:r>
      <w:r>
        <w:rPr>
          <w:rFonts w:ascii="Times New Roman" w:eastAsia="Cambria" w:hAnsi="Times New Roman" w:cs="Times New Roman"/>
          <w:sz w:val="24"/>
          <w:szCs w:val="24"/>
          <w:lang w:val="cs-CZ"/>
        </w:rPr>
        <w:br/>
      </w:r>
      <w:r w:rsidR="005435F8">
        <w:rPr>
          <w:rFonts w:ascii="Times New Roman" w:eastAsia="Cambria" w:hAnsi="Times New Roman" w:cs="Times New Roman"/>
          <w:sz w:val="24"/>
          <w:szCs w:val="24"/>
          <w:lang w:val="cs-CZ"/>
        </w:rPr>
        <w:t>do przeprowadzania spotkań biznesowy</w:t>
      </w:r>
      <w:r>
        <w:rPr>
          <w:rFonts w:ascii="Times New Roman" w:eastAsia="Cambria" w:hAnsi="Times New Roman" w:cs="Times New Roman"/>
          <w:sz w:val="24"/>
          <w:szCs w:val="24"/>
          <w:lang w:val="cs-CZ"/>
        </w:rPr>
        <w:t>ch, konferencji, itp. Transmisja</w:t>
      </w:r>
      <w:r w:rsidR="00304B3E">
        <w:rPr>
          <w:rFonts w:ascii="Times New Roman" w:eastAsia="Cambria" w:hAnsi="Times New Roman" w:cs="Times New Roman"/>
          <w:sz w:val="24"/>
          <w:szCs w:val="24"/>
          <w:lang w:val="cs-CZ"/>
        </w:rPr>
        <w:t xml:space="preserve"> z konferencji może być realizowana</w:t>
      </w:r>
      <w:r w:rsidR="005435F8">
        <w:rPr>
          <w:rFonts w:ascii="Times New Roman" w:eastAsia="Cambria" w:hAnsi="Times New Roman" w:cs="Times New Roman"/>
          <w:sz w:val="24"/>
          <w:szCs w:val="24"/>
          <w:lang w:val="cs-CZ"/>
        </w:rPr>
        <w:t xml:space="preserve"> w wynajętych pomieszczeniach lub w siedzibie Wykonawcy lub w innym miejscu, pod warunkiem, że niniejsze pomieszczenie spełnia kryteria miejsca do realizacji spotkań biznesowych w formule on-line</w:t>
      </w:r>
      <w:r w:rsidR="00304B3E">
        <w:rPr>
          <w:rFonts w:ascii="Times New Roman" w:eastAsia="Cambria" w:hAnsi="Times New Roman" w:cs="Times New Roman"/>
          <w:sz w:val="24"/>
          <w:szCs w:val="24"/>
          <w:lang w:val="cs-CZ"/>
        </w:rPr>
        <w:t xml:space="preserve">. Ostateczna akceptacja miejsca </w:t>
      </w:r>
      <w:r w:rsidR="005435F8">
        <w:rPr>
          <w:rFonts w:ascii="Times New Roman" w:eastAsia="Cambria" w:hAnsi="Times New Roman" w:cs="Times New Roman"/>
          <w:sz w:val="24"/>
          <w:szCs w:val="24"/>
          <w:lang w:val="cs-CZ"/>
        </w:rPr>
        <w:t xml:space="preserve">konferencji wraz z dokładnym opisem wyposażenia oraz organizacji nagrania należy do Zamawiającego. </w:t>
      </w:r>
    </w:p>
    <w:p w:rsidR="0011431F" w:rsidRDefault="005435F8">
      <w:pPr>
        <w:widowControl w:val="0"/>
        <w:spacing w:after="0" w:line="240" w:lineRule="auto"/>
        <w:ind w:left="720" w:hanging="295"/>
        <w:jc w:val="both"/>
      </w:pPr>
      <w:r>
        <w:rPr>
          <w:rFonts w:ascii="Times New Roman" w:hAnsi="Times New Roman"/>
          <w:b/>
          <w:bCs/>
          <w:color w:val="000000"/>
          <w:sz w:val="24"/>
          <w:szCs w:val="24"/>
        </w:rPr>
        <w:t xml:space="preserve">2. </w:t>
      </w:r>
      <w:r>
        <w:rPr>
          <w:rFonts w:ascii="Times New Roman" w:hAnsi="Times New Roman"/>
          <w:color w:val="000000"/>
          <w:sz w:val="24"/>
          <w:szCs w:val="24"/>
        </w:rPr>
        <w:t>Pomieszczenia, z których prelegenci oraz moder</w:t>
      </w:r>
      <w:r w:rsidR="005D5C75">
        <w:rPr>
          <w:rFonts w:ascii="Times New Roman" w:hAnsi="Times New Roman"/>
          <w:color w:val="000000"/>
          <w:sz w:val="24"/>
          <w:szCs w:val="24"/>
        </w:rPr>
        <w:t>ator będą prowadzili konferencję</w:t>
      </w:r>
      <w:r w:rsidR="005D5C75">
        <w:rPr>
          <w:rFonts w:ascii="Times New Roman" w:hAnsi="Times New Roman"/>
          <w:color w:val="000000"/>
          <w:sz w:val="24"/>
          <w:szCs w:val="24"/>
        </w:rPr>
        <w:br/>
        <w:t xml:space="preserve">on-line będzie posiadało </w:t>
      </w:r>
      <w:r>
        <w:rPr>
          <w:rFonts w:ascii="Times New Roman" w:hAnsi="Times New Roman"/>
          <w:color w:val="000000"/>
          <w:sz w:val="24"/>
          <w:szCs w:val="24"/>
        </w:rPr>
        <w:t>wyposażenie techniczne  zapewniające wysoką jakość transmisji on-line (odpowiednie oświetlenie, nagłośnienie, kamery gwarantujące dobrą jakość obrazu, w zależności od potrzeby jedna lub dwie). W przypadku prelegentów</w:t>
      </w:r>
      <w:r>
        <w:rPr>
          <w:rFonts w:ascii="Times New Roman" w:hAnsi="Times New Roman"/>
          <w:color w:val="000000"/>
          <w:sz w:val="24"/>
          <w:szCs w:val="24"/>
        </w:rPr>
        <w:br/>
        <w:t>i prowadzącego przebywających w tej samej sali, Wykonawca ma obowiązek przestrzegania przepisów epidemiologicznych obowiązujących na dzień nagrania konferencji oraz zapewnienia adekwatnej ilości kamer oraz innego sprzętu technicznego dla zapewnienia dobrej jakości transmisji.</w:t>
      </w:r>
      <w:r w:rsidR="005D5C75">
        <w:rPr>
          <w:rFonts w:ascii="Times New Roman" w:hAnsi="Times New Roman"/>
          <w:color w:val="000000"/>
          <w:sz w:val="24"/>
          <w:szCs w:val="24"/>
        </w:rPr>
        <w:t xml:space="preserve"> Dokładne miejsce/a organizacji </w:t>
      </w:r>
      <w:r>
        <w:rPr>
          <w:rFonts w:ascii="Times New Roman" w:hAnsi="Times New Roman"/>
          <w:color w:val="000000"/>
          <w:sz w:val="24"/>
          <w:szCs w:val="24"/>
        </w:rPr>
        <w:t>konferencji  oraz wyposażenia technicznego i organizacji konferencji on</w:t>
      </w:r>
      <w:r w:rsidR="005D5C75">
        <w:rPr>
          <w:rFonts w:ascii="Times New Roman" w:hAnsi="Times New Roman"/>
          <w:color w:val="000000"/>
          <w:sz w:val="24"/>
          <w:szCs w:val="24"/>
        </w:rPr>
        <w:t>-</w:t>
      </w:r>
      <w:r>
        <w:rPr>
          <w:rFonts w:ascii="Times New Roman" w:hAnsi="Times New Roman"/>
          <w:color w:val="000000"/>
          <w:sz w:val="24"/>
          <w:szCs w:val="24"/>
        </w:rPr>
        <w:t>line ostatecznie zaakceptuje Zamawiający.</w:t>
      </w:r>
    </w:p>
    <w:p w:rsidR="0011431F" w:rsidRDefault="005435F8">
      <w:pPr>
        <w:widowControl w:val="0"/>
        <w:spacing w:after="0" w:line="240" w:lineRule="auto"/>
        <w:ind w:left="737" w:hanging="295"/>
        <w:jc w:val="both"/>
        <w:rPr>
          <w:rFonts w:ascii="Times New Roman" w:eastAsia="Cambria" w:hAnsi="Times New Roman" w:cs="Times New Roman"/>
          <w:sz w:val="24"/>
          <w:szCs w:val="24"/>
          <w:lang w:val="cs-CZ"/>
        </w:rPr>
      </w:pPr>
      <w:r>
        <w:rPr>
          <w:rFonts w:ascii="Times New Roman" w:eastAsia="Cambria" w:hAnsi="Times New Roman" w:cs="Times New Roman"/>
          <w:b/>
          <w:bCs/>
          <w:sz w:val="24"/>
          <w:szCs w:val="24"/>
          <w:lang w:val="cs-CZ"/>
        </w:rPr>
        <w:t>Uwagi:</w:t>
      </w:r>
      <w:r>
        <w:rPr>
          <w:rFonts w:ascii="Times New Roman" w:eastAsia="Cambria" w:hAnsi="Times New Roman" w:cs="Times New Roman"/>
          <w:sz w:val="24"/>
          <w:szCs w:val="24"/>
          <w:lang w:val="cs-CZ"/>
        </w:rPr>
        <w:t xml:space="preserve"> Wszystkie elementy wyposażenia technicznego do transmisji on-line będą</w:t>
      </w:r>
      <w:r>
        <w:rPr>
          <w:rFonts w:ascii="Times New Roman" w:eastAsia="Cambria" w:hAnsi="Times New Roman" w:cs="Times New Roman"/>
          <w:sz w:val="24"/>
          <w:szCs w:val="24"/>
          <w:lang w:val="cs-CZ"/>
        </w:rPr>
        <w:br/>
        <w:t>w pełni ze sobą kompatybilne, a parametry techniczne wszystkich urządzeń, rodzaj nagłośnienia, muszą być dostosowane do warunków pomieszczenia/pomieszczeń, takich jak specyfika oświetlenia, akustyka, itp. Wykonawca jest odpowiedzialny</w:t>
      </w:r>
      <w:r>
        <w:rPr>
          <w:rFonts w:ascii="Times New Roman" w:eastAsia="Cambria" w:hAnsi="Times New Roman" w:cs="Times New Roman"/>
          <w:sz w:val="24"/>
          <w:szCs w:val="24"/>
          <w:lang w:val="cs-CZ"/>
        </w:rPr>
        <w:br/>
        <w:t>za obsługę techniczną konferencji on-line gwarantującą sprawny przebieg konferencji pod względem orgazniacyjnym i technicznym.</w:t>
      </w:r>
    </w:p>
    <w:p w:rsidR="00854613" w:rsidRDefault="00854613">
      <w:pPr>
        <w:widowControl w:val="0"/>
        <w:spacing w:after="0" w:line="240" w:lineRule="auto"/>
        <w:ind w:left="737" w:hanging="295"/>
        <w:jc w:val="both"/>
      </w:pPr>
    </w:p>
    <w:p w:rsidR="00854613" w:rsidRPr="00854613" w:rsidRDefault="005435F8" w:rsidP="00854613">
      <w:pPr>
        <w:widowControl w:val="0"/>
        <w:tabs>
          <w:tab w:val="left" w:pos="743"/>
        </w:tabs>
        <w:spacing w:after="0" w:line="240" w:lineRule="auto"/>
        <w:ind w:left="680" w:hanging="295"/>
        <w:jc w:val="both"/>
        <w:rPr>
          <w:rFonts w:ascii="Times New Roman" w:eastAsia="Cambria" w:hAnsi="Times New Roman" w:cs="Times New Roman"/>
          <w:color w:val="000000"/>
          <w:sz w:val="24"/>
          <w:szCs w:val="24"/>
          <w:lang w:val="cs-CZ"/>
        </w:rPr>
      </w:pPr>
      <w:r>
        <w:rPr>
          <w:rFonts w:ascii="Times New Roman" w:eastAsia="Cambria" w:hAnsi="Times New Roman" w:cs="Times New Roman"/>
          <w:b/>
          <w:bCs/>
          <w:sz w:val="24"/>
          <w:szCs w:val="24"/>
          <w:lang w:val="cs-CZ"/>
        </w:rPr>
        <w:t>3.</w:t>
      </w:r>
      <w:r>
        <w:rPr>
          <w:rFonts w:ascii="Times New Roman" w:eastAsia="Cambria" w:hAnsi="Times New Roman" w:cs="Times New Roman"/>
          <w:sz w:val="24"/>
          <w:szCs w:val="24"/>
          <w:lang w:val="cs-CZ"/>
        </w:rPr>
        <w:t xml:space="preserve"> Zapewnienie platformy umożliwiają</w:t>
      </w:r>
      <w:r w:rsidR="00854613">
        <w:rPr>
          <w:rFonts w:ascii="Times New Roman" w:eastAsia="Cambria" w:hAnsi="Times New Roman" w:cs="Times New Roman"/>
          <w:sz w:val="24"/>
          <w:szCs w:val="24"/>
          <w:lang w:val="cs-CZ"/>
        </w:rPr>
        <w:t xml:space="preserve">cej przeprowadzenie transmisji </w:t>
      </w:r>
      <w:r w:rsidR="00CD4C7A">
        <w:rPr>
          <w:rFonts w:ascii="Times New Roman" w:eastAsia="Cambria" w:hAnsi="Times New Roman" w:cs="Times New Roman"/>
          <w:sz w:val="24"/>
          <w:szCs w:val="24"/>
          <w:lang w:val="cs-CZ"/>
        </w:rPr>
        <w:t>dla konferencji</w:t>
      </w:r>
      <w:r w:rsidR="00CD4C7A">
        <w:rPr>
          <w:rFonts w:ascii="Times New Roman" w:eastAsia="Cambria" w:hAnsi="Times New Roman" w:cs="Times New Roman"/>
          <w:sz w:val="24"/>
          <w:szCs w:val="24"/>
          <w:lang w:val="cs-CZ"/>
        </w:rPr>
        <w:br/>
      </w:r>
      <w:r>
        <w:rPr>
          <w:rFonts w:ascii="Times New Roman" w:eastAsia="Cambria" w:hAnsi="Times New Roman" w:cs="Times New Roman"/>
          <w:sz w:val="24"/>
          <w:szCs w:val="24"/>
          <w:lang w:val="cs-CZ"/>
        </w:rPr>
        <w:t>on-line, wyposażonej w interaktywny moduł zadawania pytań przez uczestników i</w:t>
      </w:r>
      <w:r>
        <w:rPr>
          <w:rFonts w:ascii="Times New Roman" w:eastAsia="Cambria" w:hAnsi="Times New Roman" w:cs="Times New Roman"/>
          <w:szCs w:val="24"/>
          <w:lang w:val="cs-CZ"/>
        </w:rPr>
        <w:t> </w:t>
      </w:r>
      <w:r>
        <w:rPr>
          <w:rFonts w:ascii="Times New Roman" w:eastAsia="Cambria" w:hAnsi="Times New Roman" w:cs="Times New Roman"/>
          <w:sz w:val="24"/>
          <w:szCs w:val="24"/>
          <w:lang w:val="cs-CZ"/>
        </w:rPr>
        <w:t xml:space="preserve">udzielania odpowiedzi przez prelegentów, z możliwością udziału do 5 prelegentów i do 100 uczestników jednocześnie, dostosowanej również do transmisji na urządzenia mobilne. Ponadto zapewnienie obsługi i technicznej organizacji transmisji on-line konferencji </w:t>
      </w:r>
      <w:r>
        <w:rPr>
          <w:rFonts w:ascii="Times New Roman" w:eastAsia="Cambria" w:hAnsi="Times New Roman" w:cs="Times New Roman"/>
          <w:color w:val="000000"/>
          <w:sz w:val="24"/>
          <w:szCs w:val="24"/>
          <w:lang w:val="cs-CZ"/>
        </w:rPr>
        <w:t>poprzez platformę, a także, w przypadku wskazania przez Zamawiającego, również transmisji w mediach społecznościowych. Wykonawca zobowiąże się do przeprowadzenia testowego połączenia z prelegentami przed terminem realizacji zadania.</w:t>
      </w:r>
      <w:r w:rsidR="00854613">
        <w:rPr>
          <w:rFonts w:ascii="Times New Roman" w:eastAsia="Cambria" w:hAnsi="Times New Roman" w:cs="Times New Roman"/>
          <w:color w:val="000000"/>
          <w:sz w:val="24"/>
          <w:szCs w:val="24"/>
          <w:lang w:val="cs-CZ"/>
        </w:rPr>
        <w:t xml:space="preserve"> </w:t>
      </w:r>
      <w:r w:rsidR="00854613" w:rsidRPr="00854613">
        <w:rPr>
          <w:rFonts w:ascii="Times New Roman" w:hAnsi="Times New Roman" w:cs="Times New Roman"/>
          <w:sz w:val="24"/>
          <w:szCs w:val="24"/>
        </w:rPr>
        <w:t>Zadaniem Wykonawcy jest dobór innow</w:t>
      </w:r>
      <w:r w:rsidR="00854613">
        <w:rPr>
          <w:rFonts w:ascii="Times New Roman" w:hAnsi="Times New Roman" w:cs="Times New Roman"/>
          <w:sz w:val="24"/>
          <w:szCs w:val="24"/>
        </w:rPr>
        <w:t>acyjnych rozwiązań technicznych</w:t>
      </w:r>
      <w:r w:rsidR="00854613">
        <w:rPr>
          <w:rFonts w:ascii="Times New Roman" w:hAnsi="Times New Roman" w:cs="Times New Roman"/>
          <w:sz w:val="24"/>
          <w:szCs w:val="24"/>
        </w:rPr>
        <w:br/>
      </w:r>
      <w:r w:rsidR="00854613" w:rsidRPr="00854613">
        <w:rPr>
          <w:rFonts w:ascii="Times New Roman" w:hAnsi="Times New Roman" w:cs="Times New Roman"/>
          <w:sz w:val="24"/>
          <w:szCs w:val="24"/>
        </w:rPr>
        <w:t>i narzędzi pozwalających na najwyższą jakość realizacji wszystkich elementów wydarzenia, w tym zapewnienie platformy umożl</w:t>
      </w:r>
      <w:r w:rsidR="00854613">
        <w:rPr>
          <w:rFonts w:ascii="Times New Roman" w:hAnsi="Times New Roman" w:cs="Times New Roman"/>
          <w:sz w:val="24"/>
          <w:szCs w:val="24"/>
        </w:rPr>
        <w:t>iwiającej realizację wydarzenia</w:t>
      </w:r>
      <w:r w:rsidR="00854613">
        <w:rPr>
          <w:rFonts w:ascii="Times New Roman" w:hAnsi="Times New Roman" w:cs="Times New Roman"/>
          <w:sz w:val="24"/>
          <w:szCs w:val="24"/>
        </w:rPr>
        <w:br/>
      </w:r>
      <w:r w:rsidR="00854613" w:rsidRPr="00854613">
        <w:rPr>
          <w:rFonts w:ascii="Times New Roman" w:hAnsi="Times New Roman" w:cs="Times New Roman"/>
          <w:sz w:val="24"/>
          <w:szCs w:val="24"/>
        </w:rPr>
        <w:t>w formule online, z możliwością bezpłatnego udziału do 100 uczestników jednocześnie. Platforma powinna posiadać następujące funkcjonalności:</w:t>
      </w:r>
    </w:p>
    <w:p w:rsidR="00854613" w:rsidRPr="00854613" w:rsidRDefault="00854613" w:rsidP="00854613">
      <w:pPr>
        <w:widowControl w:val="0"/>
        <w:tabs>
          <w:tab w:val="left" w:pos="743"/>
        </w:tabs>
        <w:spacing w:after="0" w:line="240" w:lineRule="auto"/>
        <w:ind w:left="680" w:hanging="295"/>
        <w:jc w:val="both"/>
        <w:rPr>
          <w:rFonts w:ascii="Times New Roman" w:hAnsi="Times New Roman" w:cs="Times New Roman"/>
          <w:sz w:val="24"/>
          <w:szCs w:val="24"/>
        </w:rPr>
      </w:pPr>
      <w:r w:rsidRPr="00854613">
        <w:rPr>
          <w:rFonts w:ascii="Times New Roman" w:hAnsi="Times New Roman" w:cs="Times New Roman"/>
          <w:sz w:val="24"/>
          <w:szCs w:val="24"/>
        </w:rPr>
        <w:t>•</w:t>
      </w:r>
      <w:r w:rsidRPr="00854613">
        <w:rPr>
          <w:rFonts w:ascii="Times New Roman" w:hAnsi="Times New Roman" w:cs="Times New Roman"/>
          <w:sz w:val="24"/>
          <w:szCs w:val="24"/>
        </w:rPr>
        <w:tab/>
        <w:t>możliwość realizacji spotkań trwających min. 2h</w:t>
      </w:r>
    </w:p>
    <w:p w:rsidR="00854613" w:rsidRPr="00854613" w:rsidRDefault="00854613" w:rsidP="00854613">
      <w:pPr>
        <w:widowControl w:val="0"/>
        <w:tabs>
          <w:tab w:val="left" w:pos="743"/>
        </w:tabs>
        <w:spacing w:after="0" w:line="240" w:lineRule="auto"/>
        <w:ind w:left="680" w:hanging="295"/>
        <w:jc w:val="both"/>
        <w:rPr>
          <w:rFonts w:ascii="Times New Roman" w:hAnsi="Times New Roman" w:cs="Times New Roman"/>
          <w:sz w:val="24"/>
          <w:szCs w:val="24"/>
        </w:rPr>
      </w:pPr>
      <w:r w:rsidRPr="00854613">
        <w:rPr>
          <w:rFonts w:ascii="Times New Roman" w:hAnsi="Times New Roman" w:cs="Times New Roman"/>
          <w:sz w:val="24"/>
          <w:szCs w:val="24"/>
        </w:rPr>
        <w:t>•</w:t>
      </w:r>
      <w:r w:rsidRPr="00854613">
        <w:rPr>
          <w:rFonts w:ascii="Times New Roman" w:hAnsi="Times New Roman" w:cs="Times New Roman"/>
          <w:sz w:val="24"/>
          <w:szCs w:val="24"/>
        </w:rPr>
        <w:tab/>
        <w:t>możliwość aktywnego udziału w systemie video i audio jedynie dla prelegentów (pozostali uczestnicy posiadają bierny dostęp do audio i video), w tym możliwość zarządzania systemem audio i video przez organizatora (np. włączenia i wyłączenia kamerki i mikrofonu uczestnikom spotkania),</w:t>
      </w:r>
    </w:p>
    <w:p w:rsidR="00854613" w:rsidRPr="00854613" w:rsidRDefault="00854613" w:rsidP="00854613">
      <w:pPr>
        <w:widowControl w:val="0"/>
        <w:tabs>
          <w:tab w:val="left" w:pos="743"/>
        </w:tabs>
        <w:spacing w:after="0" w:line="240" w:lineRule="auto"/>
        <w:ind w:left="680" w:hanging="295"/>
        <w:jc w:val="both"/>
        <w:rPr>
          <w:rFonts w:ascii="Times New Roman" w:hAnsi="Times New Roman" w:cs="Times New Roman"/>
          <w:sz w:val="24"/>
          <w:szCs w:val="24"/>
        </w:rPr>
      </w:pPr>
      <w:r w:rsidRPr="00854613">
        <w:rPr>
          <w:rFonts w:ascii="Times New Roman" w:hAnsi="Times New Roman" w:cs="Times New Roman"/>
          <w:sz w:val="24"/>
          <w:szCs w:val="24"/>
        </w:rPr>
        <w:t>•</w:t>
      </w:r>
      <w:r w:rsidRPr="00854613">
        <w:rPr>
          <w:rFonts w:ascii="Times New Roman" w:hAnsi="Times New Roman" w:cs="Times New Roman"/>
          <w:sz w:val="24"/>
          <w:szCs w:val="24"/>
        </w:rPr>
        <w:tab/>
        <w:t xml:space="preserve">możliwość dodania belki z podpisem (imię i nazwisko, instytucja) podczas wystąpienia </w:t>
      </w:r>
      <w:r w:rsidRPr="00854613">
        <w:rPr>
          <w:rFonts w:ascii="Times New Roman" w:hAnsi="Times New Roman" w:cs="Times New Roman"/>
          <w:sz w:val="24"/>
          <w:szCs w:val="24"/>
        </w:rPr>
        <w:lastRenderedPageBreak/>
        <w:t>każdego z prelegentów,</w:t>
      </w:r>
    </w:p>
    <w:p w:rsidR="00854613" w:rsidRPr="00854613" w:rsidRDefault="00854613" w:rsidP="00854613">
      <w:pPr>
        <w:widowControl w:val="0"/>
        <w:tabs>
          <w:tab w:val="left" w:pos="743"/>
        </w:tabs>
        <w:spacing w:after="0" w:line="240" w:lineRule="auto"/>
        <w:ind w:left="680" w:hanging="295"/>
        <w:jc w:val="both"/>
        <w:rPr>
          <w:rFonts w:ascii="Times New Roman" w:hAnsi="Times New Roman" w:cs="Times New Roman"/>
          <w:sz w:val="24"/>
          <w:szCs w:val="24"/>
        </w:rPr>
      </w:pPr>
      <w:r w:rsidRPr="00854613">
        <w:rPr>
          <w:rFonts w:ascii="Times New Roman" w:hAnsi="Times New Roman" w:cs="Times New Roman"/>
          <w:sz w:val="24"/>
          <w:szCs w:val="24"/>
        </w:rPr>
        <w:t>•</w:t>
      </w:r>
      <w:r w:rsidRPr="00854613">
        <w:rPr>
          <w:rFonts w:ascii="Times New Roman" w:hAnsi="Times New Roman" w:cs="Times New Roman"/>
          <w:sz w:val="24"/>
          <w:szCs w:val="24"/>
        </w:rPr>
        <w:tab/>
        <w:t>możliwość dzielenia ekranu na moduły, np. widok prelegenta + widok prezentacji,</w:t>
      </w:r>
    </w:p>
    <w:p w:rsidR="00854613" w:rsidRPr="00854613" w:rsidRDefault="00854613" w:rsidP="00854613">
      <w:pPr>
        <w:widowControl w:val="0"/>
        <w:tabs>
          <w:tab w:val="left" w:pos="743"/>
        </w:tabs>
        <w:spacing w:after="0" w:line="240" w:lineRule="auto"/>
        <w:ind w:left="680" w:hanging="295"/>
        <w:jc w:val="both"/>
        <w:rPr>
          <w:rFonts w:ascii="Times New Roman" w:hAnsi="Times New Roman" w:cs="Times New Roman"/>
          <w:sz w:val="24"/>
          <w:szCs w:val="24"/>
        </w:rPr>
      </w:pPr>
      <w:r w:rsidRPr="00854613">
        <w:rPr>
          <w:rFonts w:ascii="Times New Roman" w:hAnsi="Times New Roman" w:cs="Times New Roman"/>
          <w:sz w:val="24"/>
          <w:szCs w:val="24"/>
        </w:rPr>
        <w:t>•</w:t>
      </w:r>
      <w:r w:rsidRPr="00854613">
        <w:rPr>
          <w:rFonts w:ascii="Times New Roman" w:hAnsi="Times New Roman" w:cs="Times New Roman"/>
          <w:sz w:val="24"/>
          <w:szCs w:val="24"/>
        </w:rPr>
        <w:tab/>
        <w:t>oprogramowanie niezbędne do uczestnictwa w spotkaniu musi być kompatybilne z powszechnie używanymi systemami operacyjnymi: Windows 10 lub 8 , iOS, Android, Mac OSX,</w:t>
      </w:r>
    </w:p>
    <w:p w:rsidR="00854613" w:rsidRPr="00854613" w:rsidRDefault="00854613" w:rsidP="00854613">
      <w:pPr>
        <w:widowControl w:val="0"/>
        <w:tabs>
          <w:tab w:val="left" w:pos="743"/>
        </w:tabs>
        <w:spacing w:after="0" w:line="240" w:lineRule="auto"/>
        <w:ind w:left="680" w:hanging="295"/>
        <w:jc w:val="both"/>
        <w:rPr>
          <w:rFonts w:ascii="Times New Roman" w:hAnsi="Times New Roman" w:cs="Times New Roman"/>
          <w:sz w:val="24"/>
          <w:szCs w:val="24"/>
        </w:rPr>
      </w:pPr>
      <w:r w:rsidRPr="00854613">
        <w:rPr>
          <w:rFonts w:ascii="Times New Roman" w:hAnsi="Times New Roman" w:cs="Times New Roman"/>
          <w:sz w:val="24"/>
          <w:szCs w:val="24"/>
        </w:rPr>
        <w:t>•</w:t>
      </w:r>
      <w:r w:rsidRPr="00854613">
        <w:rPr>
          <w:rFonts w:ascii="Times New Roman" w:hAnsi="Times New Roman" w:cs="Times New Roman"/>
          <w:sz w:val="24"/>
          <w:szCs w:val="24"/>
        </w:rPr>
        <w:tab/>
        <w:t>możliwość prowadzenia moderowanego czatu, który będzie służył do zadawania pytań przez uczestników.</w:t>
      </w:r>
    </w:p>
    <w:p w:rsidR="00854613" w:rsidRPr="00854613" w:rsidRDefault="00854613" w:rsidP="00854613">
      <w:pPr>
        <w:pStyle w:val="Akapitzlist"/>
        <w:widowControl w:val="0"/>
        <w:numPr>
          <w:ilvl w:val="0"/>
          <w:numId w:val="9"/>
        </w:numPr>
        <w:tabs>
          <w:tab w:val="left" w:pos="743"/>
        </w:tabs>
        <w:spacing w:after="0" w:line="240" w:lineRule="auto"/>
        <w:ind w:left="709" w:hanging="283"/>
        <w:jc w:val="both"/>
        <w:rPr>
          <w:rFonts w:ascii="Times New Roman" w:hAnsi="Times New Roman" w:cs="Times New Roman"/>
          <w:sz w:val="24"/>
          <w:szCs w:val="24"/>
        </w:rPr>
      </w:pPr>
      <w:r w:rsidRPr="00854613">
        <w:rPr>
          <w:rFonts w:ascii="Times New Roman" w:hAnsi="Times New Roman" w:cs="Times New Roman"/>
          <w:sz w:val="24"/>
          <w:szCs w:val="24"/>
        </w:rPr>
        <w:t>Uruchomienie konferencji nie powinno wymagać instalowania na komputerach użytkowników końcowych żadnych apletów i pluginów (w tym Java) za wyjątkiem Flash Player lub innych uzgodnionych z Zamawiającym.</w:t>
      </w:r>
    </w:p>
    <w:p w:rsidR="00854613" w:rsidRPr="00854613" w:rsidRDefault="00854613" w:rsidP="00854613">
      <w:pPr>
        <w:pStyle w:val="Akapitzlist"/>
        <w:widowControl w:val="0"/>
        <w:numPr>
          <w:ilvl w:val="0"/>
          <w:numId w:val="9"/>
        </w:numPr>
        <w:tabs>
          <w:tab w:val="left" w:pos="743"/>
        </w:tabs>
        <w:spacing w:after="0" w:line="240" w:lineRule="auto"/>
        <w:ind w:left="709" w:hanging="283"/>
        <w:jc w:val="both"/>
        <w:rPr>
          <w:rFonts w:ascii="Times New Roman" w:hAnsi="Times New Roman" w:cs="Times New Roman"/>
          <w:sz w:val="24"/>
          <w:szCs w:val="24"/>
        </w:rPr>
      </w:pPr>
      <w:r w:rsidRPr="00854613">
        <w:rPr>
          <w:rFonts w:ascii="Times New Roman" w:hAnsi="Times New Roman" w:cs="Times New Roman"/>
          <w:sz w:val="24"/>
          <w:szCs w:val="24"/>
        </w:rPr>
        <w:t>Wykonawca, w terminie 14 dni po podpisaniu umowy, przedstawi do akceptacji Zamawiającego propozycję platformy do przeprowadzenia wydarzenia wraz z opisem jej działania i dostępnych funkcjonalności.</w:t>
      </w:r>
    </w:p>
    <w:p w:rsidR="00854613" w:rsidRPr="00854613" w:rsidRDefault="00854613" w:rsidP="00854613">
      <w:pPr>
        <w:pStyle w:val="Akapitzlist"/>
        <w:widowControl w:val="0"/>
        <w:numPr>
          <w:ilvl w:val="0"/>
          <w:numId w:val="9"/>
        </w:numPr>
        <w:tabs>
          <w:tab w:val="left" w:pos="743"/>
        </w:tabs>
        <w:spacing w:after="0" w:line="240" w:lineRule="auto"/>
        <w:ind w:left="709" w:hanging="283"/>
        <w:jc w:val="both"/>
        <w:rPr>
          <w:rFonts w:ascii="Times New Roman" w:hAnsi="Times New Roman" w:cs="Times New Roman"/>
          <w:sz w:val="24"/>
          <w:szCs w:val="24"/>
        </w:rPr>
      </w:pPr>
      <w:r w:rsidRPr="00854613">
        <w:rPr>
          <w:rFonts w:ascii="Times New Roman" w:hAnsi="Times New Roman" w:cs="Times New Roman"/>
          <w:sz w:val="24"/>
          <w:szCs w:val="24"/>
        </w:rPr>
        <w:t>Wykonawca zobowiązany jest do odpowiedniego udokumentowania obecności wszystk</w:t>
      </w:r>
      <w:r w:rsidR="00D72C6E">
        <w:rPr>
          <w:rFonts w:ascii="Times New Roman" w:hAnsi="Times New Roman" w:cs="Times New Roman"/>
          <w:sz w:val="24"/>
          <w:szCs w:val="24"/>
        </w:rPr>
        <w:t>ich uczestników na konferencji</w:t>
      </w:r>
      <w:r w:rsidRPr="00854613">
        <w:rPr>
          <w:rFonts w:ascii="Times New Roman" w:hAnsi="Times New Roman" w:cs="Times New Roman"/>
          <w:sz w:val="24"/>
          <w:szCs w:val="24"/>
        </w:rPr>
        <w:t>, np. poprzez monitorowanie</w:t>
      </w:r>
      <w:r>
        <w:rPr>
          <w:rFonts w:ascii="Times New Roman" w:hAnsi="Times New Roman" w:cs="Times New Roman"/>
          <w:sz w:val="24"/>
          <w:szCs w:val="24"/>
        </w:rPr>
        <w:t xml:space="preserve"> czasu zalogowania do platformy </w:t>
      </w:r>
      <w:r w:rsidRPr="00854613">
        <w:rPr>
          <w:rFonts w:ascii="Times New Roman" w:hAnsi="Times New Roman" w:cs="Times New Roman"/>
          <w:sz w:val="24"/>
          <w:szCs w:val="24"/>
        </w:rPr>
        <w:t>i wygenerowanie z systemu raportu na temat obecności/aktywności uczestników lub zebranie od uczestników potwierdzeń mailowych, że uczestniczyli w wydarzeniu. Na tej podstawie Wykonawca sporządzi listę obecności na wydarzeniu, która zostanie p</w:t>
      </w:r>
      <w:r>
        <w:rPr>
          <w:rFonts w:ascii="Times New Roman" w:hAnsi="Times New Roman" w:cs="Times New Roman"/>
          <w:sz w:val="24"/>
          <w:szCs w:val="24"/>
        </w:rPr>
        <w:t>rzekazana Zamawiającemu w ciągu</w:t>
      </w:r>
      <w:r>
        <w:rPr>
          <w:rFonts w:ascii="Times New Roman" w:hAnsi="Times New Roman" w:cs="Times New Roman"/>
          <w:sz w:val="24"/>
          <w:szCs w:val="24"/>
        </w:rPr>
        <w:br/>
      </w:r>
      <w:r w:rsidRPr="00854613">
        <w:rPr>
          <w:rFonts w:ascii="Times New Roman" w:hAnsi="Times New Roman" w:cs="Times New Roman"/>
          <w:sz w:val="24"/>
          <w:szCs w:val="24"/>
        </w:rPr>
        <w:t>2 dni po zakończeniu wydarzenia wraz</w:t>
      </w:r>
      <w:r>
        <w:rPr>
          <w:rFonts w:ascii="Times New Roman" w:hAnsi="Times New Roman" w:cs="Times New Roman"/>
          <w:sz w:val="24"/>
          <w:szCs w:val="24"/>
        </w:rPr>
        <w:t xml:space="preserve"> </w:t>
      </w:r>
      <w:r w:rsidRPr="00854613">
        <w:rPr>
          <w:rFonts w:ascii="Times New Roman" w:hAnsi="Times New Roman" w:cs="Times New Roman"/>
          <w:sz w:val="24"/>
          <w:szCs w:val="24"/>
        </w:rPr>
        <w:t>z materiałami potwierdzającymi obecność uczestników wskazanych na liście obecności.</w:t>
      </w:r>
    </w:p>
    <w:p w:rsidR="00854613" w:rsidRPr="00854613" w:rsidRDefault="00854613" w:rsidP="00854613">
      <w:pPr>
        <w:pStyle w:val="Akapitzlist"/>
        <w:widowControl w:val="0"/>
        <w:numPr>
          <w:ilvl w:val="0"/>
          <w:numId w:val="11"/>
        </w:numPr>
        <w:tabs>
          <w:tab w:val="left" w:pos="743"/>
        </w:tabs>
        <w:spacing w:after="0" w:line="240" w:lineRule="auto"/>
        <w:ind w:left="709" w:hanging="283"/>
        <w:jc w:val="both"/>
        <w:rPr>
          <w:rFonts w:ascii="Times New Roman" w:hAnsi="Times New Roman" w:cs="Times New Roman"/>
          <w:sz w:val="24"/>
          <w:szCs w:val="24"/>
        </w:rPr>
      </w:pPr>
      <w:r w:rsidRPr="00854613">
        <w:rPr>
          <w:rFonts w:ascii="Times New Roman" w:hAnsi="Times New Roman" w:cs="Times New Roman"/>
          <w:sz w:val="24"/>
          <w:szCs w:val="24"/>
        </w:rPr>
        <w:t>Wykonawca zapewni osobę, która będzie odpowiedzialna za obsługę techniczną spotkania,</w:t>
      </w:r>
      <w:r>
        <w:rPr>
          <w:rFonts w:ascii="Times New Roman" w:hAnsi="Times New Roman" w:cs="Times New Roman"/>
          <w:sz w:val="24"/>
          <w:szCs w:val="24"/>
        </w:rPr>
        <w:t xml:space="preserve"> </w:t>
      </w:r>
      <w:r w:rsidRPr="00854613">
        <w:rPr>
          <w:rFonts w:ascii="Times New Roman" w:hAnsi="Times New Roman" w:cs="Times New Roman"/>
          <w:sz w:val="24"/>
          <w:szCs w:val="24"/>
        </w:rPr>
        <w:t>w tym: akceptację obecności uczestników na konferencji, wyświetlanie prezentacji i innych multimediów, jeśli będą miały zastosowanie, zarządzanie udzielaniem mikrofonu i kamerki (włączanie/wyłączanie w razie konieczności). Wykonawca wyznaczy osobę, która będzie sprawowała nadzór techniczny nad prawidłowym przebiegiem wydarzenia oraz reagowała w przypadku napotkania przez użytkowników trudności związanych z dostępem i użytkowaniem platformy oraz pilnie rozwiązywała zaistniałe problemy techniczne. Zamawiający dopuszcza pełnienia tych 2 funkcji przez 1 osobę. Przy realizacji zamówienia Zamawiający dopuszcza możliwość porozumiewania się z Wykon</w:t>
      </w:r>
      <w:r>
        <w:rPr>
          <w:rFonts w:ascii="Times New Roman" w:hAnsi="Times New Roman" w:cs="Times New Roman"/>
          <w:sz w:val="24"/>
          <w:szCs w:val="24"/>
        </w:rPr>
        <w:t>awcą drogą mailową oraz</w:t>
      </w:r>
      <w:r>
        <w:rPr>
          <w:rFonts w:ascii="Times New Roman" w:hAnsi="Times New Roman" w:cs="Times New Roman"/>
          <w:sz w:val="24"/>
          <w:szCs w:val="24"/>
        </w:rPr>
        <w:br/>
      </w:r>
      <w:r w:rsidRPr="00854613">
        <w:rPr>
          <w:rFonts w:ascii="Times New Roman" w:hAnsi="Times New Roman" w:cs="Times New Roman"/>
          <w:sz w:val="24"/>
          <w:szCs w:val="24"/>
        </w:rPr>
        <w:t>za pomocą telefonu.</w:t>
      </w:r>
    </w:p>
    <w:p w:rsidR="00854613" w:rsidRPr="00854613" w:rsidRDefault="00854613" w:rsidP="00854613">
      <w:pPr>
        <w:pStyle w:val="Akapitzlist"/>
        <w:widowControl w:val="0"/>
        <w:numPr>
          <w:ilvl w:val="0"/>
          <w:numId w:val="11"/>
        </w:numPr>
        <w:tabs>
          <w:tab w:val="left" w:pos="743"/>
        </w:tabs>
        <w:spacing w:after="0" w:line="240" w:lineRule="auto"/>
        <w:ind w:left="709" w:hanging="283"/>
        <w:jc w:val="both"/>
        <w:rPr>
          <w:rFonts w:ascii="Times New Roman" w:hAnsi="Times New Roman" w:cs="Times New Roman"/>
          <w:sz w:val="24"/>
          <w:szCs w:val="24"/>
        </w:rPr>
      </w:pPr>
      <w:r w:rsidRPr="00854613">
        <w:rPr>
          <w:rFonts w:ascii="Times New Roman" w:hAnsi="Times New Roman" w:cs="Times New Roman"/>
          <w:sz w:val="24"/>
          <w:szCs w:val="24"/>
        </w:rPr>
        <w:t>Wydarzenie będzie nagrywane (otwarcie wydar</w:t>
      </w:r>
      <w:r>
        <w:rPr>
          <w:rFonts w:ascii="Times New Roman" w:hAnsi="Times New Roman" w:cs="Times New Roman"/>
          <w:sz w:val="24"/>
          <w:szCs w:val="24"/>
        </w:rPr>
        <w:t>zenia, wystąpienia prelegentów)</w:t>
      </w:r>
      <w:r>
        <w:rPr>
          <w:rFonts w:ascii="Times New Roman" w:hAnsi="Times New Roman" w:cs="Times New Roman"/>
          <w:sz w:val="24"/>
          <w:szCs w:val="24"/>
        </w:rPr>
        <w:br/>
      </w:r>
      <w:r w:rsidRPr="00854613">
        <w:rPr>
          <w:rFonts w:ascii="Times New Roman" w:hAnsi="Times New Roman" w:cs="Times New Roman"/>
          <w:sz w:val="24"/>
          <w:szCs w:val="24"/>
        </w:rPr>
        <w:t>na potrzeby m.in. monitoringu, rozliczenia, kontroli lub audytu. Nagranie zostanie przekazane Zamawiającemu wraz ze sprawozdaniem z realizacji zamówienia. Nagranie powinno zostać zarejestrowane w formacie umożliwiającym jego odtworzenie za pomocą ogólnie dostępnego, darmowego oprogramowania zgodnie ze standardem MPEG-4, które nie spowodują utrudnień w odtworzeniu pliku wideo, przy wykorzystaniu takich formatów jak np. A</w:t>
      </w:r>
      <w:r>
        <w:rPr>
          <w:rFonts w:ascii="Times New Roman" w:hAnsi="Times New Roman" w:cs="Times New Roman"/>
          <w:sz w:val="24"/>
          <w:szCs w:val="24"/>
        </w:rPr>
        <w:t>VI, MKV, MPG, 3GP, MP4, WMV lub</w:t>
      </w:r>
      <w:r>
        <w:rPr>
          <w:rFonts w:ascii="Times New Roman" w:hAnsi="Times New Roman" w:cs="Times New Roman"/>
          <w:sz w:val="24"/>
          <w:szCs w:val="24"/>
        </w:rPr>
        <w:br/>
      </w:r>
      <w:r w:rsidRPr="00854613">
        <w:rPr>
          <w:rFonts w:ascii="Times New Roman" w:hAnsi="Times New Roman" w:cs="Times New Roman"/>
          <w:sz w:val="24"/>
          <w:szCs w:val="24"/>
        </w:rPr>
        <w:t>w formacie DVD.</w:t>
      </w:r>
    </w:p>
    <w:p w:rsidR="00854613" w:rsidRPr="00854613" w:rsidRDefault="00854613" w:rsidP="00854613">
      <w:pPr>
        <w:pStyle w:val="Akapitzlist"/>
        <w:widowControl w:val="0"/>
        <w:numPr>
          <w:ilvl w:val="0"/>
          <w:numId w:val="11"/>
        </w:numPr>
        <w:tabs>
          <w:tab w:val="left" w:pos="743"/>
        </w:tabs>
        <w:spacing w:after="0" w:line="240" w:lineRule="auto"/>
        <w:ind w:left="709" w:hanging="283"/>
        <w:jc w:val="both"/>
        <w:rPr>
          <w:rFonts w:ascii="Times New Roman" w:hAnsi="Times New Roman" w:cs="Times New Roman"/>
          <w:sz w:val="24"/>
          <w:szCs w:val="24"/>
        </w:rPr>
      </w:pPr>
      <w:r w:rsidRPr="00854613">
        <w:rPr>
          <w:rFonts w:ascii="Times New Roman" w:hAnsi="Times New Roman" w:cs="Times New Roman"/>
          <w:sz w:val="24"/>
          <w:szCs w:val="24"/>
        </w:rPr>
        <w:t>Wykonawca zobowiązany jest do zrealizowani</w:t>
      </w:r>
      <w:r>
        <w:rPr>
          <w:rFonts w:ascii="Times New Roman" w:hAnsi="Times New Roman" w:cs="Times New Roman"/>
          <w:sz w:val="24"/>
          <w:szCs w:val="24"/>
        </w:rPr>
        <w:t>a sesji próbnej/testu platformy</w:t>
      </w:r>
      <w:r>
        <w:rPr>
          <w:rFonts w:ascii="Times New Roman" w:hAnsi="Times New Roman" w:cs="Times New Roman"/>
          <w:sz w:val="24"/>
          <w:szCs w:val="24"/>
        </w:rPr>
        <w:br/>
      </w:r>
      <w:r w:rsidRPr="00854613">
        <w:rPr>
          <w:rFonts w:ascii="Times New Roman" w:hAnsi="Times New Roman" w:cs="Times New Roman"/>
          <w:sz w:val="24"/>
          <w:szCs w:val="24"/>
        </w:rPr>
        <w:t>z udziałem prelegentów i możliwością logowania użytkowników, w terminie ustalonym z Zamawiającym, nie później niż na 5 dni przed terminem wydarzenia.</w:t>
      </w:r>
    </w:p>
    <w:p w:rsidR="00854613" w:rsidRPr="00854613" w:rsidRDefault="00854613" w:rsidP="00854613">
      <w:pPr>
        <w:pStyle w:val="Akapitzlist"/>
        <w:widowControl w:val="0"/>
        <w:numPr>
          <w:ilvl w:val="0"/>
          <w:numId w:val="11"/>
        </w:numPr>
        <w:tabs>
          <w:tab w:val="left" w:pos="743"/>
        </w:tabs>
        <w:spacing w:after="0" w:line="240" w:lineRule="auto"/>
        <w:ind w:left="709" w:hanging="283"/>
        <w:jc w:val="both"/>
        <w:rPr>
          <w:rFonts w:ascii="Times New Roman" w:hAnsi="Times New Roman" w:cs="Times New Roman"/>
          <w:sz w:val="24"/>
          <w:szCs w:val="24"/>
        </w:rPr>
      </w:pPr>
      <w:r w:rsidRPr="00854613">
        <w:rPr>
          <w:rFonts w:ascii="Times New Roman" w:hAnsi="Times New Roman" w:cs="Times New Roman"/>
          <w:sz w:val="24"/>
          <w:szCs w:val="24"/>
        </w:rPr>
        <w:t>Wykonawca zobowiązany jest do przeprowadzenia test</w:t>
      </w:r>
      <w:r>
        <w:rPr>
          <w:rFonts w:ascii="Times New Roman" w:hAnsi="Times New Roman" w:cs="Times New Roman"/>
          <w:sz w:val="24"/>
          <w:szCs w:val="24"/>
        </w:rPr>
        <w:t>owego połączenia</w:t>
      </w:r>
      <w:r>
        <w:rPr>
          <w:rFonts w:ascii="Times New Roman" w:hAnsi="Times New Roman" w:cs="Times New Roman"/>
          <w:sz w:val="24"/>
          <w:szCs w:val="24"/>
        </w:rPr>
        <w:br/>
      </w:r>
      <w:r w:rsidRPr="00854613">
        <w:rPr>
          <w:rFonts w:ascii="Times New Roman" w:hAnsi="Times New Roman" w:cs="Times New Roman"/>
          <w:sz w:val="24"/>
          <w:szCs w:val="24"/>
        </w:rPr>
        <w:t>z prelegentami</w:t>
      </w:r>
      <w:r>
        <w:rPr>
          <w:rFonts w:ascii="Times New Roman" w:hAnsi="Times New Roman" w:cs="Times New Roman"/>
          <w:sz w:val="24"/>
          <w:szCs w:val="24"/>
        </w:rPr>
        <w:t xml:space="preserve"> </w:t>
      </w:r>
      <w:r w:rsidRPr="00854613">
        <w:rPr>
          <w:rFonts w:ascii="Times New Roman" w:hAnsi="Times New Roman" w:cs="Times New Roman"/>
          <w:sz w:val="24"/>
          <w:szCs w:val="24"/>
        </w:rPr>
        <w:t>w dniu wydarzenia, przed oficjalnym otwarciem konferencji, podczas którego sprawdzi jakość połączenia audio i video.</w:t>
      </w:r>
    </w:p>
    <w:p w:rsidR="00854613" w:rsidRPr="00854613" w:rsidRDefault="00854613">
      <w:pPr>
        <w:widowControl w:val="0"/>
        <w:tabs>
          <w:tab w:val="left" w:pos="743"/>
        </w:tabs>
        <w:spacing w:after="0" w:line="240" w:lineRule="auto"/>
        <w:ind w:left="680" w:hanging="295"/>
        <w:jc w:val="both"/>
        <w:rPr>
          <w:sz w:val="24"/>
          <w:szCs w:val="24"/>
        </w:rPr>
      </w:pPr>
    </w:p>
    <w:p w:rsidR="0011431F" w:rsidRDefault="0011431F">
      <w:pPr>
        <w:widowControl w:val="0"/>
        <w:spacing w:after="0" w:line="240" w:lineRule="auto"/>
        <w:ind w:left="680" w:hanging="295"/>
        <w:jc w:val="both"/>
      </w:pPr>
    </w:p>
    <w:p w:rsidR="0011431F" w:rsidRDefault="0011431F">
      <w:pPr>
        <w:widowControl w:val="0"/>
        <w:spacing w:line="240" w:lineRule="auto"/>
        <w:ind w:left="737" w:hanging="227"/>
        <w:jc w:val="both"/>
        <w:rPr>
          <w:rFonts w:ascii="Times New Roman" w:hAnsi="Times New Roman"/>
          <w:bCs/>
          <w:highlight w:val="yellow"/>
        </w:rPr>
      </w:pPr>
    </w:p>
    <w:p w:rsidR="00854613" w:rsidRDefault="00854613" w:rsidP="00854613">
      <w:pPr>
        <w:widowControl w:val="0"/>
        <w:spacing w:line="240" w:lineRule="auto"/>
        <w:jc w:val="both"/>
        <w:rPr>
          <w:rFonts w:ascii="Times New Roman" w:hAnsi="Times New Roman"/>
          <w:bCs/>
          <w:highlight w:val="yellow"/>
        </w:rPr>
      </w:pPr>
    </w:p>
    <w:p w:rsidR="00854613" w:rsidRDefault="00854613">
      <w:pPr>
        <w:pStyle w:val="Akapitzlist"/>
        <w:tabs>
          <w:tab w:val="left" w:pos="953"/>
        </w:tabs>
        <w:spacing w:after="0" w:line="240" w:lineRule="auto"/>
        <w:ind w:hanging="436"/>
        <w:jc w:val="both"/>
        <w:rPr>
          <w:rFonts w:ascii="Times New Roman" w:hAnsi="Times New Roman" w:cs="Times New Roman"/>
          <w:b/>
          <w:color w:val="000000"/>
          <w:sz w:val="24"/>
          <w:szCs w:val="24"/>
        </w:rPr>
      </w:pPr>
    </w:p>
    <w:p w:rsidR="0011431F" w:rsidRDefault="005435F8">
      <w:pPr>
        <w:pStyle w:val="Akapitzlist"/>
        <w:tabs>
          <w:tab w:val="left" w:pos="953"/>
        </w:tabs>
        <w:spacing w:after="0" w:line="240" w:lineRule="auto"/>
        <w:ind w:hanging="436"/>
        <w:jc w:val="both"/>
      </w:pPr>
      <w:r>
        <w:rPr>
          <w:rFonts w:ascii="Times New Roman" w:hAnsi="Times New Roman" w:cs="Times New Roman"/>
          <w:b/>
          <w:color w:val="000000"/>
          <w:sz w:val="24"/>
          <w:szCs w:val="24"/>
        </w:rPr>
        <w:t xml:space="preserve">IV.  PERSONEL DO OBSŁUGI KONFERENCJI </w:t>
      </w:r>
    </w:p>
    <w:p w:rsidR="0011431F" w:rsidRDefault="0011431F">
      <w:pPr>
        <w:tabs>
          <w:tab w:val="left" w:pos="953"/>
        </w:tabs>
        <w:spacing w:after="0" w:line="240" w:lineRule="auto"/>
        <w:ind w:left="360"/>
        <w:jc w:val="both"/>
        <w:rPr>
          <w:rFonts w:ascii="Times New Roman" w:hAnsi="Times New Roman" w:cs="Times New Roman"/>
          <w:b/>
          <w:color w:val="000000"/>
          <w:sz w:val="24"/>
          <w:szCs w:val="24"/>
        </w:rPr>
      </w:pPr>
    </w:p>
    <w:p w:rsidR="0011431F" w:rsidRDefault="005435F8">
      <w:pPr>
        <w:pStyle w:val="Akapitzlist"/>
        <w:spacing w:line="240" w:lineRule="auto"/>
        <w:ind w:left="709" w:hanging="283"/>
        <w:jc w:val="both"/>
      </w:pPr>
      <w:r>
        <w:rPr>
          <w:rFonts w:ascii="Times New Roman" w:hAnsi="Times New Roman" w:cs="Times New Roman"/>
          <w:b/>
          <w:bCs/>
          <w:color w:val="000000"/>
          <w:sz w:val="24"/>
          <w:szCs w:val="24"/>
        </w:rPr>
        <w:t xml:space="preserve">1. </w:t>
      </w:r>
      <w:r>
        <w:rPr>
          <w:rFonts w:ascii="Times New Roman" w:hAnsi="Times New Roman" w:cs="Times New Roman"/>
          <w:b/>
          <w:color w:val="000000"/>
          <w:sz w:val="24"/>
          <w:szCs w:val="24"/>
        </w:rPr>
        <w:t>Wykonawca zapewni koordynatora ds. organizacyjnych</w:t>
      </w:r>
      <w:r>
        <w:rPr>
          <w:rFonts w:ascii="Times New Roman" w:hAnsi="Times New Roman" w:cs="Times New Roman"/>
          <w:color w:val="000000"/>
          <w:sz w:val="24"/>
          <w:szCs w:val="24"/>
        </w:rPr>
        <w:t xml:space="preserve">, który będzie  </w:t>
      </w:r>
      <w:r>
        <w:rPr>
          <w:rFonts w:ascii="Times New Roman" w:eastAsia="Calibri" w:hAnsi="Times New Roman" w:cs="Times New Roman"/>
          <w:sz w:val="24"/>
          <w:szCs w:val="24"/>
        </w:rPr>
        <w:t>bezpośrednio odpowiedzialny za obsługę, kontakty i koordynację konferencji. Koordynator będzie zarządzał zespołem osób zaangażowanych w jego realizację, sprawował nadzór nad przebiegiem wszystkich działań. Koordynatora z imienia</w:t>
      </w:r>
      <w:r>
        <w:rPr>
          <w:rFonts w:ascii="Times New Roman" w:eastAsia="Calibri" w:hAnsi="Times New Roman" w:cs="Times New Roman"/>
          <w:sz w:val="24"/>
          <w:szCs w:val="24"/>
        </w:rPr>
        <w:br/>
        <w:t xml:space="preserve">i nazwiska wskazuje Wykonawca już na etapie składania Formularza Ofertowego. Ponadto doświadczenie koordynatora </w:t>
      </w:r>
      <w:r>
        <w:rPr>
          <w:rFonts w:ascii="Times New Roman" w:hAnsi="Times New Roman" w:cs="Times New Roman"/>
          <w:sz w:val="24"/>
          <w:szCs w:val="24"/>
        </w:rPr>
        <w:t xml:space="preserve">podlega ocenie w kryterium oceny oferty - </w:t>
      </w:r>
      <w:r>
        <w:rPr>
          <w:rFonts w:ascii="Times New Roman" w:hAnsi="Times New Roman" w:cs="Times New Roman"/>
          <w:sz w:val="24"/>
          <w:szCs w:val="24"/>
          <w:lang w:val="cs-CZ"/>
        </w:rPr>
        <w:t>Doświadczenie koordynatora</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eastAsia="Calibri" w:hAnsi="Times New Roman" w:cs="Times New Roman"/>
          <w:sz w:val="24"/>
          <w:szCs w:val="24"/>
        </w:rPr>
        <w:t xml:space="preserve">Koordynator przez cały czas realizacji przedmiotu zamówienia dysponować będzie telefonem komórkowym z numerem dostępnym dla Zamawiającego. </w:t>
      </w:r>
      <w:r>
        <w:rPr>
          <w:rFonts w:ascii="Times New Roman" w:eastAsia="Cambria" w:hAnsi="Times New Roman" w:cs="Times New Roman"/>
          <w:sz w:val="24"/>
          <w:szCs w:val="24"/>
          <w:lang w:val="cs-CZ"/>
        </w:rPr>
        <w:t xml:space="preserve">Do zrealizowania przedmiotu zamówienia, Wykonawca zapewni koordynatora, który </w:t>
      </w:r>
      <w:r>
        <w:rPr>
          <w:rFonts w:ascii="Times New Roman" w:hAnsi="Times New Roman" w:cs="Times New Roman"/>
          <w:sz w:val="24"/>
          <w:szCs w:val="24"/>
        </w:rPr>
        <w:t>w okresie ostatnich 2 lat przed upływem terminu składania ofert,  zorganizował/współorganizował co najmniej 3 wydarzenia o charakterze</w:t>
      </w:r>
      <w:r>
        <w:rPr>
          <w:rFonts w:ascii="Times New Roman" w:eastAsia="Cambria" w:hAnsi="Times New Roman" w:cs="Times New Roman"/>
          <w:sz w:val="24"/>
          <w:szCs w:val="24"/>
          <w:lang w:val="cs-CZ"/>
        </w:rPr>
        <w:t xml:space="preserve"> konferencji, forów, kongresów lub innych tożsamych wydarzeń dla co najmniej 60 osób każde.</w:t>
      </w:r>
      <w:r>
        <w:rPr>
          <w:rFonts w:ascii="Times New Roman" w:eastAsia="Cambria" w:hAnsi="Times New Roman" w:cs="Times New Roman"/>
          <w:sz w:val="24"/>
          <w:szCs w:val="24"/>
          <w:lang w:val="cs-CZ"/>
        </w:rPr>
        <w:br/>
        <w:t>Za tożsame wydarzenie nie uznaje się przeprowadzenia szkoleń, spotkań informacyjnych, wizyt studyjnych oraz zorganizowania konkursów. Zamawiający po podpisaniu umowy może wezwać Wykonawcę do wykazania/udokumentowania doświadczenia wskazanego koordynatora. W przypadku kiedy wskazana</w:t>
      </w:r>
      <w:r>
        <w:rPr>
          <w:rFonts w:ascii="Times New Roman" w:eastAsia="Cambria" w:hAnsi="Times New Roman" w:cs="Times New Roman"/>
          <w:sz w:val="24"/>
          <w:szCs w:val="24"/>
          <w:lang w:val="cs-CZ"/>
        </w:rPr>
        <w:br/>
        <w:t>w Formularzu Ofertowym osoba nie będzie mogła  pełnić swojej funkcji np.</w:t>
      </w:r>
      <w:r>
        <w:rPr>
          <w:rFonts w:ascii="Times New Roman" w:eastAsia="Cambria" w:hAnsi="Times New Roman" w:cs="Times New Roman"/>
          <w:sz w:val="24"/>
          <w:szCs w:val="24"/>
          <w:lang w:val="cs-CZ"/>
        </w:rPr>
        <w:br/>
        <w:t>z przyczyn losowych, Wykonawca zapewni inną osobę, która będzię posiadała</w:t>
      </w:r>
      <w:r>
        <w:rPr>
          <w:rFonts w:ascii="Times New Roman" w:eastAsia="Cambria" w:hAnsi="Times New Roman" w:cs="Times New Roman"/>
          <w:sz w:val="24"/>
          <w:szCs w:val="24"/>
          <w:lang w:val="cs-CZ"/>
        </w:rPr>
        <w:br/>
        <w:t>co najmniej takie samo doświadczenie jak osoba wskazana w Formularzy Ofertowym.</w:t>
      </w:r>
      <w:r>
        <w:rPr>
          <w:rFonts w:ascii="Times New Roman" w:eastAsia="Cambria" w:hAnsi="Times New Roman" w:cs="Times New Roman"/>
          <w:b/>
          <w:color w:val="000000"/>
          <w:sz w:val="24"/>
          <w:szCs w:val="24"/>
          <w:lang w:val="cs-CZ"/>
        </w:rPr>
        <w:t xml:space="preserve"> </w:t>
      </w:r>
    </w:p>
    <w:p w:rsidR="0011431F" w:rsidRDefault="005435F8">
      <w:pPr>
        <w:pStyle w:val="Akapitzlist"/>
        <w:spacing w:line="240" w:lineRule="auto"/>
        <w:ind w:hanging="294"/>
        <w:jc w:val="both"/>
      </w:pPr>
      <w:r>
        <w:rPr>
          <w:rFonts w:ascii="Times New Roman" w:eastAsia="Cambria" w:hAnsi="Times New Roman" w:cs="Times New Roman"/>
          <w:b/>
          <w:color w:val="000000"/>
          <w:sz w:val="24"/>
          <w:szCs w:val="24"/>
          <w:lang w:val="cs-CZ"/>
        </w:rPr>
        <w:t xml:space="preserve">UWAGA! Koordynator ds. organizacyjnych </w:t>
      </w:r>
      <w:r>
        <w:rPr>
          <w:rFonts w:ascii="Times New Roman" w:eastAsia="Cambria" w:hAnsi="Times New Roman" w:cs="Times New Roman"/>
          <w:color w:val="000000"/>
          <w:sz w:val="24"/>
          <w:szCs w:val="24"/>
          <w:lang w:val="cs-CZ"/>
        </w:rPr>
        <w:t>jest również odpowiedzialny</w:t>
      </w:r>
      <w:r>
        <w:rPr>
          <w:rFonts w:ascii="Times New Roman" w:eastAsia="Cambria" w:hAnsi="Times New Roman" w:cs="Times New Roman"/>
          <w:color w:val="000000"/>
          <w:sz w:val="24"/>
          <w:szCs w:val="24"/>
          <w:lang w:val="cs-CZ"/>
        </w:rPr>
        <w:br/>
        <w:t xml:space="preserve">za wysoką jakość transmisji on-line; jeżeli Wykonawca uzna za konieczne, może również zatrudnić osobę odpowiedzialną za obsługę techniczną konferencji on-line. </w:t>
      </w:r>
    </w:p>
    <w:p w:rsidR="0011431F" w:rsidRDefault="0011431F">
      <w:pPr>
        <w:pStyle w:val="Akapitzlist"/>
        <w:spacing w:after="0" w:line="240" w:lineRule="auto"/>
        <w:jc w:val="both"/>
        <w:rPr>
          <w:rFonts w:ascii="Times New Roman" w:hAnsi="Times New Roman" w:cs="Times New Roman"/>
          <w:color w:val="000000"/>
          <w:sz w:val="24"/>
          <w:szCs w:val="24"/>
        </w:rPr>
      </w:pPr>
    </w:p>
    <w:p w:rsidR="0011431F" w:rsidRDefault="0011431F">
      <w:pPr>
        <w:pStyle w:val="Akapitzlist"/>
        <w:spacing w:after="0" w:line="240" w:lineRule="auto"/>
        <w:jc w:val="both"/>
        <w:rPr>
          <w:rFonts w:ascii="Times New Roman" w:hAnsi="Times New Roman" w:cs="Times New Roman"/>
          <w:color w:val="000000"/>
          <w:sz w:val="24"/>
          <w:szCs w:val="24"/>
        </w:rPr>
      </w:pPr>
    </w:p>
    <w:p w:rsidR="0011431F" w:rsidRDefault="005435F8">
      <w:pPr>
        <w:pStyle w:val="Fotter"/>
        <w:numPr>
          <w:ilvl w:val="0"/>
          <w:numId w:val="7"/>
        </w:numPr>
        <w:tabs>
          <w:tab w:val="left" w:pos="709"/>
        </w:tabs>
        <w:ind w:hanging="1156"/>
        <w:jc w:val="both"/>
      </w:pPr>
      <w:r>
        <w:rPr>
          <w:rFonts w:ascii="Times New Roman" w:hAnsi="Times New Roman" w:cs="Times New Roman"/>
          <w:b/>
          <w:color w:val="000000"/>
          <w:sz w:val="24"/>
        </w:rPr>
        <w:t>PRELEGENCI I PROWADZĄCY (MODERATOR)</w:t>
      </w:r>
    </w:p>
    <w:p w:rsidR="0011431F" w:rsidRDefault="0011431F">
      <w:pPr>
        <w:pStyle w:val="Akapitzlist"/>
        <w:spacing w:line="240" w:lineRule="auto"/>
        <w:jc w:val="both"/>
        <w:rPr>
          <w:rFonts w:ascii="Times New Roman" w:hAnsi="Times New Roman" w:cs="Times New Roman"/>
          <w:color w:val="000000"/>
          <w:sz w:val="24"/>
          <w:szCs w:val="24"/>
        </w:rPr>
      </w:pPr>
    </w:p>
    <w:p w:rsidR="0011431F" w:rsidRDefault="005435F8">
      <w:pPr>
        <w:pStyle w:val="Akapitzlist"/>
        <w:spacing w:line="240" w:lineRule="auto"/>
        <w:ind w:hanging="294"/>
        <w:jc w:val="both"/>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Wykonawca zapewni prowadzącego konferencję (moderatora), który</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posiada następujące kwalifikacje:</w:t>
      </w:r>
    </w:p>
    <w:p w:rsidR="0011431F" w:rsidRDefault="005435F8">
      <w:pPr>
        <w:pStyle w:val="Akapitzlist"/>
        <w:numPr>
          <w:ilvl w:val="0"/>
          <w:numId w:val="4"/>
        </w:numPr>
        <w:spacing w:line="240" w:lineRule="auto"/>
        <w:ind w:hanging="294"/>
        <w:jc w:val="both"/>
      </w:pPr>
      <w:r>
        <w:rPr>
          <w:rFonts w:ascii="Times New Roman" w:hAnsi="Times New Roman" w:cs="Times New Roman"/>
          <w:color w:val="000000"/>
          <w:sz w:val="24"/>
          <w:szCs w:val="24"/>
        </w:rPr>
        <w:t>znajomość problematyki branży meblarskiej, potwierdzona współpracą</w:t>
      </w:r>
      <w:r>
        <w:rPr>
          <w:rFonts w:ascii="Times New Roman" w:hAnsi="Times New Roman" w:cs="Times New Roman"/>
          <w:color w:val="000000"/>
          <w:sz w:val="24"/>
          <w:szCs w:val="24"/>
        </w:rPr>
        <w:br/>
        <w:t>z Ogólnopolską Izbą Gospodarczą Producentów Mebli w zakresie prowadzenia szkoleń, prelekcji lub w innym zakresie branżowym;</w:t>
      </w:r>
    </w:p>
    <w:p w:rsidR="0011431F" w:rsidRDefault="005435F8">
      <w:pPr>
        <w:pStyle w:val="Akapitzlist"/>
        <w:numPr>
          <w:ilvl w:val="0"/>
          <w:numId w:val="4"/>
        </w:numPr>
        <w:spacing w:line="240" w:lineRule="auto"/>
        <w:ind w:hanging="294"/>
        <w:jc w:val="both"/>
      </w:pPr>
      <w:r>
        <w:rPr>
          <w:rFonts w:ascii="Times New Roman" w:hAnsi="Times New Roman" w:cs="Times New Roman"/>
          <w:color w:val="000000"/>
          <w:sz w:val="24"/>
          <w:szCs w:val="24"/>
        </w:rPr>
        <w:t>doświadczenie w prowadzeniu  konferencji, w tym dla branży meblarskiej (ogólnokrajowe i regionalne).</w:t>
      </w:r>
    </w:p>
    <w:p w:rsidR="0011431F" w:rsidRDefault="005435F8">
      <w:pPr>
        <w:pStyle w:val="Akapitzlist"/>
        <w:spacing w:after="0" w:line="240" w:lineRule="auto"/>
        <w:ind w:hanging="294"/>
        <w:jc w:val="both"/>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Wykonawca zapewni prelegenta/prelegentów,</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którzy</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posiadają następujące kwalifikacje:</w:t>
      </w:r>
    </w:p>
    <w:p w:rsidR="0011431F" w:rsidRDefault="005435F8">
      <w:pPr>
        <w:pStyle w:val="Akapitzlist"/>
        <w:numPr>
          <w:ilvl w:val="0"/>
          <w:numId w:val="4"/>
        </w:numPr>
        <w:spacing w:line="240" w:lineRule="auto"/>
        <w:ind w:hanging="294"/>
        <w:jc w:val="both"/>
        <w:rPr>
          <w:rFonts w:ascii="Times New Roman" w:hAnsi="Times New Roman" w:cs="Times New Roman"/>
          <w:b/>
          <w:color w:val="000000"/>
        </w:rPr>
      </w:pPr>
      <w:r>
        <w:rPr>
          <w:rFonts w:ascii="Times New Roman" w:hAnsi="Times New Roman" w:cs="Times New Roman"/>
          <w:color w:val="000000"/>
          <w:sz w:val="24"/>
          <w:szCs w:val="24"/>
        </w:rPr>
        <w:t>znajomość problematyki branży meblarskiej;</w:t>
      </w:r>
    </w:p>
    <w:p w:rsidR="0011431F" w:rsidRDefault="005435F8">
      <w:pPr>
        <w:pStyle w:val="Akapitzlist"/>
        <w:numPr>
          <w:ilvl w:val="0"/>
          <w:numId w:val="4"/>
        </w:numPr>
        <w:spacing w:line="240" w:lineRule="auto"/>
        <w:ind w:hanging="294"/>
        <w:jc w:val="both"/>
      </w:pPr>
      <w:r>
        <w:rPr>
          <w:rFonts w:ascii="Times New Roman" w:hAnsi="Times New Roman" w:cs="Times New Roman"/>
          <w:color w:val="000000"/>
          <w:sz w:val="24"/>
          <w:szCs w:val="24"/>
        </w:rPr>
        <w:t>przeprowadzenie minimum 5 (lata 2015-2020) prelekcji dla branży meblarskiej;</w:t>
      </w:r>
    </w:p>
    <w:p w:rsidR="0011431F" w:rsidRDefault="005435F8">
      <w:pPr>
        <w:pStyle w:val="Akapitzlist"/>
        <w:numPr>
          <w:ilvl w:val="0"/>
          <w:numId w:val="4"/>
        </w:numPr>
        <w:spacing w:line="240" w:lineRule="auto"/>
        <w:ind w:hanging="294"/>
        <w:jc w:val="both"/>
      </w:pPr>
      <w:r>
        <w:rPr>
          <w:rFonts w:ascii="Times New Roman" w:hAnsi="Times New Roman" w:cs="Times New Roman"/>
          <w:color w:val="000000"/>
          <w:sz w:val="24"/>
          <w:szCs w:val="24"/>
        </w:rPr>
        <w:t>aktywna współpraca z Ogólnopolską Izbą Gospodarczą Producentów Mebli</w:t>
      </w:r>
      <w:r>
        <w:rPr>
          <w:rFonts w:ascii="Times New Roman" w:hAnsi="Times New Roman" w:cs="Times New Roman"/>
          <w:color w:val="000000"/>
          <w:sz w:val="24"/>
          <w:szCs w:val="24"/>
        </w:rPr>
        <w:br/>
        <w:t>w zakresie prowadzenia szkoleń, prelekcji lub w innym zakresie branżowym, potwierdzona rekomendacjami izby;</w:t>
      </w:r>
    </w:p>
    <w:p w:rsidR="0011431F" w:rsidRDefault="005435F8">
      <w:pPr>
        <w:pStyle w:val="Akapitzlist"/>
        <w:numPr>
          <w:ilvl w:val="0"/>
          <w:numId w:val="4"/>
        </w:numPr>
        <w:spacing w:line="240" w:lineRule="auto"/>
        <w:ind w:hanging="294"/>
        <w:jc w:val="both"/>
      </w:pPr>
      <w:r>
        <w:rPr>
          <w:rFonts w:ascii="Times New Roman" w:hAnsi="Times New Roman" w:cs="Times New Roman"/>
          <w:color w:val="000000"/>
          <w:sz w:val="24"/>
          <w:szCs w:val="24"/>
        </w:rPr>
        <w:t>doświadczenie  w prowadzeniu szkoleń   minimum 5  (lata 2015-2020) w zakresie sprzedaży, marketingu, zarządzania, visual merchandisingu, trendów konsumenckich w kraju i na rynkach zagranicznych – dla branży meblarskiej;</w:t>
      </w:r>
    </w:p>
    <w:p w:rsidR="0011431F" w:rsidRDefault="005435F8">
      <w:pPr>
        <w:pStyle w:val="Akapitzlist"/>
        <w:numPr>
          <w:ilvl w:val="0"/>
          <w:numId w:val="4"/>
        </w:numPr>
        <w:spacing w:line="240" w:lineRule="auto"/>
        <w:ind w:hanging="294"/>
        <w:jc w:val="both"/>
      </w:pPr>
      <w:r>
        <w:rPr>
          <w:rFonts w:ascii="Times New Roman" w:hAnsi="Times New Roman" w:cs="Times New Roman"/>
          <w:color w:val="000000"/>
          <w:sz w:val="24"/>
          <w:szCs w:val="24"/>
        </w:rPr>
        <w:t xml:space="preserve">doświadczenie w szkoleniu  eksporterów mebli; </w:t>
      </w:r>
    </w:p>
    <w:p w:rsidR="0011431F" w:rsidRDefault="005435F8">
      <w:pPr>
        <w:pStyle w:val="Akapitzlist"/>
        <w:numPr>
          <w:ilvl w:val="0"/>
          <w:numId w:val="4"/>
        </w:numPr>
        <w:spacing w:line="240" w:lineRule="auto"/>
        <w:ind w:hanging="294"/>
        <w:jc w:val="both"/>
        <w:rPr>
          <w:rFonts w:ascii="Times New Roman" w:hAnsi="Times New Roman" w:cs="Times New Roman"/>
          <w:b/>
          <w:color w:val="000000"/>
        </w:rPr>
      </w:pPr>
      <w:r>
        <w:rPr>
          <w:rFonts w:ascii="Times New Roman" w:hAnsi="Times New Roman" w:cs="Times New Roman"/>
          <w:color w:val="000000"/>
          <w:sz w:val="24"/>
          <w:szCs w:val="24"/>
        </w:rPr>
        <w:t xml:space="preserve">doświadczenie w realizacji szkoleń lub/i wystąpień na międzynarodowych targach </w:t>
      </w:r>
    </w:p>
    <w:p w:rsidR="0011431F" w:rsidRDefault="005435F8">
      <w:pPr>
        <w:pStyle w:val="Akapitzlist"/>
        <w:spacing w:line="240" w:lineRule="auto"/>
        <w:ind w:left="1140" w:hanging="294"/>
        <w:jc w:val="both"/>
        <w:rPr>
          <w:rFonts w:ascii="Times New Roman" w:hAnsi="Times New Roman"/>
          <w:sz w:val="24"/>
          <w:szCs w:val="24"/>
        </w:rPr>
      </w:pPr>
      <w:r>
        <w:rPr>
          <w:rFonts w:ascii="Times New Roman" w:hAnsi="Times New Roman" w:cs="Times New Roman"/>
          <w:color w:val="000000"/>
          <w:sz w:val="24"/>
          <w:szCs w:val="24"/>
        </w:rPr>
        <w:lastRenderedPageBreak/>
        <w:t>i konferencjach związanych z branżą meblarską.  min. 5  (lata 2015-2020).</w:t>
      </w:r>
    </w:p>
    <w:p w:rsidR="0011431F" w:rsidRDefault="005435F8">
      <w:pPr>
        <w:pStyle w:val="Akapitzlist"/>
        <w:spacing w:after="0" w:line="240" w:lineRule="auto"/>
        <w:ind w:hanging="294"/>
        <w:jc w:val="both"/>
      </w:pPr>
      <w:r>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Wykonawca zaproponuje prowadzącego i prelegenta/prelegentów do akceptacji Zamawiającego w terminie 10 dni roboczych po podpisaniu umowy. W przypadku braku akceptacji danej osoby, Wykonawca zaproponuje kolejną, która spełnia określone w SOPZ wymagania. Kwalifikacje w/w osób zostaną przedstawione Zamawiającemu  w formie tabeli.</w:t>
      </w:r>
    </w:p>
    <w:p w:rsidR="0011431F" w:rsidRDefault="005435F8">
      <w:pPr>
        <w:pStyle w:val="Akapitzlist"/>
        <w:numPr>
          <w:ilvl w:val="0"/>
          <w:numId w:val="5"/>
        </w:numPr>
        <w:tabs>
          <w:tab w:val="left" w:pos="1134"/>
        </w:tabs>
        <w:spacing w:line="240" w:lineRule="auto"/>
        <w:ind w:left="794" w:firstLine="57"/>
        <w:jc w:val="both"/>
      </w:pPr>
      <w:r>
        <w:rPr>
          <w:rFonts w:ascii="Times New Roman" w:hAnsi="Times New Roman" w:cs="Times New Roman"/>
          <w:color w:val="000000"/>
          <w:sz w:val="24"/>
          <w:szCs w:val="24"/>
        </w:rPr>
        <w:t xml:space="preserve">w przypadku doświadczenia w prowadzeniu konferencji należy wskazać    </w:t>
      </w:r>
      <w:r>
        <w:rPr>
          <w:rFonts w:ascii="Times New Roman" w:hAnsi="Times New Roman" w:cs="Times New Roman"/>
          <w:color w:val="000000"/>
          <w:sz w:val="24"/>
          <w:szCs w:val="24"/>
        </w:rPr>
        <w:tab/>
        <w:t>konkretne wydarzenia (lata 2015-2020) z podaniem nazwy, miejsca i daty;</w:t>
      </w:r>
    </w:p>
    <w:p w:rsidR="0011431F" w:rsidRDefault="005435F8">
      <w:pPr>
        <w:pStyle w:val="Akapitzlist"/>
        <w:numPr>
          <w:ilvl w:val="0"/>
          <w:numId w:val="5"/>
        </w:numPr>
        <w:spacing w:line="240" w:lineRule="auto"/>
        <w:ind w:left="1134" w:hanging="294"/>
        <w:jc w:val="both"/>
      </w:pPr>
      <w:r>
        <w:rPr>
          <w:rFonts w:ascii="Times New Roman" w:hAnsi="Times New Roman" w:cs="Times New Roman"/>
          <w:color w:val="000000"/>
          <w:sz w:val="24"/>
          <w:szCs w:val="24"/>
        </w:rPr>
        <w:t>potwierdzeniem min. 2 letniej współpracy  z Ogólnopolską Izbą Gospodarczą Producentów Mebli będą rekomendacje Izby;</w:t>
      </w:r>
    </w:p>
    <w:p w:rsidR="0011431F" w:rsidRDefault="005435F8">
      <w:pPr>
        <w:pStyle w:val="Akapitzlist"/>
        <w:numPr>
          <w:ilvl w:val="0"/>
          <w:numId w:val="5"/>
        </w:numPr>
        <w:spacing w:line="240" w:lineRule="auto"/>
        <w:ind w:left="1134" w:hanging="294"/>
        <w:jc w:val="both"/>
      </w:pPr>
      <w:r>
        <w:rPr>
          <w:rFonts w:ascii="Times New Roman" w:hAnsi="Times New Roman" w:cs="Times New Roman"/>
          <w:color w:val="000000"/>
          <w:sz w:val="24"/>
          <w:szCs w:val="24"/>
        </w:rPr>
        <w:t>w zakresie prowadzenia prelekcji dla branży meblarskiej  (lata 2015-2020),  podanie nazwy wydarzenia, miejsca i daty oraz tytuły wystąpień;</w:t>
      </w:r>
    </w:p>
    <w:p w:rsidR="0011431F" w:rsidRDefault="005435F8">
      <w:pPr>
        <w:pStyle w:val="Akapitzlist"/>
        <w:numPr>
          <w:ilvl w:val="0"/>
          <w:numId w:val="5"/>
        </w:numPr>
        <w:spacing w:line="240" w:lineRule="auto"/>
        <w:ind w:left="1077" w:hanging="226"/>
        <w:jc w:val="both"/>
      </w:pPr>
      <w:r>
        <w:rPr>
          <w:rFonts w:ascii="Times New Roman" w:hAnsi="Times New Roman" w:cs="Times New Roman"/>
          <w:color w:val="000000"/>
          <w:sz w:val="24"/>
          <w:szCs w:val="24"/>
        </w:rPr>
        <w:t xml:space="preserve"> doświadczenie  w prowadzeniu szkoleń  w zakresie sprzedaży, marketingu, zarządzania, visual merchandisingu, trendów konsumenckich w kraju i na rynkach zagranicznych - wskazanie (lata 2015-2020) nazwy wydarzenia, daty, miejsca oraz tematu szkolenia; </w:t>
      </w:r>
    </w:p>
    <w:p w:rsidR="0011431F" w:rsidRDefault="005435F8">
      <w:pPr>
        <w:pStyle w:val="Akapitzlist"/>
        <w:numPr>
          <w:ilvl w:val="0"/>
          <w:numId w:val="5"/>
        </w:numPr>
        <w:spacing w:line="240" w:lineRule="auto"/>
        <w:ind w:left="1134" w:hanging="283"/>
        <w:jc w:val="both"/>
        <w:rPr>
          <w:rFonts w:ascii="Times New Roman" w:hAnsi="Times New Roman"/>
          <w:sz w:val="24"/>
          <w:szCs w:val="24"/>
        </w:rPr>
      </w:pPr>
      <w:r>
        <w:rPr>
          <w:rFonts w:ascii="Times New Roman" w:hAnsi="Times New Roman" w:cs="Times New Roman"/>
          <w:color w:val="000000"/>
          <w:sz w:val="24"/>
          <w:szCs w:val="24"/>
        </w:rPr>
        <w:t>doświadczenie w szkoleniu eksporterów mebli w ramach Branżowych Programów Promocji – rekomendacje; doświadczenie w realizacji szkoleń lub/i wystąpień na międzynarodowych targach i konferencjach związanych z branżą meblarską,  wskazanie (lata 2015-2020) nazwy wydarzenia, daty, miejsca oraz tematów.</w:t>
      </w:r>
    </w:p>
    <w:p w:rsidR="0011431F" w:rsidRDefault="005435F8">
      <w:pPr>
        <w:pStyle w:val="Akapitzlist"/>
        <w:spacing w:after="0" w:line="240" w:lineRule="auto"/>
        <w:ind w:hanging="294"/>
        <w:jc w:val="both"/>
      </w:pPr>
      <w:r>
        <w:rPr>
          <w:rFonts w:ascii="Times New Roman" w:hAnsi="Times New Roman" w:cs="Times New Roman"/>
          <w:b/>
          <w:bCs/>
          <w:color w:val="000000"/>
          <w:sz w:val="24"/>
          <w:szCs w:val="24"/>
        </w:rPr>
        <w:t>4.</w:t>
      </w:r>
      <w:r>
        <w:rPr>
          <w:rFonts w:ascii="Times New Roman" w:hAnsi="Times New Roman" w:cs="Times New Roman"/>
          <w:color w:val="000000"/>
          <w:sz w:val="24"/>
          <w:szCs w:val="24"/>
        </w:rPr>
        <w:t xml:space="preserve"> Zamawiający dopuszcza sytuację, że jeden z prelegentów może być także prowadzącym, ale tylko w przypadku, gdy będzie mi</w:t>
      </w:r>
      <w:r w:rsidR="000410B3">
        <w:rPr>
          <w:rFonts w:ascii="Times New Roman" w:hAnsi="Times New Roman" w:cs="Times New Roman"/>
          <w:color w:val="000000"/>
          <w:sz w:val="24"/>
          <w:szCs w:val="24"/>
        </w:rPr>
        <w:t xml:space="preserve">nimum dwóch prelegentów podczas </w:t>
      </w:r>
      <w:r>
        <w:rPr>
          <w:rFonts w:ascii="Times New Roman" w:hAnsi="Times New Roman" w:cs="Times New Roman"/>
          <w:color w:val="000000"/>
          <w:sz w:val="24"/>
          <w:szCs w:val="24"/>
        </w:rPr>
        <w:t>konferencji on-line.</w:t>
      </w:r>
    </w:p>
    <w:p w:rsidR="0011431F" w:rsidRDefault="005435F8">
      <w:pPr>
        <w:pStyle w:val="Akapitzlist"/>
        <w:spacing w:after="0" w:line="240" w:lineRule="auto"/>
        <w:jc w:val="both"/>
      </w:pPr>
      <w:r>
        <w:rPr>
          <w:rFonts w:ascii="Times New Roman" w:hAnsi="Times New Roman" w:cs="Times New Roman"/>
          <w:color w:val="000000"/>
          <w:sz w:val="24"/>
          <w:szCs w:val="24"/>
        </w:rPr>
        <w:t xml:space="preserve"> </w:t>
      </w:r>
    </w:p>
    <w:p w:rsidR="0011431F" w:rsidRDefault="0011431F">
      <w:pPr>
        <w:pStyle w:val="NazwaUrzedu"/>
        <w:jc w:val="both"/>
        <w:rPr>
          <w:rFonts w:ascii="Times New Roman" w:hAnsi="Times New Roman"/>
          <w:sz w:val="24"/>
          <w:lang w:eastAsia="pl-PL"/>
        </w:rPr>
      </w:pPr>
    </w:p>
    <w:p w:rsidR="0011431F" w:rsidRDefault="005435F8">
      <w:pPr>
        <w:pStyle w:val="Akapitzlist"/>
        <w:spacing w:line="240" w:lineRule="auto"/>
        <w:ind w:hanging="436"/>
        <w:jc w:val="both"/>
      </w:pPr>
      <w:r>
        <w:rPr>
          <w:rFonts w:ascii="Times New Roman" w:hAnsi="Times New Roman" w:cs="Times New Roman"/>
          <w:b/>
          <w:color w:val="000000"/>
          <w:sz w:val="24"/>
          <w:szCs w:val="24"/>
        </w:rPr>
        <w:t>VI. OBSŁUGA MEDIALNA</w:t>
      </w:r>
    </w:p>
    <w:p w:rsidR="0011431F" w:rsidRDefault="005435F8">
      <w:pPr>
        <w:spacing w:after="0" w:line="240" w:lineRule="auto"/>
        <w:ind w:left="737"/>
        <w:jc w:val="both"/>
      </w:pPr>
      <w:r>
        <w:rPr>
          <w:rFonts w:ascii="Times New Roman" w:hAnsi="Times New Roman" w:cs="Times New Roman"/>
          <w:sz w:val="24"/>
          <w:szCs w:val="24"/>
        </w:rPr>
        <w:t>Przygotowanie informacji praso</w:t>
      </w:r>
      <w:r w:rsidR="00CD4C7A">
        <w:rPr>
          <w:rFonts w:ascii="Times New Roman" w:hAnsi="Times New Roman" w:cs="Times New Roman"/>
          <w:sz w:val="24"/>
          <w:szCs w:val="24"/>
        </w:rPr>
        <w:t xml:space="preserve">wej (min. 3000 znaków) </w:t>
      </w:r>
      <w:r>
        <w:rPr>
          <w:rFonts w:ascii="Times New Roman" w:hAnsi="Times New Roman" w:cs="Times New Roman"/>
          <w:sz w:val="24"/>
          <w:szCs w:val="24"/>
        </w:rPr>
        <w:t>z konferencji, wraz z oprawą graficzną (wymaganym ciągiem logotypów) i przesłanie jej w wersji elektro</w:t>
      </w:r>
      <w:r w:rsidR="00CD4C7A">
        <w:rPr>
          <w:rFonts w:ascii="Times New Roman" w:hAnsi="Times New Roman" w:cs="Times New Roman"/>
          <w:sz w:val="24"/>
          <w:szCs w:val="24"/>
        </w:rPr>
        <w:t xml:space="preserve">nicznej na dwa dni przed konferencją </w:t>
      </w:r>
      <w:r>
        <w:rPr>
          <w:rFonts w:ascii="Times New Roman" w:hAnsi="Times New Roman" w:cs="Times New Roman"/>
          <w:sz w:val="24"/>
          <w:szCs w:val="24"/>
        </w:rPr>
        <w:t xml:space="preserve">do godziny 17:00 w dniu wydarzenia na adres: </w:t>
      </w:r>
      <w:hyperlink r:id="rId11">
        <w:r>
          <w:rPr>
            <w:rStyle w:val="czeinternetowe"/>
            <w:rFonts w:ascii="Times New Roman" w:hAnsi="Times New Roman" w:cs="Times New Roman"/>
            <w:sz w:val="24"/>
            <w:szCs w:val="24"/>
          </w:rPr>
          <w:t>a.szczyglinska@warmia.mazury.pl</w:t>
        </w:r>
      </w:hyperlink>
      <w:r>
        <w:rPr>
          <w:rFonts w:ascii="Times New Roman" w:hAnsi="Times New Roman" w:cs="Times New Roman"/>
          <w:sz w:val="24"/>
          <w:szCs w:val="24"/>
        </w:rPr>
        <w:t xml:space="preserve"> .</w:t>
      </w:r>
    </w:p>
    <w:p w:rsidR="0011431F" w:rsidRDefault="0011431F">
      <w:pPr>
        <w:pStyle w:val="Akapitzlist"/>
        <w:spacing w:after="0" w:line="240" w:lineRule="auto"/>
        <w:jc w:val="both"/>
        <w:rPr>
          <w:rFonts w:ascii="Times New Roman" w:hAnsi="Times New Roman" w:cs="Times New Roman"/>
          <w:sz w:val="24"/>
          <w:szCs w:val="24"/>
        </w:rPr>
      </w:pPr>
    </w:p>
    <w:p w:rsidR="00CD4C7A" w:rsidRDefault="00CD4C7A">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Po akceptacji materiału prasowego, zamieszczenie niniejszej informacji wraz</w:t>
      </w:r>
      <w:r>
        <w:rPr>
          <w:rFonts w:ascii="Times New Roman" w:hAnsi="Times New Roman" w:cs="Times New Roman"/>
          <w:sz w:val="24"/>
          <w:szCs w:val="24"/>
        </w:rPr>
        <w:br/>
        <w:t xml:space="preserve">z oprawą graficzną oraz logotypami, na minimum 3 stronach internetowych dotyczących branży meblarskiej. Wybór stron do zamieszczenia informacji prasowej podlega akceptacji Zamawiającego. </w:t>
      </w:r>
    </w:p>
    <w:p w:rsidR="0011431F" w:rsidRDefault="0011431F">
      <w:pPr>
        <w:spacing w:after="0" w:line="240" w:lineRule="auto"/>
        <w:jc w:val="both"/>
        <w:rPr>
          <w:rFonts w:ascii="Times New Roman" w:hAnsi="Times New Roman" w:cs="Times New Roman"/>
          <w:sz w:val="24"/>
          <w:szCs w:val="24"/>
        </w:rPr>
      </w:pPr>
    </w:p>
    <w:p w:rsidR="0011431F" w:rsidRDefault="005435F8">
      <w:pPr>
        <w:spacing w:after="0" w:line="240" w:lineRule="auto"/>
        <w:ind w:left="737" w:hanging="453"/>
        <w:jc w:val="both"/>
      </w:pPr>
      <w:r>
        <w:rPr>
          <w:rFonts w:ascii="Times New Roman" w:hAnsi="Times New Roman" w:cs="Times New Roman"/>
          <w:b/>
          <w:iCs/>
          <w:color w:val="000000"/>
          <w:sz w:val="24"/>
          <w:szCs w:val="24"/>
        </w:rPr>
        <w:t>VII.  PRZEPROWADZENIE ANKIETY  EWALUACYJNEJ I SPRAWOZDANIE</w:t>
      </w:r>
    </w:p>
    <w:p w:rsidR="0011431F" w:rsidRDefault="0011431F">
      <w:pPr>
        <w:spacing w:after="0" w:line="240" w:lineRule="auto"/>
        <w:jc w:val="both"/>
        <w:rPr>
          <w:rFonts w:ascii="Times New Roman" w:hAnsi="Times New Roman" w:cs="Times New Roman"/>
          <w:b/>
          <w:iCs/>
          <w:color w:val="000000"/>
          <w:sz w:val="24"/>
          <w:szCs w:val="24"/>
        </w:rPr>
      </w:pPr>
    </w:p>
    <w:p w:rsidR="0011431F" w:rsidRDefault="005435F8">
      <w:pPr>
        <w:pStyle w:val="Akapitzlist"/>
        <w:spacing w:after="0" w:line="240" w:lineRule="auto"/>
        <w:ind w:hanging="294"/>
        <w:jc w:val="both"/>
      </w:pPr>
      <w:r>
        <w:rPr>
          <w:rFonts w:ascii="Times New Roman" w:hAnsi="Times New Roman" w:cs="Times New Roman"/>
          <w:b/>
          <w:sz w:val="24"/>
          <w:szCs w:val="24"/>
        </w:rPr>
        <w:t>1.</w:t>
      </w:r>
      <w:r>
        <w:rPr>
          <w:rFonts w:ascii="Times New Roman" w:hAnsi="Times New Roman" w:cs="Times New Roman"/>
          <w:sz w:val="24"/>
          <w:szCs w:val="24"/>
        </w:rPr>
        <w:t xml:space="preserve"> Wykonawca zobowiązany jest do przygotowan</w:t>
      </w:r>
      <w:r w:rsidR="00CD4C7A">
        <w:rPr>
          <w:rFonts w:ascii="Times New Roman" w:hAnsi="Times New Roman" w:cs="Times New Roman"/>
          <w:sz w:val="24"/>
          <w:szCs w:val="24"/>
        </w:rPr>
        <w:t>ia i przeprowadzenia pod koniec</w:t>
      </w:r>
      <w:r>
        <w:rPr>
          <w:rFonts w:ascii="Times New Roman" w:hAnsi="Times New Roman" w:cs="Times New Roman"/>
          <w:sz w:val="24"/>
          <w:szCs w:val="24"/>
        </w:rPr>
        <w:t xml:space="preserve"> transmisji konferencji on-line, ankiet ewaluacyjnych w formie elektronicznej z pytaniami zamkniętymi dla uczestników konferencji w zakresie osiągniętych celów konferencji. Wzór ankiety wymaga akceptacji Zamawiającego. Dane z ankiet zostaną przekazane Zamawiającemu wraz ze sprawozdaniem. </w:t>
      </w:r>
    </w:p>
    <w:p w:rsidR="0011431F" w:rsidRDefault="005435F8">
      <w:pPr>
        <w:pStyle w:val="Akapitzlist"/>
        <w:spacing w:after="0" w:line="240" w:lineRule="auto"/>
        <w:ind w:hanging="294"/>
        <w:jc w:val="both"/>
      </w:pPr>
      <w:r>
        <w:rPr>
          <w:rFonts w:ascii="Times New Roman" w:hAnsi="Times New Roman" w:cs="Times New Roman"/>
          <w:b/>
          <w:iCs/>
          <w:color w:val="000000"/>
          <w:sz w:val="24"/>
          <w:szCs w:val="24"/>
        </w:rPr>
        <w:t>2.</w:t>
      </w:r>
      <w:r>
        <w:rPr>
          <w:rFonts w:ascii="Times New Roman" w:hAnsi="Times New Roman" w:cs="Times New Roman"/>
          <w:iCs/>
          <w:color w:val="000000"/>
          <w:sz w:val="24"/>
          <w:szCs w:val="24"/>
        </w:rPr>
        <w:t xml:space="preserve"> Sprawozdanie z realizacji przedmiotu zamówienia zostanie przesłane Zamawiającemu w terminie do 5 dni kalendarzowych od dnia transmisji </w:t>
      </w:r>
      <w:r w:rsidR="00CD4C7A">
        <w:rPr>
          <w:rFonts w:ascii="Times New Roman" w:hAnsi="Times New Roman" w:cs="Times New Roman"/>
          <w:iCs/>
          <w:color w:val="000000"/>
          <w:sz w:val="24"/>
          <w:szCs w:val="24"/>
        </w:rPr>
        <w:t xml:space="preserve">konferencji </w:t>
      </w:r>
      <w:r>
        <w:rPr>
          <w:rFonts w:ascii="Times New Roman" w:hAnsi="Times New Roman" w:cs="Times New Roman"/>
          <w:iCs/>
          <w:color w:val="000000"/>
          <w:sz w:val="24"/>
          <w:szCs w:val="24"/>
        </w:rPr>
        <w:t>on</w:t>
      </w:r>
      <w:r w:rsidR="00CD4C7A">
        <w:rPr>
          <w:rFonts w:ascii="Times New Roman" w:hAnsi="Times New Roman" w:cs="Times New Roman"/>
          <w:iCs/>
          <w:color w:val="000000"/>
          <w:sz w:val="24"/>
          <w:szCs w:val="24"/>
        </w:rPr>
        <w:t xml:space="preserve">-line i  będzie zawierało, </w:t>
      </w:r>
      <w:r>
        <w:rPr>
          <w:rFonts w:ascii="Times New Roman" w:hAnsi="Times New Roman" w:cs="Times New Roman"/>
          <w:iCs/>
          <w:color w:val="000000"/>
          <w:sz w:val="24"/>
          <w:szCs w:val="24"/>
        </w:rPr>
        <w:t xml:space="preserve">co najmniej następujące elementy: </w:t>
      </w:r>
    </w:p>
    <w:p w:rsidR="0011431F" w:rsidRDefault="005435F8">
      <w:pPr>
        <w:pStyle w:val="Akapitzlist"/>
        <w:numPr>
          <w:ilvl w:val="0"/>
          <w:numId w:val="6"/>
        </w:numPr>
        <w:tabs>
          <w:tab w:val="left" w:pos="993"/>
        </w:tabs>
        <w:spacing w:after="0" w:line="240" w:lineRule="auto"/>
        <w:ind w:hanging="11"/>
        <w:jc w:val="both"/>
      </w:pPr>
      <w:r>
        <w:rPr>
          <w:rFonts w:ascii="Times New Roman" w:hAnsi="Times New Roman" w:cs="Times New Roman"/>
          <w:iCs/>
          <w:color w:val="000000"/>
          <w:sz w:val="24"/>
          <w:szCs w:val="24"/>
        </w:rPr>
        <w:t>data konferencji on-line;</w:t>
      </w:r>
    </w:p>
    <w:p w:rsidR="0011431F" w:rsidRDefault="005435F8">
      <w:pPr>
        <w:pStyle w:val="Akapitzlist"/>
        <w:numPr>
          <w:ilvl w:val="0"/>
          <w:numId w:val="6"/>
        </w:numPr>
        <w:tabs>
          <w:tab w:val="left" w:pos="993"/>
        </w:tabs>
        <w:spacing w:after="0" w:line="240" w:lineRule="auto"/>
        <w:ind w:hanging="11"/>
        <w:jc w:val="both"/>
      </w:pPr>
      <w:r>
        <w:rPr>
          <w:rFonts w:ascii="Times New Roman" w:hAnsi="Times New Roman" w:cs="Times New Roman"/>
          <w:iCs/>
          <w:color w:val="000000"/>
          <w:sz w:val="24"/>
          <w:szCs w:val="24"/>
        </w:rPr>
        <w:t>program konferencji;</w:t>
      </w:r>
    </w:p>
    <w:p w:rsidR="0011431F" w:rsidRDefault="005435F8" w:rsidP="00A6788D">
      <w:pPr>
        <w:pStyle w:val="Akapitzlist"/>
        <w:numPr>
          <w:ilvl w:val="0"/>
          <w:numId w:val="6"/>
        </w:numPr>
        <w:tabs>
          <w:tab w:val="left" w:pos="993"/>
        </w:tabs>
        <w:spacing w:after="0" w:line="240" w:lineRule="auto"/>
        <w:ind w:hanging="11"/>
        <w:jc w:val="both"/>
      </w:pPr>
      <w:r>
        <w:rPr>
          <w:rFonts w:ascii="Times New Roman" w:hAnsi="Times New Roman" w:cs="Times New Roman"/>
          <w:iCs/>
          <w:color w:val="000000"/>
          <w:sz w:val="24"/>
          <w:szCs w:val="24"/>
        </w:rPr>
        <w:lastRenderedPageBreak/>
        <w:t>oświadczenie Wykonawc</w:t>
      </w:r>
      <w:r w:rsidR="00A6788D">
        <w:rPr>
          <w:rFonts w:ascii="Times New Roman" w:hAnsi="Times New Roman" w:cs="Times New Roman"/>
          <w:iCs/>
          <w:color w:val="000000"/>
          <w:sz w:val="24"/>
          <w:szCs w:val="24"/>
        </w:rPr>
        <w:t>y o liczbie uczestników podczas konferencji on-line</w:t>
      </w:r>
      <w:r w:rsidR="00A6788D">
        <w:rPr>
          <w:rFonts w:ascii="Times New Roman" w:hAnsi="Times New Roman" w:cs="Times New Roman"/>
          <w:iCs/>
          <w:color w:val="000000"/>
          <w:sz w:val="24"/>
          <w:szCs w:val="24"/>
        </w:rPr>
        <w:br/>
      </w:r>
      <w:r w:rsidRPr="00A6788D">
        <w:rPr>
          <w:rFonts w:ascii="Times New Roman" w:hAnsi="Times New Roman" w:cs="Times New Roman"/>
          <w:iCs/>
          <w:color w:val="000000"/>
          <w:sz w:val="24"/>
          <w:szCs w:val="24"/>
        </w:rPr>
        <w:t xml:space="preserve">z podziałem na grupy docelowe zgodnie z SOPZ. Wykonawca w oświadczeniu przedstawi liczbę uczestników, którzy rzeczywiście wzięli udział w transmisji konferencji on-line; </w:t>
      </w:r>
    </w:p>
    <w:p w:rsidR="0011431F" w:rsidRDefault="005435F8">
      <w:pPr>
        <w:pStyle w:val="Akapitzlist"/>
        <w:numPr>
          <w:ilvl w:val="0"/>
          <w:numId w:val="6"/>
        </w:numPr>
        <w:tabs>
          <w:tab w:val="left" w:pos="993"/>
        </w:tabs>
        <w:spacing w:after="0" w:line="240" w:lineRule="auto"/>
        <w:ind w:hanging="11"/>
        <w:jc w:val="both"/>
      </w:pPr>
      <w:r>
        <w:rPr>
          <w:rFonts w:ascii="Times New Roman" w:hAnsi="Times New Roman" w:cs="Times New Roman"/>
          <w:iCs/>
          <w:color w:val="000000"/>
          <w:sz w:val="24"/>
          <w:szCs w:val="24"/>
        </w:rPr>
        <w:t>imiona i nazwiska prelegentów oraz prowadzącego, których zapewnił Wykonawca wraz ze wskazaniem kwalifikacji wymaganych w SOPZ;</w:t>
      </w:r>
    </w:p>
    <w:p w:rsidR="0011431F" w:rsidRDefault="005435F8">
      <w:pPr>
        <w:pStyle w:val="Akapitzlist"/>
        <w:numPr>
          <w:ilvl w:val="0"/>
          <w:numId w:val="6"/>
        </w:numPr>
        <w:tabs>
          <w:tab w:val="left" w:pos="993"/>
        </w:tabs>
        <w:spacing w:after="0" w:line="240" w:lineRule="auto"/>
        <w:ind w:hanging="11"/>
        <w:jc w:val="both"/>
      </w:pPr>
      <w:r>
        <w:rPr>
          <w:rFonts w:ascii="Times New Roman" w:hAnsi="Times New Roman" w:cs="Times New Roman"/>
          <w:iCs/>
          <w:color w:val="000000"/>
          <w:sz w:val="24"/>
          <w:szCs w:val="24"/>
        </w:rPr>
        <w:t>do sprawozdania zostaną dołączone (na płycie CD</w:t>
      </w:r>
      <w:r w:rsidR="00A6788D">
        <w:rPr>
          <w:rFonts w:ascii="Times New Roman" w:hAnsi="Times New Roman" w:cs="Times New Roman"/>
          <w:iCs/>
          <w:color w:val="000000"/>
          <w:sz w:val="24"/>
          <w:szCs w:val="24"/>
        </w:rPr>
        <w:t xml:space="preserve"> lub innym nośniku danych</w:t>
      </w:r>
      <w:r>
        <w:rPr>
          <w:rFonts w:ascii="Times New Roman" w:hAnsi="Times New Roman" w:cs="Times New Roman"/>
          <w:iCs/>
          <w:color w:val="000000"/>
          <w:sz w:val="24"/>
          <w:szCs w:val="24"/>
        </w:rPr>
        <w:t>) również wszelkie materiały, które zostały wytworzone na potrzeby realizacji usługi.</w:t>
      </w:r>
    </w:p>
    <w:p w:rsidR="0011431F" w:rsidRDefault="0011431F">
      <w:pPr>
        <w:pStyle w:val="Akapitzlist"/>
        <w:spacing w:after="0" w:line="240" w:lineRule="auto"/>
        <w:ind w:left="1440"/>
        <w:jc w:val="both"/>
        <w:rPr>
          <w:rFonts w:ascii="Times New Roman" w:hAnsi="Times New Roman" w:cs="Times New Roman"/>
          <w:b/>
          <w:iCs/>
          <w:color w:val="000000"/>
          <w:sz w:val="24"/>
          <w:szCs w:val="24"/>
        </w:rPr>
      </w:pPr>
    </w:p>
    <w:p w:rsidR="0011431F" w:rsidRDefault="0011431F">
      <w:pPr>
        <w:spacing w:after="0" w:line="240" w:lineRule="auto"/>
        <w:jc w:val="both"/>
        <w:rPr>
          <w:rFonts w:ascii="Times New Roman" w:hAnsi="Times New Roman" w:cs="Times New Roman"/>
          <w:b/>
          <w:iCs/>
          <w:color w:val="000000"/>
          <w:sz w:val="24"/>
          <w:szCs w:val="24"/>
        </w:rPr>
      </w:pPr>
    </w:p>
    <w:p w:rsidR="0011431F" w:rsidRDefault="005435F8">
      <w:pPr>
        <w:spacing w:after="0" w:line="240" w:lineRule="auto"/>
        <w:ind w:left="993" w:hanging="709"/>
        <w:jc w:val="both"/>
      </w:pPr>
      <w:r>
        <w:rPr>
          <w:rFonts w:ascii="Times New Roman" w:hAnsi="Times New Roman" w:cs="Times New Roman"/>
          <w:b/>
          <w:iCs/>
          <w:color w:val="000000"/>
          <w:sz w:val="24"/>
          <w:szCs w:val="24"/>
        </w:rPr>
        <w:t>VIII.</w:t>
      </w:r>
      <w:r>
        <w:rPr>
          <w:rFonts w:ascii="Times New Roman" w:hAnsi="Times New Roman" w:cs="Times New Roman"/>
          <w:i/>
          <w:iCs/>
          <w:color w:val="000000"/>
          <w:sz w:val="24"/>
          <w:szCs w:val="24"/>
        </w:rPr>
        <w:t xml:space="preserve"> </w:t>
      </w:r>
      <w:r>
        <w:rPr>
          <w:rFonts w:ascii="Times New Roman" w:hAnsi="Times New Roman" w:cs="Times New Roman"/>
          <w:b/>
          <w:bCs/>
          <w:color w:val="000000"/>
          <w:sz w:val="24"/>
          <w:szCs w:val="24"/>
        </w:rPr>
        <w:t>WIZUALIZACJA W RAMACH REGIONALNEGO PROGRAMU OPERACYJNEGO</w:t>
      </w:r>
    </w:p>
    <w:p w:rsidR="0011431F" w:rsidRDefault="0011431F">
      <w:pPr>
        <w:spacing w:after="0" w:line="240" w:lineRule="auto"/>
        <w:jc w:val="both"/>
        <w:rPr>
          <w:rFonts w:cs="Times New Roman"/>
          <w:b/>
          <w:bCs/>
          <w:color w:val="000000"/>
          <w:sz w:val="24"/>
          <w:szCs w:val="24"/>
        </w:rPr>
      </w:pPr>
    </w:p>
    <w:p w:rsidR="0011431F" w:rsidRDefault="005435F8">
      <w:pPr>
        <w:widowControl w:val="0"/>
        <w:spacing w:line="240" w:lineRule="auto"/>
        <w:ind w:left="794"/>
        <w:jc w:val="both"/>
        <w:rPr>
          <w:rFonts w:ascii="Times New Roman" w:eastAsia="Calibri" w:hAnsi="Times New Roman"/>
          <w:sz w:val="24"/>
          <w:szCs w:val="24"/>
        </w:rPr>
      </w:pPr>
      <w:r>
        <w:rPr>
          <w:rFonts w:ascii="Times New Roman" w:hAnsi="Times New Roman"/>
          <w:sz w:val="24"/>
          <w:szCs w:val="24"/>
        </w:rPr>
        <w:t xml:space="preserve">Wykonawca zapewni wizualizację wydarzenia oraz odpowiednie oznakowanie logotypami </w:t>
      </w:r>
      <w:r>
        <w:rPr>
          <w:rFonts w:ascii="Times New Roman" w:eastAsia="Calibri" w:hAnsi="Times New Roman"/>
          <w:sz w:val="24"/>
          <w:szCs w:val="24"/>
        </w:rPr>
        <w:t xml:space="preserve">wszelkiej dokumentacji powstałej w trakcie realizacji zadania zgodnie z Zasadami Instytucji Zarządzającej Regionalnym Programem Operacyjnym Województwa Warmińsko-Mazurskiego na lata 2014-2020 </w:t>
      </w:r>
    </w:p>
    <w:p w:rsidR="0011431F" w:rsidRDefault="004F38B7">
      <w:pPr>
        <w:widowControl w:val="0"/>
        <w:spacing w:line="240" w:lineRule="auto"/>
        <w:ind w:left="794"/>
        <w:jc w:val="both"/>
      </w:pPr>
      <w:hyperlink r:id="rId12">
        <w:r w:rsidR="005435F8">
          <w:rPr>
            <w:rStyle w:val="czeinternetowe"/>
          </w:rPr>
          <w:t>https://rpo.warmia.mazury.pl/artykul/3347/zasady-dla-umow-podpisanych-po-1-stycznia-2018-roku</w:t>
        </w:r>
      </w:hyperlink>
      <w:r w:rsidR="005435F8">
        <w:t xml:space="preserve"> </w:t>
      </w:r>
    </w:p>
    <w:p w:rsidR="0011431F" w:rsidRDefault="005435F8">
      <w:pPr>
        <w:widowControl w:val="0"/>
        <w:spacing w:after="0" w:line="240" w:lineRule="auto"/>
        <w:ind w:left="737"/>
        <w:jc w:val="both"/>
      </w:pPr>
      <w:r>
        <w:rPr>
          <w:rFonts w:ascii="Times New Roman" w:hAnsi="Times New Roman" w:cs="Times New Roman"/>
          <w:color w:val="000000"/>
          <w:sz w:val="24"/>
          <w:szCs w:val="24"/>
        </w:rPr>
        <w:t>Z uwagi na fakt, iż zadanie jest realizowane w ramach projektu „Promocja gospodarcza Warmii i Mazur 2020+” dofinansowanego z Europejskiego Funduszu Rozwoju Regionalnego w ramach Regionalnego Programu Operacyjnego Województwa Warmińsko-Mazurskiego na lata 2014-2020, Wykonawca jest zobowiązany wykonać przedmiot zamówienia zgodnie z Wytycznymi Ministra Inwestycji i Rozwoju oraz Wytycznymi Instytucji Zarządzającej Regionalnym Programem Operacyjnym Województwa Warmińsko-Mazurskiego na lata 2014-2020 (w tym między innymi zgodnie z „</w:t>
      </w:r>
      <w:r>
        <w:rPr>
          <w:rFonts w:ascii="Times New Roman" w:hAnsi="Times New Roman" w:cs="Times New Roman"/>
          <w:i/>
          <w:color w:val="000000"/>
          <w:sz w:val="24"/>
          <w:szCs w:val="24"/>
        </w:rPr>
        <w:t>Wytycznymi w zakresie kwalifikowalności wydatków w ramach Europejskiego Funduszu Rozwoju Regionalnego, Europejskiego Funduszu Społecznego  oraz Funduszu Spójności na lata 2014-2020</w:t>
      </w:r>
      <w:r>
        <w:rPr>
          <w:rFonts w:ascii="Times New Roman" w:hAnsi="Times New Roman" w:cs="Times New Roman"/>
          <w:color w:val="000000"/>
          <w:sz w:val="24"/>
          <w:szCs w:val="24"/>
        </w:rPr>
        <w:t>“ oraz „</w:t>
      </w:r>
      <w:r>
        <w:rPr>
          <w:rFonts w:ascii="Times New Roman" w:hAnsi="Times New Roman" w:cs="Times New Roman"/>
          <w:i/>
          <w:color w:val="000000"/>
          <w:sz w:val="24"/>
          <w:szCs w:val="24"/>
        </w:rPr>
        <w:t>Zasadami kwalifikowalności wydatków w ramach Osi Priorytetowej 1 Inteligentna gospodarka Warmii i Mazur Działania 1.4 Nowe modele biznesowe i ekspansja Poddziałania 1.4.1 Promocja gospodarcza regionu – Schemat A Regionalnego Programu Operacyjnego Województwa Warmińsko-Mazurskiego na lata 2014-2020 w zakresie Europejskiego Funduszu Rozwoju Regionalnego”</w:t>
      </w:r>
      <w:r>
        <w:rPr>
          <w:rFonts w:ascii="Times New Roman" w:hAnsi="Times New Roman" w:cs="Times New Roman"/>
          <w:color w:val="000000"/>
          <w:sz w:val="24"/>
          <w:szCs w:val="24"/>
        </w:rPr>
        <w:t>)</w:t>
      </w:r>
      <w:r>
        <w:rPr>
          <w:rFonts w:ascii="Times New Roman" w:hAnsi="Times New Roman" w:cs="Times New Roman"/>
          <w:i/>
          <w:color w:val="000000"/>
          <w:sz w:val="24"/>
          <w:szCs w:val="24"/>
        </w:rPr>
        <w:t>.</w:t>
      </w:r>
    </w:p>
    <w:p w:rsidR="0011431F" w:rsidRDefault="0011431F">
      <w:pPr>
        <w:spacing w:after="0" w:line="240" w:lineRule="auto"/>
        <w:jc w:val="both"/>
        <w:rPr>
          <w:rFonts w:ascii="Times New Roman" w:hAnsi="Times New Roman" w:cs="Times New Roman"/>
          <w:b/>
          <w:iCs/>
          <w:color w:val="000000"/>
          <w:sz w:val="24"/>
          <w:szCs w:val="24"/>
        </w:rPr>
      </w:pPr>
    </w:p>
    <w:p w:rsidR="0011431F" w:rsidRDefault="0011431F">
      <w:pPr>
        <w:spacing w:after="0" w:line="240" w:lineRule="auto"/>
        <w:jc w:val="both"/>
        <w:rPr>
          <w:rFonts w:ascii="Times New Roman" w:hAnsi="Times New Roman" w:cs="Times New Roman"/>
          <w:b/>
          <w:iCs/>
          <w:color w:val="000000"/>
          <w:sz w:val="24"/>
          <w:szCs w:val="24"/>
        </w:rPr>
      </w:pPr>
    </w:p>
    <w:p w:rsidR="0011431F" w:rsidRDefault="005435F8">
      <w:pPr>
        <w:spacing w:after="0" w:line="240" w:lineRule="auto"/>
        <w:ind w:left="709" w:hanging="425"/>
        <w:jc w:val="both"/>
      </w:pPr>
      <w:r>
        <w:rPr>
          <w:rFonts w:ascii="Times New Roman" w:hAnsi="Times New Roman" w:cs="Times New Roman"/>
          <w:b/>
          <w:iCs/>
          <w:color w:val="000000"/>
          <w:sz w:val="24"/>
          <w:szCs w:val="24"/>
        </w:rPr>
        <w:t>IX. ZASADA RÓWNOŚCI SZANS I NIEDYSKRYMINACJI, W TYM DOSTEPNOŚCI DLA OSÓB Z NIEPEŁNOSPRAWNOŚCIAMI</w:t>
      </w:r>
    </w:p>
    <w:p w:rsidR="0011431F" w:rsidRDefault="0011431F">
      <w:pPr>
        <w:spacing w:after="0" w:line="240" w:lineRule="auto"/>
        <w:jc w:val="both"/>
        <w:rPr>
          <w:rFonts w:ascii="Times New Roman" w:hAnsi="Times New Roman" w:cs="Times New Roman"/>
          <w:b/>
          <w:iCs/>
          <w:color w:val="000000"/>
          <w:sz w:val="24"/>
          <w:szCs w:val="24"/>
        </w:rPr>
      </w:pPr>
    </w:p>
    <w:p w:rsidR="0011431F" w:rsidRDefault="005435F8">
      <w:pPr>
        <w:widowControl w:val="0"/>
        <w:spacing w:line="240" w:lineRule="auto"/>
        <w:ind w:left="680"/>
        <w:jc w:val="both"/>
        <w:rPr>
          <w:rFonts w:ascii="Times New Roman" w:hAnsi="Times New Roman"/>
          <w:i/>
          <w:sz w:val="24"/>
          <w:szCs w:val="24"/>
        </w:rPr>
      </w:pPr>
      <w:r>
        <w:rPr>
          <w:rFonts w:ascii="Times New Roman" w:hAnsi="Times New Roman"/>
          <w:sz w:val="24"/>
          <w:szCs w:val="24"/>
        </w:rPr>
        <w:t>Wykonawca zobowiązuje się do zrealizowania zadania zgodnie z </w:t>
      </w:r>
      <w:r>
        <w:rPr>
          <w:rFonts w:ascii="Times New Roman" w:hAnsi="Times New Roman"/>
          <w:i/>
          <w:sz w:val="24"/>
          <w:szCs w:val="24"/>
        </w:rPr>
        <w:t xml:space="preserve">Wytycznymi w zakresie realizacji zasady równości szans i niedyskryminacji, w tym dostępności dla osób z niepełnosprawnościami oraz zasady równości szans kobiet i mężczyzn w ramach funduszy unijnych na lata 2014-2020, </w:t>
      </w:r>
      <w:r>
        <w:rPr>
          <w:rFonts w:ascii="Times New Roman" w:hAnsi="Times New Roman"/>
          <w:sz w:val="24"/>
          <w:szCs w:val="24"/>
        </w:rPr>
        <w:t xml:space="preserve">w szczególności z załącznikiem nr 2 do ww. wytycznych pn. </w:t>
      </w:r>
      <w:r>
        <w:rPr>
          <w:rFonts w:ascii="Times New Roman" w:hAnsi="Times New Roman"/>
          <w:i/>
          <w:sz w:val="24"/>
          <w:szCs w:val="24"/>
        </w:rPr>
        <w:t>Standardy dostępności dla polityki spójności 2014-2020.</w:t>
      </w:r>
    </w:p>
    <w:p w:rsidR="0011431F" w:rsidRDefault="005435F8">
      <w:pPr>
        <w:widowControl w:val="0"/>
        <w:spacing w:line="240" w:lineRule="auto"/>
        <w:ind w:left="680"/>
        <w:jc w:val="both"/>
      </w:pPr>
      <w:r>
        <w:t>(</w:t>
      </w:r>
      <w:hyperlink r:id="rId13">
        <w:r>
          <w:rPr>
            <w:rStyle w:val="czeinternetowe"/>
          </w:rPr>
          <w:t>https://www.poir.gov.pl/media/56123/Zalacznik_nr_2_do_Wytycznych_w_zakresie_rownosci_szans_i_niedyskryminacji.pdf</w:t>
        </w:r>
      </w:hyperlink>
      <w:r>
        <w:t xml:space="preserve">). </w:t>
      </w:r>
    </w:p>
    <w:p w:rsidR="0011431F" w:rsidRDefault="005435F8">
      <w:pPr>
        <w:widowControl w:val="0"/>
        <w:spacing w:after="0" w:line="240" w:lineRule="auto"/>
        <w:ind w:left="624"/>
        <w:jc w:val="both"/>
      </w:pPr>
      <w:r>
        <w:rPr>
          <w:rFonts w:ascii="Times New Roman" w:eastAsia="Cambria" w:hAnsi="Times New Roman" w:cs="Times New Roman"/>
          <w:color w:val="000000"/>
          <w:sz w:val="24"/>
          <w:szCs w:val="24"/>
          <w:lang w:val="cs-CZ"/>
        </w:rPr>
        <w:t>Wykonawca jest zobligowany do przeprowadzenia procesu rekrutacji zgodnie</w:t>
      </w:r>
      <w:r>
        <w:rPr>
          <w:rFonts w:ascii="Times New Roman" w:eastAsia="Cambria" w:hAnsi="Times New Roman" w:cs="Times New Roman"/>
          <w:color w:val="000000"/>
          <w:sz w:val="24"/>
          <w:szCs w:val="24"/>
          <w:lang w:val="cs-CZ"/>
        </w:rPr>
        <w:br/>
      </w:r>
      <w:r>
        <w:rPr>
          <w:rFonts w:ascii="Times New Roman" w:eastAsia="Cambria" w:hAnsi="Times New Roman" w:cs="Times New Roman"/>
          <w:color w:val="000000"/>
          <w:sz w:val="24"/>
          <w:szCs w:val="24"/>
          <w:lang w:val="cs-CZ"/>
        </w:rPr>
        <w:lastRenderedPageBreak/>
        <w:t xml:space="preserve">z punktem IV. Standard informacyjno-promocyjny ujętym w ww. Standardach dostępności. Strona na której będzie się znajdował formularz do rejestracji na konferencję musi być dopasowana pod niepełnosprawnych zgodnie z zał.nr. 2 do ww. Wytycznych. Przygotowując ofertę, Wykonawca powinien podać cenę realizacji usługi podstawowej, tj. cenę kompleksowej organizacji konferencji zgodnie z SOPZ oraz dodatkowo koszty ewentualnego dostosowania konferencji do potrzeb osób niepełnosprawnych, zgodnie z zapisami ww. Standardów dostępności. </w:t>
      </w:r>
    </w:p>
    <w:p w:rsidR="0011431F" w:rsidRDefault="0011431F">
      <w:pPr>
        <w:spacing w:after="0" w:line="240" w:lineRule="auto"/>
        <w:jc w:val="both"/>
        <w:rPr>
          <w:rFonts w:ascii="Times New Roman" w:hAnsi="Times New Roman"/>
          <w:sz w:val="24"/>
          <w:szCs w:val="24"/>
        </w:rPr>
      </w:pPr>
    </w:p>
    <w:p w:rsidR="0011431F" w:rsidRDefault="0011431F">
      <w:pPr>
        <w:spacing w:after="0" w:line="240" w:lineRule="auto"/>
        <w:jc w:val="both"/>
        <w:rPr>
          <w:rFonts w:ascii="Times New Roman" w:hAnsi="Times New Roman"/>
          <w:sz w:val="24"/>
          <w:szCs w:val="24"/>
        </w:rPr>
      </w:pPr>
    </w:p>
    <w:p w:rsidR="0011431F" w:rsidRDefault="0011431F">
      <w:pPr>
        <w:widowControl w:val="0"/>
        <w:spacing w:after="0" w:line="240" w:lineRule="auto"/>
        <w:ind w:left="624"/>
        <w:jc w:val="both"/>
      </w:pPr>
    </w:p>
    <w:sectPr w:rsidR="0011431F">
      <w:headerReference w:type="default" r:id="rId14"/>
      <w:footerReference w:type="default" r:id="rId15"/>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8B7" w:rsidRDefault="004F38B7">
      <w:pPr>
        <w:spacing w:after="0" w:line="240" w:lineRule="auto"/>
      </w:pPr>
      <w:r>
        <w:separator/>
      </w:r>
    </w:p>
  </w:endnote>
  <w:endnote w:type="continuationSeparator" w:id="0">
    <w:p w:rsidR="004F38B7" w:rsidRDefault="004F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1"/>
    <w:family w:val="roman"/>
    <w:pitch w:val="variable"/>
  </w:font>
  <w:font w:name="Lohit Devanagari">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 Bold">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231849"/>
      <w:docPartObj>
        <w:docPartGallery w:val="Page Numbers (Bottom of Page)"/>
        <w:docPartUnique/>
      </w:docPartObj>
    </w:sdtPr>
    <w:sdtEndPr/>
    <w:sdtContent>
      <w:p w:rsidR="0011431F" w:rsidRDefault="005435F8">
        <w:pPr>
          <w:pStyle w:val="Stopka"/>
          <w:jc w:val="right"/>
        </w:pPr>
        <w:r>
          <w:rPr>
            <w:rFonts w:asciiTheme="majorHAnsi" w:eastAsiaTheme="majorEastAsia" w:hAnsiTheme="majorHAnsi" w:cstheme="majorBidi"/>
            <w:sz w:val="28"/>
            <w:szCs w:val="28"/>
          </w:rPr>
          <w:t xml:space="preserve">str. </w:t>
        </w:r>
        <w:r>
          <w:rPr>
            <w:rFonts w:ascii="Calibri Light" w:hAnsi="Calibri Light"/>
            <w:sz w:val="28"/>
            <w:szCs w:val="28"/>
          </w:rPr>
          <w:fldChar w:fldCharType="begin"/>
        </w:r>
        <w:r>
          <w:rPr>
            <w:rFonts w:ascii="Calibri Light" w:hAnsi="Calibri Light"/>
            <w:sz w:val="28"/>
            <w:szCs w:val="28"/>
          </w:rPr>
          <w:instrText>PAGE</w:instrText>
        </w:r>
        <w:r>
          <w:rPr>
            <w:rFonts w:ascii="Calibri Light" w:hAnsi="Calibri Light"/>
            <w:sz w:val="28"/>
            <w:szCs w:val="28"/>
          </w:rPr>
          <w:fldChar w:fldCharType="separate"/>
        </w:r>
        <w:r w:rsidR="002609C5">
          <w:rPr>
            <w:rFonts w:ascii="Calibri Light" w:hAnsi="Calibri Light"/>
            <w:noProof/>
            <w:sz w:val="28"/>
            <w:szCs w:val="28"/>
          </w:rPr>
          <w:t>1</w:t>
        </w:r>
        <w:r>
          <w:rPr>
            <w:rFonts w:ascii="Calibri Light" w:hAnsi="Calibri Light"/>
            <w:sz w:val="28"/>
            <w:szCs w:val="28"/>
          </w:rPr>
          <w:fldChar w:fldCharType="end"/>
        </w:r>
      </w:p>
    </w:sdtContent>
  </w:sdt>
  <w:p w:rsidR="0011431F" w:rsidRDefault="001143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8B7" w:rsidRDefault="004F38B7">
      <w:pPr>
        <w:spacing w:after="0" w:line="240" w:lineRule="auto"/>
      </w:pPr>
      <w:r>
        <w:separator/>
      </w:r>
    </w:p>
  </w:footnote>
  <w:footnote w:type="continuationSeparator" w:id="0">
    <w:p w:rsidR="004F38B7" w:rsidRDefault="004F3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1F" w:rsidRDefault="005435F8">
    <w:pPr>
      <w:pStyle w:val="Nagwek"/>
    </w:pPr>
    <w:r>
      <w:rPr>
        <w:noProof/>
        <w:lang w:eastAsia="pl-PL"/>
      </w:rPr>
      <w:drawing>
        <wp:inline distT="0" distB="0" distL="0" distR="0">
          <wp:extent cx="5760720" cy="57531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5760720" cy="5753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3FF6"/>
    <w:multiLevelType w:val="multilevel"/>
    <w:tmpl w:val="213ED1C2"/>
    <w:lvl w:ilvl="0">
      <w:start w:val="1"/>
      <w:numFmt w:val="bullet"/>
      <w:lvlText w:val=""/>
      <w:lvlJc w:val="left"/>
      <w:pPr>
        <w:ind w:left="1140" w:hanging="360"/>
      </w:pPr>
      <w:rPr>
        <w:rFonts w:ascii="Symbol" w:hAnsi="Symbol" w:cs="Symbol" w:hint="default"/>
        <w:b/>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cs="Wingdings" w:hint="default"/>
      </w:rPr>
    </w:lvl>
    <w:lvl w:ilvl="3">
      <w:start w:val="1"/>
      <w:numFmt w:val="bullet"/>
      <w:lvlText w:val=""/>
      <w:lvlJc w:val="left"/>
      <w:pPr>
        <w:ind w:left="3300" w:hanging="360"/>
      </w:pPr>
      <w:rPr>
        <w:rFonts w:ascii="Symbol" w:hAnsi="Symbol" w:cs="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cs="Wingdings" w:hint="default"/>
      </w:rPr>
    </w:lvl>
    <w:lvl w:ilvl="6">
      <w:start w:val="1"/>
      <w:numFmt w:val="bullet"/>
      <w:lvlText w:val=""/>
      <w:lvlJc w:val="left"/>
      <w:pPr>
        <w:ind w:left="5460" w:hanging="360"/>
      </w:pPr>
      <w:rPr>
        <w:rFonts w:ascii="Symbol" w:hAnsi="Symbol" w:cs="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cs="Wingdings" w:hint="default"/>
      </w:rPr>
    </w:lvl>
  </w:abstractNum>
  <w:abstractNum w:abstractNumId="1">
    <w:nsid w:val="16503E1F"/>
    <w:multiLevelType w:val="hybridMultilevel"/>
    <w:tmpl w:val="B9488D1E"/>
    <w:lvl w:ilvl="0" w:tplc="04150001">
      <w:start w:val="1"/>
      <w:numFmt w:val="bullet"/>
      <w:lvlText w:val=""/>
      <w:lvlJc w:val="left"/>
      <w:pPr>
        <w:ind w:left="1105" w:hanging="360"/>
      </w:pPr>
      <w:rPr>
        <w:rFonts w:ascii="Symbol" w:hAnsi="Symbol" w:hint="default"/>
      </w:rPr>
    </w:lvl>
    <w:lvl w:ilvl="1" w:tplc="04150003" w:tentative="1">
      <w:start w:val="1"/>
      <w:numFmt w:val="bullet"/>
      <w:lvlText w:val="o"/>
      <w:lvlJc w:val="left"/>
      <w:pPr>
        <w:ind w:left="1825" w:hanging="360"/>
      </w:pPr>
      <w:rPr>
        <w:rFonts w:ascii="Courier New" w:hAnsi="Courier New" w:cs="Courier New" w:hint="default"/>
      </w:rPr>
    </w:lvl>
    <w:lvl w:ilvl="2" w:tplc="04150005" w:tentative="1">
      <w:start w:val="1"/>
      <w:numFmt w:val="bullet"/>
      <w:lvlText w:val=""/>
      <w:lvlJc w:val="left"/>
      <w:pPr>
        <w:ind w:left="2545" w:hanging="360"/>
      </w:pPr>
      <w:rPr>
        <w:rFonts w:ascii="Wingdings" w:hAnsi="Wingdings" w:hint="default"/>
      </w:rPr>
    </w:lvl>
    <w:lvl w:ilvl="3" w:tplc="04150001" w:tentative="1">
      <w:start w:val="1"/>
      <w:numFmt w:val="bullet"/>
      <w:lvlText w:val=""/>
      <w:lvlJc w:val="left"/>
      <w:pPr>
        <w:ind w:left="3265" w:hanging="360"/>
      </w:pPr>
      <w:rPr>
        <w:rFonts w:ascii="Symbol" w:hAnsi="Symbol" w:hint="default"/>
      </w:rPr>
    </w:lvl>
    <w:lvl w:ilvl="4" w:tplc="04150003" w:tentative="1">
      <w:start w:val="1"/>
      <w:numFmt w:val="bullet"/>
      <w:lvlText w:val="o"/>
      <w:lvlJc w:val="left"/>
      <w:pPr>
        <w:ind w:left="3985" w:hanging="360"/>
      </w:pPr>
      <w:rPr>
        <w:rFonts w:ascii="Courier New" w:hAnsi="Courier New" w:cs="Courier New" w:hint="default"/>
      </w:rPr>
    </w:lvl>
    <w:lvl w:ilvl="5" w:tplc="04150005" w:tentative="1">
      <w:start w:val="1"/>
      <w:numFmt w:val="bullet"/>
      <w:lvlText w:val=""/>
      <w:lvlJc w:val="left"/>
      <w:pPr>
        <w:ind w:left="4705" w:hanging="360"/>
      </w:pPr>
      <w:rPr>
        <w:rFonts w:ascii="Wingdings" w:hAnsi="Wingdings" w:hint="default"/>
      </w:rPr>
    </w:lvl>
    <w:lvl w:ilvl="6" w:tplc="04150001" w:tentative="1">
      <w:start w:val="1"/>
      <w:numFmt w:val="bullet"/>
      <w:lvlText w:val=""/>
      <w:lvlJc w:val="left"/>
      <w:pPr>
        <w:ind w:left="5425" w:hanging="360"/>
      </w:pPr>
      <w:rPr>
        <w:rFonts w:ascii="Symbol" w:hAnsi="Symbol" w:hint="default"/>
      </w:rPr>
    </w:lvl>
    <w:lvl w:ilvl="7" w:tplc="04150003" w:tentative="1">
      <w:start w:val="1"/>
      <w:numFmt w:val="bullet"/>
      <w:lvlText w:val="o"/>
      <w:lvlJc w:val="left"/>
      <w:pPr>
        <w:ind w:left="6145" w:hanging="360"/>
      </w:pPr>
      <w:rPr>
        <w:rFonts w:ascii="Courier New" w:hAnsi="Courier New" w:cs="Courier New" w:hint="default"/>
      </w:rPr>
    </w:lvl>
    <w:lvl w:ilvl="8" w:tplc="04150005" w:tentative="1">
      <w:start w:val="1"/>
      <w:numFmt w:val="bullet"/>
      <w:lvlText w:val=""/>
      <w:lvlJc w:val="left"/>
      <w:pPr>
        <w:ind w:left="6865" w:hanging="360"/>
      </w:pPr>
      <w:rPr>
        <w:rFonts w:ascii="Wingdings" w:hAnsi="Wingdings" w:hint="default"/>
      </w:rPr>
    </w:lvl>
  </w:abstractNum>
  <w:abstractNum w:abstractNumId="2">
    <w:nsid w:val="16A61DAB"/>
    <w:multiLevelType w:val="multilevel"/>
    <w:tmpl w:val="E04C3F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7996F01"/>
    <w:multiLevelType w:val="hybridMultilevel"/>
    <w:tmpl w:val="A02E8BCA"/>
    <w:lvl w:ilvl="0" w:tplc="04150001">
      <w:start w:val="1"/>
      <w:numFmt w:val="bullet"/>
      <w:lvlText w:val=""/>
      <w:lvlJc w:val="left"/>
      <w:pPr>
        <w:ind w:left="1105" w:hanging="360"/>
      </w:pPr>
      <w:rPr>
        <w:rFonts w:ascii="Symbol" w:hAnsi="Symbol" w:hint="default"/>
      </w:rPr>
    </w:lvl>
    <w:lvl w:ilvl="1" w:tplc="04150003" w:tentative="1">
      <w:start w:val="1"/>
      <w:numFmt w:val="bullet"/>
      <w:lvlText w:val="o"/>
      <w:lvlJc w:val="left"/>
      <w:pPr>
        <w:ind w:left="1825" w:hanging="360"/>
      </w:pPr>
      <w:rPr>
        <w:rFonts w:ascii="Courier New" w:hAnsi="Courier New" w:cs="Courier New" w:hint="default"/>
      </w:rPr>
    </w:lvl>
    <w:lvl w:ilvl="2" w:tplc="04150005" w:tentative="1">
      <w:start w:val="1"/>
      <w:numFmt w:val="bullet"/>
      <w:lvlText w:val=""/>
      <w:lvlJc w:val="left"/>
      <w:pPr>
        <w:ind w:left="2545" w:hanging="360"/>
      </w:pPr>
      <w:rPr>
        <w:rFonts w:ascii="Wingdings" w:hAnsi="Wingdings" w:hint="default"/>
      </w:rPr>
    </w:lvl>
    <w:lvl w:ilvl="3" w:tplc="04150001" w:tentative="1">
      <w:start w:val="1"/>
      <w:numFmt w:val="bullet"/>
      <w:lvlText w:val=""/>
      <w:lvlJc w:val="left"/>
      <w:pPr>
        <w:ind w:left="3265" w:hanging="360"/>
      </w:pPr>
      <w:rPr>
        <w:rFonts w:ascii="Symbol" w:hAnsi="Symbol" w:hint="default"/>
      </w:rPr>
    </w:lvl>
    <w:lvl w:ilvl="4" w:tplc="04150003" w:tentative="1">
      <w:start w:val="1"/>
      <w:numFmt w:val="bullet"/>
      <w:lvlText w:val="o"/>
      <w:lvlJc w:val="left"/>
      <w:pPr>
        <w:ind w:left="3985" w:hanging="360"/>
      </w:pPr>
      <w:rPr>
        <w:rFonts w:ascii="Courier New" w:hAnsi="Courier New" w:cs="Courier New" w:hint="default"/>
      </w:rPr>
    </w:lvl>
    <w:lvl w:ilvl="5" w:tplc="04150005" w:tentative="1">
      <w:start w:val="1"/>
      <w:numFmt w:val="bullet"/>
      <w:lvlText w:val=""/>
      <w:lvlJc w:val="left"/>
      <w:pPr>
        <w:ind w:left="4705" w:hanging="360"/>
      </w:pPr>
      <w:rPr>
        <w:rFonts w:ascii="Wingdings" w:hAnsi="Wingdings" w:hint="default"/>
      </w:rPr>
    </w:lvl>
    <w:lvl w:ilvl="6" w:tplc="04150001" w:tentative="1">
      <w:start w:val="1"/>
      <w:numFmt w:val="bullet"/>
      <w:lvlText w:val=""/>
      <w:lvlJc w:val="left"/>
      <w:pPr>
        <w:ind w:left="5425" w:hanging="360"/>
      </w:pPr>
      <w:rPr>
        <w:rFonts w:ascii="Symbol" w:hAnsi="Symbol" w:hint="default"/>
      </w:rPr>
    </w:lvl>
    <w:lvl w:ilvl="7" w:tplc="04150003" w:tentative="1">
      <w:start w:val="1"/>
      <w:numFmt w:val="bullet"/>
      <w:lvlText w:val="o"/>
      <w:lvlJc w:val="left"/>
      <w:pPr>
        <w:ind w:left="6145" w:hanging="360"/>
      </w:pPr>
      <w:rPr>
        <w:rFonts w:ascii="Courier New" w:hAnsi="Courier New" w:cs="Courier New" w:hint="default"/>
      </w:rPr>
    </w:lvl>
    <w:lvl w:ilvl="8" w:tplc="04150005" w:tentative="1">
      <w:start w:val="1"/>
      <w:numFmt w:val="bullet"/>
      <w:lvlText w:val=""/>
      <w:lvlJc w:val="left"/>
      <w:pPr>
        <w:ind w:left="6865" w:hanging="360"/>
      </w:pPr>
      <w:rPr>
        <w:rFonts w:ascii="Wingdings" w:hAnsi="Wingdings" w:hint="default"/>
      </w:rPr>
    </w:lvl>
  </w:abstractNum>
  <w:abstractNum w:abstractNumId="4">
    <w:nsid w:val="1B4B3D03"/>
    <w:multiLevelType w:val="multilevel"/>
    <w:tmpl w:val="A25C1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F00E52"/>
    <w:multiLevelType w:val="multilevel"/>
    <w:tmpl w:val="3D9033D0"/>
    <w:lvl w:ilvl="0">
      <w:start w:val="1"/>
      <w:numFmt w:val="decimal"/>
      <w:lvlText w:val="%1."/>
      <w:lvlJc w:val="left"/>
      <w:pPr>
        <w:ind w:left="720" w:hanging="360"/>
      </w:pPr>
      <w:rPr>
        <w:rFonts w:ascii="Times New Roman" w:hAnsi="Times New Roman"/>
        <w:b/>
        <w:sz w:val="24"/>
      </w:rPr>
    </w:lvl>
    <w:lvl w:ilvl="1">
      <w:start w:val="1"/>
      <w:numFmt w:val="decimal"/>
      <w:lvlText w:val="%1.%2"/>
      <w:lvlJc w:val="left"/>
      <w:pPr>
        <w:ind w:left="1080" w:hanging="360"/>
      </w:pPr>
      <w:rPr>
        <w:rFonts w:cs="Times New Roman"/>
        <w:b/>
        <w:sz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nsid w:val="47217004"/>
    <w:multiLevelType w:val="hybridMultilevel"/>
    <w:tmpl w:val="47841E08"/>
    <w:lvl w:ilvl="0" w:tplc="0415000F">
      <w:start w:val="1"/>
      <w:numFmt w:val="decimal"/>
      <w:lvlText w:val="%1."/>
      <w:lvlJc w:val="left"/>
      <w:pPr>
        <w:ind w:left="1105" w:hanging="360"/>
      </w:pPr>
    </w:lvl>
    <w:lvl w:ilvl="1" w:tplc="04150019" w:tentative="1">
      <w:start w:val="1"/>
      <w:numFmt w:val="lowerLetter"/>
      <w:lvlText w:val="%2."/>
      <w:lvlJc w:val="left"/>
      <w:pPr>
        <w:ind w:left="1825" w:hanging="360"/>
      </w:pPr>
    </w:lvl>
    <w:lvl w:ilvl="2" w:tplc="0415001B" w:tentative="1">
      <w:start w:val="1"/>
      <w:numFmt w:val="lowerRoman"/>
      <w:lvlText w:val="%3."/>
      <w:lvlJc w:val="right"/>
      <w:pPr>
        <w:ind w:left="2545" w:hanging="180"/>
      </w:pPr>
    </w:lvl>
    <w:lvl w:ilvl="3" w:tplc="0415000F" w:tentative="1">
      <w:start w:val="1"/>
      <w:numFmt w:val="decimal"/>
      <w:lvlText w:val="%4."/>
      <w:lvlJc w:val="left"/>
      <w:pPr>
        <w:ind w:left="3265" w:hanging="360"/>
      </w:pPr>
    </w:lvl>
    <w:lvl w:ilvl="4" w:tplc="04150019" w:tentative="1">
      <w:start w:val="1"/>
      <w:numFmt w:val="lowerLetter"/>
      <w:lvlText w:val="%5."/>
      <w:lvlJc w:val="left"/>
      <w:pPr>
        <w:ind w:left="3985" w:hanging="360"/>
      </w:pPr>
    </w:lvl>
    <w:lvl w:ilvl="5" w:tplc="0415001B" w:tentative="1">
      <w:start w:val="1"/>
      <w:numFmt w:val="lowerRoman"/>
      <w:lvlText w:val="%6."/>
      <w:lvlJc w:val="right"/>
      <w:pPr>
        <w:ind w:left="4705" w:hanging="180"/>
      </w:pPr>
    </w:lvl>
    <w:lvl w:ilvl="6" w:tplc="0415000F" w:tentative="1">
      <w:start w:val="1"/>
      <w:numFmt w:val="decimal"/>
      <w:lvlText w:val="%7."/>
      <w:lvlJc w:val="left"/>
      <w:pPr>
        <w:ind w:left="5425" w:hanging="360"/>
      </w:pPr>
    </w:lvl>
    <w:lvl w:ilvl="7" w:tplc="04150019" w:tentative="1">
      <w:start w:val="1"/>
      <w:numFmt w:val="lowerLetter"/>
      <w:lvlText w:val="%8."/>
      <w:lvlJc w:val="left"/>
      <w:pPr>
        <w:ind w:left="6145" w:hanging="360"/>
      </w:pPr>
    </w:lvl>
    <w:lvl w:ilvl="8" w:tplc="0415001B" w:tentative="1">
      <w:start w:val="1"/>
      <w:numFmt w:val="lowerRoman"/>
      <w:lvlText w:val="%9."/>
      <w:lvlJc w:val="right"/>
      <w:pPr>
        <w:ind w:left="6865" w:hanging="180"/>
      </w:pPr>
    </w:lvl>
  </w:abstractNum>
  <w:abstractNum w:abstractNumId="7">
    <w:nsid w:val="53FD6A94"/>
    <w:multiLevelType w:val="hybridMultilevel"/>
    <w:tmpl w:val="F7F65092"/>
    <w:lvl w:ilvl="0" w:tplc="04150001">
      <w:start w:val="1"/>
      <w:numFmt w:val="bullet"/>
      <w:lvlText w:val=""/>
      <w:lvlJc w:val="left"/>
      <w:pPr>
        <w:ind w:left="1105" w:hanging="360"/>
      </w:pPr>
      <w:rPr>
        <w:rFonts w:ascii="Symbol" w:hAnsi="Symbol" w:hint="default"/>
      </w:rPr>
    </w:lvl>
    <w:lvl w:ilvl="1" w:tplc="04150003" w:tentative="1">
      <w:start w:val="1"/>
      <w:numFmt w:val="bullet"/>
      <w:lvlText w:val="o"/>
      <w:lvlJc w:val="left"/>
      <w:pPr>
        <w:ind w:left="1825" w:hanging="360"/>
      </w:pPr>
      <w:rPr>
        <w:rFonts w:ascii="Courier New" w:hAnsi="Courier New" w:cs="Courier New" w:hint="default"/>
      </w:rPr>
    </w:lvl>
    <w:lvl w:ilvl="2" w:tplc="04150005" w:tentative="1">
      <w:start w:val="1"/>
      <w:numFmt w:val="bullet"/>
      <w:lvlText w:val=""/>
      <w:lvlJc w:val="left"/>
      <w:pPr>
        <w:ind w:left="2545" w:hanging="360"/>
      </w:pPr>
      <w:rPr>
        <w:rFonts w:ascii="Wingdings" w:hAnsi="Wingdings" w:hint="default"/>
      </w:rPr>
    </w:lvl>
    <w:lvl w:ilvl="3" w:tplc="04150001" w:tentative="1">
      <w:start w:val="1"/>
      <w:numFmt w:val="bullet"/>
      <w:lvlText w:val=""/>
      <w:lvlJc w:val="left"/>
      <w:pPr>
        <w:ind w:left="3265" w:hanging="360"/>
      </w:pPr>
      <w:rPr>
        <w:rFonts w:ascii="Symbol" w:hAnsi="Symbol" w:hint="default"/>
      </w:rPr>
    </w:lvl>
    <w:lvl w:ilvl="4" w:tplc="04150003" w:tentative="1">
      <w:start w:val="1"/>
      <w:numFmt w:val="bullet"/>
      <w:lvlText w:val="o"/>
      <w:lvlJc w:val="left"/>
      <w:pPr>
        <w:ind w:left="3985" w:hanging="360"/>
      </w:pPr>
      <w:rPr>
        <w:rFonts w:ascii="Courier New" w:hAnsi="Courier New" w:cs="Courier New" w:hint="default"/>
      </w:rPr>
    </w:lvl>
    <w:lvl w:ilvl="5" w:tplc="04150005" w:tentative="1">
      <w:start w:val="1"/>
      <w:numFmt w:val="bullet"/>
      <w:lvlText w:val=""/>
      <w:lvlJc w:val="left"/>
      <w:pPr>
        <w:ind w:left="4705" w:hanging="360"/>
      </w:pPr>
      <w:rPr>
        <w:rFonts w:ascii="Wingdings" w:hAnsi="Wingdings" w:hint="default"/>
      </w:rPr>
    </w:lvl>
    <w:lvl w:ilvl="6" w:tplc="04150001" w:tentative="1">
      <w:start w:val="1"/>
      <w:numFmt w:val="bullet"/>
      <w:lvlText w:val=""/>
      <w:lvlJc w:val="left"/>
      <w:pPr>
        <w:ind w:left="5425" w:hanging="360"/>
      </w:pPr>
      <w:rPr>
        <w:rFonts w:ascii="Symbol" w:hAnsi="Symbol" w:hint="default"/>
      </w:rPr>
    </w:lvl>
    <w:lvl w:ilvl="7" w:tplc="04150003" w:tentative="1">
      <w:start w:val="1"/>
      <w:numFmt w:val="bullet"/>
      <w:lvlText w:val="o"/>
      <w:lvlJc w:val="left"/>
      <w:pPr>
        <w:ind w:left="6145" w:hanging="360"/>
      </w:pPr>
      <w:rPr>
        <w:rFonts w:ascii="Courier New" w:hAnsi="Courier New" w:cs="Courier New" w:hint="default"/>
      </w:rPr>
    </w:lvl>
    <w:lvl w:ilvl="8" w:tplc="04150005" w:tentative="1">
      <w:start w:val="1"/>
      <w:numFmt w:val="bullet"/>
      <w:lvlText w:val=""/>
      <w:lvlJc w:val="left"/>
      <w:pPr>
        <w:ind w:left="6865" w:hanging="360"/>
      </w:pPr>
      <w:rPr>
        <w:rFonts w:ascii="Wingdings" w:hAnsi="Wingdings" w:hint="default"/>
      </w:rPr>
    </w:lvl>
  </w:abstractNum>
  <w:abstractNum w:abstractNumId="8">
    <w:nsid w:val="55D20FB4"/>
    <w:multiLevelType w:val="multilevel"/>
    <w:tmpl w:val="499C3DE0"/>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nsid w:val="73427CBB"/>
    <w:multiLevelType w:val="multilevel"/>
    <w:tmpl w:val="C642520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D59140F"/>
    <w:multiLevelType w:val="multilevel"/>
    <w:tmpl w:val="4BA68C14"/>
    <w:lvl w:ilvl="0">
      <w:start w:val="5"/>
      <w:numFmt w:val="upperRoman"/>
      <w:lvlText w:val="%1."/>
      <w:lvlJc w:val="left"/>
      <w:pPr>
        <w:ind w:left="1440" w:hanging="720"/>
      </w:pPr>
      <w:rPr>
        <w:rFonts w:cs="Times New Roman"/>
        <w:b/>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9"/>
  </w:num>
  <w:num w:numId="3">
    <w:abstractNumId w:val="5"/>
  </w:num>
  <w:num w:numId="4">
    <w:abstractNumId w:val="0"/>
  </w:num>
  <w:num w:numId="5">
    <w:abstractNumId w:val="8"/>
  </w:num>
  <w:num w:numId="6">
    <w:abstractNumId w:val="4"/>
  </w:num>
  <w:num w:numId="7">
    <w:abstractNumId w:val="10"/>
  </w:num>
  <w:num w:numId="8">
    <w:abstractNumId w:val="6"/>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1F"/>
    <w:rsid w:val="000410B3"/>
    <w:rsid w:val="00111D6E"/>
    <w:rsid w:val="0011431F"/>
    <w:rsid w:val="00183F29"/>
    <w:rsid w:val="002609C5"/>
    <w:rsid w:val="00294D20"/>
    <w:rsid w:val="00304B3E"/>
    <w:rsid w:val="00335CA8"/>
    <w:rsid w:val="004F38B7"/>
    <w:rsid w:val="005435F8"/>
    <w:rsid w:val="005D5C75"/>
    <w:rsid w:val="005F62EB"/>
    <w:rsid w:val="00647AB1"/>
    <w:rsid w:val="00854613"/>
    <w:rsid w:val="008A77D3"/>
    <w:rsid w:val="00A36833"/>
    <w:rsid w:val="00A4316A"/>
    <w:rsid w:val="00A6788D"/>
    <w:rsid w:val="00B3513D"/>
    <w:rsid w:val="00CD4C7A"/>
    <w:rsid w:val="00D72C6E"/>
    <w:rsid w:val="00E85962"/>
    <w:rsid w:val="00F45D3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rPr>
  </w:style>
  <w:style w:type="paragraph" w:styleId="Nagwek3">
    <w:name w:val="heading 3"/>
    <w:basedOn w:val="Nagwek"/>
    <w:next w:val="Tekstpodstawowy"/>
    <w:qFormat/>
    <w:pPr>
      <w:numPr>
        <w:ilvl w:val="2"/>
        <w:numId w:val="1"/>
      </w:numPr>
      <w:spacing w:before="140" w:after="120"/>
      <w:outlineLvl w:val="2"/>
    </w:pPr>
    <w:rPr>
      <w:rFonts w:ascii="Liberation Serif" w:eastAsia="DejaVu Sans" w:hAnsi="Liberation Serif" w:cs="DejaVu Sans"/>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F2988"/>
  </w:style>
  <w:style w:type="character" w:customStyle="1" w:styleId="StopkaZnak">
    <w:name w:val="Stopka Znak"/>
    <w:basedOn w:val="Domylnaczcionkaakapitu"/>
    <w:link w:val="Stopka"/>
    <w:uiPriority w:val="99"/>
    <w:qFormat/>
    <w:rsid w:val="00FF2988"/>
  </w:style>
  <w:style w:type="character" w:customStyle="1" w:styleId="AkapitzlistZnak">
    <w:name w:val="Akapit z listą Znak"/>
    <w:link w:val="Akapitzlist"/>
    <w:uiPriority w:val="34"/>
    <w:qFormat/>
    <w:locked/>
    <w:rsid w:val="00FF2988"/>
  </w:style>
  <w:style w:type="character" w:customStyle="1" w:styleId="czeinternetowe">
    <w:name w:val="Łącze internetowe"/>
    <w:basedOn w:val="Domylnaczcionkaakapitu"/>
    <w:uiPriority w:val="99"/>
    <w:unhideWhenUsed/>
    <w:rsid w:val="008907E1"/>
    <w:rPr>
      <w:color w:val="0563C1" w:themeColor="hyperlink"/>
      <w:u w:val="single"/>
    </w:rPr>
  </w:style>
  <w:style w:type="character" w:customStyle="1" w:styleId="FontStyle111">
    <w:name w:val="Font Style111"/>
    <w:uiPriority w:val="99"/>
    <w:qFormat/>
    <w:rsid w:val="00DE17B9"/>
    <w:rPr>
      <w:rFonts w:ascii="Arial" w:hAnsi="Arial"/>
      <w:color w:val="000000"/>
      <w:sz w:val="18"/>
    </w:rPr>
  </w:style>
  <w:style w:type="character" w:customStyle="1" w:styleId="TekstprzypisudolnegoZnak">
    <w:name w:val="Tekst przypisu dolnego Znak"/>
    <w:basedOn w:val="Domylnaczcionkaakapitu"/>
    <w:link w:val="Tekstprzypisudolnego"/>
    <w:uiPriority w:val="99"/>
    <w:semiHidden/>
    <w:qFormat/>
    <w:rsid w:val="00DE17B9"/>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DE17B9"/>
    <w:rPr>
      <w:vertAlign w:val="superscript"/>
    </w:rPr>
  </w:style>
  <w:style w:type="character" w:customStyle="1" w:styleId="Wyrnienie">
    <w:name w:val="Wyróżnienie"/>
    <w:basedOn w:val="Domylnaczcionkaakapitu"/>
    <w:uiPriority w:val="20"/>
    <w:qFormat/>
    <w:rsid w:val="00EE074C"/>
    <w:rPr>
      <w:i/>
      <w:iCs/>
    </w:rPr>
  </w:style>
  <w:style w:type="character" w:customStyle="1" w:styleId="TekstdymkaZnak">
    <w:name w:val="Tekst dymka Znak"/>
    <w:basedOn w:val="Domylnaczcionkaakapitu"/>
    <w:link w:val="Tekstdymka"/>
    <w:uiPriority w:val="99"/>
    <w:semiHidden/>
    <w:qFormat/>
    <w:rsid w:val="00BE7F45"/>
    <w:rPr>
      <w:rFonts w:ascii="Segoe UI" w:hAnsi="Segoe UI" w:cs="Segoe UI"/>
      <w:sz w:val="18"/>
      <w:szCs w:val="18"/>
    </w:rPr>
  </w:style>
  <w:style w:type="character" w:customStyle="1" w:styleId="ListLabel1">
    <w:name w:val="ListLabel 1"/>
    <w:qFormat/>
    <w:rPr>
      <w:rFonts w:ascii="Times New Roman" w:hAnsi="Times New Roman"/>
      <w:b/>
    </w:rPr>
  </w:style>
  <w:style w:type="character" w:customStyle="1" w:styleId="ListLabel2">
    <w:name w:val="ListLabel 2"/>
    <w:qFormat/>
    <w:rPr>
      <w:rFonts w:ascii="Times New Roman" w:hAnsi="Times New Roman"/>
      <w:b/>
    </w:rPr>
  </w:style>
  <w:style w:type="character" w:customStyle="1" w:styleId="ListLabel3">
    <w:name w:val="ListLabel 3"/>
    <w:qFormat/>
    <w:rPr>
      <w:rFonts w:ascii="Times New Roman" w:hAnsi="Times New Roman"/>
      <w:b/>
      <w:i w:val="0"/>
    </w:rPr>
  </w:style>
  <w:style w:type="character" w:customStyle="1" w:styleId="ListLabel4">
    <w:name w:val="ListLabel 4"/>
    <w:qFormat/>
    <w:rPr>
      <w:rFonts w:ascii="Times New Roman" w:hAnsi="Times New Roman"/>
      <w:b/>
    </w:rPr>
  </w:style>
  <w:style w:type="character" w:customStyle="1" w:styleId="ListLabel5">
    <w:name w:val="ListLabel 5"/>
    <w:qFormat/>
    <w:rPr>
      <w:rFonts w:ascii="Times New Roman" w:hAnsi="Times New Roman"/>
      <w:b/>
    </w:rPr>
  </w:style>
  <w:style w:type="character" w:customStyle="1" w:styleId="ListLabel6">
    <w:name w:val="ListLabel 6"/>
    <w:qFormat/>
    <w:rPr>
      <w:rFonts w:ascii="Times New Roman" w:hAnsi="Times New Roman"/>
      <w:b/>
      <w:color w:val="auto"/>
      <w:sz w:val="22"/>
    </w:rPr>
  </w:style>
  <w:style w:type="character" w:customStyle="1" w:styleId="ListLabel7">
    <w:name w:val="ListLabel 7"/>
    <w:qFormat/>
    <w:rPr>
      <w:color w:val="auto"/>
    </w:rPr>
  </w:style>
  <w:style w:type="character" w:customStyle="1" w:styleId="ListLabel8">
    <w:name w:val="ListLabel 8"/>
    <w:qFormat/>
    <w:rPr>
      <w:color w:val="auto"/>
    </w:rPr>
  </w:style>
  <w:style w:type="character" w:customStyle="1" w:styleId="ListLabel9">
    <w:name w:val="ListLabel 9"/>
    <w:qFormat/>
    <w:rPr>
      <w:color w:val="auto"/>
    </w:rPr>
  </w:style>
  <w:style w:type="character" w:customStyle="1" w:styleId="ListLabel10">
    <w:name w:val="ListLabel 10"/>
    <w:qFormat/>
    <w:rPr>
      <w:color w:val="auto"/>
    </w:rPr>
  </w:style>
  <w:style w:type="character" w:customStyle="1" w:styleId="ListLabel11">
    <w:name w:val="ListLabel 11"/>
    <w:qFormat/>
    <w:rPr>
      <w:color w:val="auto"/>
    </w:rPr>
  </w:style>
  <w:style w:type="character" w:customStyle="1" w:styleId="ListLabel12">
    <w:name w:val="ListLabel 12"/>
    <w:qFormat/>
    <w:rPr>
      <w:color w:val="auto"/>
    </w:rPr>
  </w:style>
  <w:style w:type="character" w:customStyle="1" w:styleId="ListLabel13">
    <w:name w:val="ListLabel 13"/>
    <w:qFormat/>
    <w:rPr>
      <w:color w:val="auto"/>
    </w:rPr>
  </w:style>
  <w:style w:type="character" w:customStyle="1" w:styleId="ListLabel14">
    <w:name w:val="ListLabel 14"/>
    <w:qFormat/>
    <w:rPr>
      <w:rFonts w:ascii="Times New Roman" w:eastAsia="Calibri" w:hAnsi="Times New Roman" w:cs="Arial"/>
      <w:b/>
    </w:rPr>
  </w:style>
  <w:style w:type="character" w:customStyle="1" w:styleId="ListLabel15">
    <w:name w:val="ListLabel 15"/>
    <w:qFormat/>
    <w:rPr>
      <w:b/>
      <w:sz w:val="22"/>
    </w:rPr>
  </w:style>
  <w:style w:type="character" w:customStyle="1" w:styleId="ListLabel16">
    <w:name w:val="ListLabel 16"/>
    <w:qFormat/>
    <w:rPr>
      <w:sz w:val="22"/>
    </w:rPr>
  </w:style>
  <w:style w:type="character" w:customStyle="1" w:styleId="ListLabel17">
    <w:name w:val="ListLabel 17"/>
    <w:qFormat/>
    <w:rPr>
      <w:sz w:val="22"/>
    </w:rPr>
  </w:style>
  <w:style w:type="character" w:customStyle="1" w:styleId="ListLabel18">
    <w:name w:val="ListLabel 18"/>
    <w:qFormat/>
    <w:rPr>
      <w:sz w:val="22"/>
    </w:rPr>
  </w:style>
  <w:style w:type="character" w:customStyle="1" w:styleId="ListLabel19">
    <w:name w:val="ListLabel 19"/>
    <w:qFormat/>
    <w:rPr>
      <w:sz w:val="22"/>
    </w:rPr>
  </w:style>
  <w:style w:type="character" w:customStyle="1" w:styleId="ListLabel20">
    <w:name w:val="ListLabel 20"/>
    <w:qFormat/>
    <w:rPr>
      <w:sz w:val="22"/>
    </w:rPr>
  </w:style>
  <w:style w:type="character" w:customStyle="1" w:styleId="ListLabel21">
    <w:name w:val="ListLabel 21"/>
    <w:qFormat/>
    <w:rPr>
      <w:sz w:val="22"/>
    </w:rPr>
  </w:style>
  <w:style w:type="character" w:customStyle="1" w:styleId="ListLabel22">
    <w:name w:val="ListLabel 22"/>
    <w:qFormat/>
    <w:rPr>
      <w:sz w:val="22"/>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hAnsi="Times New Roman"/>
      <w:b/>
    </w:rPr>
  </w:style>
  <w:style w:type="character" w:customStyle="1" w:styleId="ListLabel30">
    <w:name w:val="ListLabel 30"/>
    <w:qFormat/>
    <w:rPr>
      <w:rFonts w:eastAsia="Times New Roman" w:cs="Arial"/>
      <w:b/>
      <w:color w:val="000000"/>
      <w:sz w:val="24"/>
    </w:rPr>
  </w:style>
  <w:style w:type="character" w:customStyle="1" w:styleId="ListLabel31">
    <w:name w:val="ListLabel 31"/>
    <w:qFormat/>
    <w:rPr>
      <w:rFonts w:ascii="Times New Roman" w:hAnsi="Times New Roman"/>
      <w:b/>
    </w:rPr>
  </w:style>
  <w:style w:type="character" w:customStyle="1" w:styleId="ListLabel32">
    <w:name w:val="ListLabel 32"/>
    <w:qFormat/>
    <w:rPr>
      <w:rFonts w:ascii="Times New Roman" w:hAnsi="Times New Roman"/>
      <w:b/>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b/>
      <w:color w:val="auto"/>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b/>
    </w:rPr>
  </w:style>
  <w:style w:type="character" w:customStyle="1" w:styleId="ListLabel44">
    <w:name w:val="ListLabel 44"/>
    <w:qFormat/>
    <w:rPr>
      <w:rFonts w:cs="Times New Roman"/>
      <w:b w:val="0"/>
    </w:rPr>
  </w:style>
  <w:style w:type="character" w:customStyle="1" w:styleId="ListLabel45">
    <w:name w:val="ListLabel 45"/>
    <w:qFormat/>
    <w:rPr>
      <w:rFonts w:eastAsia="Times New Roman" w:cs="Times New Roman"/>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ascii="Times New Roman" w:hAnsi="Times New Roman"/>
      <w:b/>
    </w:rPr>
  </w:style>
  <w:style w:type="character" w:customStyle="1" w:styleId="ListLabel50">
    <w:name w:val="ListLabel 50"/>
    <w:qFormat/>
    <w:rPr>
      <w:rFonts w:ascii="Times New Roman" w:hAnsi="Times New Roman"/>
      <w:b/>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color w:val="auto"/>
    </w:rPr>
  </w:style>
  <w:style w:type="character" w:customStyle="1" w:styleId="ListLabel55">
    <w:name w:val="ListLabel 55"/>
    <w:qFormat/>
    <w:rPr>
      <w:rFonts w:eastAsia="Times New Roman" w:cs="Times New Roman"/>
    </w:rPr>
  </w:style>
  <w:style w:type="character" w:customStyle="1" w:styleId="ListLabel56">
    <w:name w:val="ListLabel 56"/>
    <w:qFormat/>
    <w:rPr>
      <w:rFonts w:ascii="Times New Roman" w:hAnsi="Times New Roman"/>
      <w:b/>
    </w:rPr>
  </w:style>
  <w:style w:type="character" w:customStyle="1" w:styleId="ListLabel57">
    <w:name w:val="ListLabel 57"/>
    <w:qFormat/>
    <w:rPr>
      <w:b w:val="0"/>
    </w:rPr>
  </w:style>
  <w:style w:type="character" w:customStyle="1" w:styleId="ListLabel58">
    <w:name w:val="ListLabel 58"/>
    <w:qFormat/>
    <w:rPr>
      <w:rFonts w:ascii="Times New Roman" w:eastAsia="Calibri" w:hAnsi="Times New Roman" w:cs="Times New Roman"/>
      <w:color w:val="auto"/>
      <w:u w:val="none"/>
    </w:rPr>
  </w:style>
  <w:style w:type="character" w:customStyle="1" w:styleId="ListLabel59">
    <w:name w:val="ListLabel 59"/>
    <w:qFormat/>
    <w:rPr>
      <w:rFonts w:ascii="Times New Roman" w:hAnsi="Times New Roman" w:cs="Times New Roman"/>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60">
    <w:name w:val="ListLabel 60"/>
    <w:qFormat/>
    <w:rPr>
      <w:rFonts w:ascii="Times New Roman" w:hAnsi="Times New Roman"/>
      <w:b/>
    </w:rPr>
  </w:style>
  <w:style w:type="character" w:customStyle="1" w:styleId="ListLabel61">
    <w:name w:val="ListLabel 61"/>
    <w:qFormat/>
    <w:rPr>
      <w:rFonts w:ascii="Times New Roman" w:hAnsi="Times New Roman"/>
      <w:b/>
    </w:rPr>
  </w:style>
  <w:style w:type="character" w:customStyle="1" w:styleId="ListLabel62">
    <w:name w:val="ListLabel 62"/>
    <w:qFormat/>
    <w:rPr>
      <w:rFonts w:ascii="Times New Roman" w:hAnsi="Times New Roman"/>
      <w:b/>
      <w:i w:val="0"/>
    </w:rPr>
  </w:style>
  <w:style w:type="character" w:customStyle="1" w:styleId="ListLabel63">
    <w:name w:val="ListLabel 63"/>
    <w:qFormat/>
    <w:rPr>
      <w:rFonts w:ascii="Times New Roman" w:hAnsi="Times New Roman"/>
      <w:b/>
    </w:rPr>
  </w:style>
  <w:style w:type="character" w:customStyle="1" w:styleId="ListLabel64">
    <w:name w:val="ListLabel 64"/>
    <w:qFormat/>
    <w:rPr>
      <w:rFonts w:ascii="Times New Roman" w:hAnsi="Times New Roman"/>
      <w:b/>
    </w:rPr>
  </w:style>
  <w:style w:type="character" w:customStyle="1" w:styleId="ListLabel65">
    <w:name w:val="ListLabel 65"/>
    <w:qFormat/>
    <w:rPr>
      <w:rFonts w:ascii="Times New Roman" w:hAnsi="Times New Roman"/>
      <w:b/>
      <w:color w:val="auto"/>
      <w:sz w:val="22"/>
    </w:rPr>
  </w:style>
  <w:style w:type="character" w:customStyle="1" w:styleId="ListLabel66">
    <w:name w:val="ListLabel 66"/>
    <w:qFormat/>
    <w:rPr>
      <w:color w:val="auto"/>
    </w:rPr>
  </w:style>
  <w:style w:type="character" w:customStyle="1" w:styleId="ListLabel67">
    <w:name w:val="ListLabel 67"/>
    <w:qFormat/>
    <w:rPr>
      <w:color w:val="auto"/>
    </w:rPr>
  </w:style>
  <w:style w:type="character" w:customStyle="1" w:styleId="ListLabel68">
    <w:name w:val="ListLabel 68"/>
    <w:qFormat/>
    <w:rPr>
      <w:color w:val="auto"/>
    </w:rPr>
  </w:style>
  <w:style w:type="character" w:customStyle="1" w:styleId="ListLabel69">
    <w:name w:val="ListLabel 69"/>
    <w:qFormat/>
    <w:rPr>
      <w:color w:val="auto"/>
    </w:rPr>
  </w:style>
  <w:style w:type="character" w:customStyle="1" w:styleId="ListLabel70">
    <w:name w:val="ListLabel 70"/>
    <w:qFormat/>
    <w:rPr>
      <w:color w:val="auto"/>
    </w:rPr>
  </w:style>
  <w:style w:type="character" w:customStyle="1" w:styleId="ListLabel71">
    <w:name w:val="ListLabel 71"/>
    <w:qFormat/>
    <w:rPr>
      <w:color w:val="auto"/>
    </w:rPr>
  </w:style>
  <w:style w:type="character" w:customStyle="1" w:styleId="ListLabel72">
    <w:name w:val="ListLabel 72"/>
    <w:qFormat/>
    <w:rPr>
      <w:color w:val="auto"/>
    </w:rPr>
  </w:style>
  <w:style w:type="character" w:customStyle="1" w:styleId="ListLabel73">
    <w:name w:val="ListLabel 73"/>
    <w:qFormat/>
    <w:rPr>
      <w:rFonts w:ascii="Times New Roman" w:eastAsia="Calibri" w:hAnsi="Times New Roman" w:cs="Arial"/>
      <w:b/>
    </w:rPr>
  </w:style>
  <w:style w:type="character" w:customStyle="1" w:styleId="ListLabel74">
    <w:name w:val="ListLabel 74"/>
    <w:qFormat/>
    <w:rPr>
      <w:b/>
      <w:sz w:val="22"/>
    </w:rPr>
  </w:style>
  <w:style w:type="character" w:customStyle="1" w:styleId="ListLabel75">
    <w:name w:val="ListLabel 75"/>
    <w:qFormat/>
    <w:rPr>
      <w:sz w:val="22"/>
    </w:rPr>
  </w:style>
  <w:style w:type="character" w:customStyle="1" w:styleId="ListLabel76">
    <w:name w:val="ListLabel 76"/>
    <w:qFormat/>
    <w:rPr>
      <w:sz w:val="22"/>
    </w:rPr>
  </w:style>
  <w:style w:type="character" w:customStyle="1" w:styleId="ListLabel77">
    <w:name w:val="ListLabel 77"/>
    <w:qFormat/>
    <w:rPr>
      <w:sz w:val="22"/>
    </w:rPr>
  </w:style>
  <w:style w:type="character" w:customStyle="1" w:styleId="ListLabel78">
    <w:name w:val="ListLabel 78"/>
    <w:qFormat/>
    <w:rPr>
      <w:sz w:val="22"/>
    </w:rPr>
  </w:style>
  <w:style w:type="character" w:customStyle="1" w:styleId="ListLabel79">
    <w:name w:val="ListLabel 79"/>
    <w:qFormat/>
    <w:rPr>
      <w:sz w:val="22"/>
    </w:rPr>
  </w:style>
  <w:style w:type="character" w:customStyle="1" w:styleId="ListLabel80">
    <w:name w:val="ListLabel 80"/>
    <w:qFormat/>
    <w:rPr>
      <w:sz w:val="22"/>
    </w:rPr>
  </w:style>
  <w:style w:type="character" w:customStyle="1" w:styleId="ListLabel81">
    <w:name w:val="ListLabel 81"/>
    <w:qFormat/>
    <w:rPr>
      <w:sz w:val="22"/>
    </w:rPr>
  </w:style>
  <w:style w:type="character" w:customStyle="1" w:styleId="ListLabel82">
    <w:name w:val="ListLabel 82"/>
    <w:qFormat/>
    <w:rPr>
      <w:rFonts w:ascii="Times New Roman" w:hAnsi="Times New Roman"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b/>
    </w:rPr>
  </w:style>
  <w:style w:type="character" w:customStyle="1" w:styleId="ListLabel101">
    <w:name w:val="ListLabel 101"/>
    <w:qFormat/>
    <w:rPr>
      <w:rFonts w:ascii="Times New Roman" w:hAnsi="Times New Roman"/>
      <w:b/>
    </w:rPr>
  </w:style>
  <w:style w:type="character" w:customStyle="1" w:styleId="ListLabel102">
    <w:name w:val="ListLabel 102"/>
    <w:qFormat/>
    <w:rPr>
      <w:rFonts w:ascii="Times New Roman" w:hAnsi="Times New Roman"/>
      <w:b/>
    </w:rPr>
  </w:style>
  <w:style w:type="character" w:customStyle="1" w:styleId="ListLabel103">
    <w:name w:val="ListLabel 103"/>
    <w:qFormat/>
    <w:rPr>
      <w:rFonts w:ascii="Times New Roman" w:hAnsi="Times New Roman" w:cs="Symbol"/>
      <w:b/>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Times New Roman" w:hAnsi="Times New Roman"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Times New Roman" w:hAnsi="Times New Roman"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Times New Roman" w:hAnsi="Times New Roman"/>
      <w:b/>
    </w:rPr>
  </w:style>
  <w:style w:type="character" w:customStyle="1" w:styleId="ListLabel131">
    <w:name w:val="ListLabel 131"/>
    <w:qFormat/>
    <w:rPr>
      <w:rFonts w:ascii="Times New Roman" w:hAnsi="Times New Roman"/>
      <w:b/>
    </w:rPr>
  </w:style>
  <w:style w:type="character" w:customStyle="1" w:styleId="ListLabel132">
    <w:name w:val="ListLabel 132"/>
    <w:qFormat/>
    <w:rPr>
      <w:rFonts w:ascii="Times New Roman" w:hAnsi="Times New Roman"/>
      <w:b/>
    </w:rPr>
  </w:style>
  <w:style w:type="character" w:customStyle="1" w:styleId="ListLabel133">
    <w:name w:val="ListLabel 133"/>
    <w:qFormat/>
    <w:rPr>
      <w:rFonts w:ascii="Times New Roman" w:eastAsia="Calibri" w:hAnsi="Times New Roman" w:cs="Times New Roman"/>
      <w:color w:val="auto"/>
      <w:u w:val="none"/>
    </w:rPr>
  </w:style>
  <w:style w:type="character" w:customStyle="1" w:styleId="ListLabel134">
    <w:name w:val="ListLabel 134"/>
    <w:qFormat/>
    <w:rPr>
      <w:rFonts w:ascii="Times New Roman" w:hAnsi="Times New Roman" w:cs="Times New Roman"/>
    </w:rPr>
  </w:style>
  <w:style w:type="character" w:customStyle="1" w:styleId="ListLabel135">
    <w:name w:val="ListLabel 135"/>
    <w:qFormat/>
    <w:rPr>
      <w:rFonts w:ascii="Times New Roman" w:hAnsi="Times New Roman"/>
      <w:b/>
    </w:rPr>
  </w:style>
  <w:style w:type="character" w:customStyle="1" w:styleId="ListLabel136">
    <w:name w:val="ListLabel 136"/>
    <w:qFormat/>
    <w:rPr>
      <w:rFonts w:ascii="Times New Roman" w:hAnsi="Times New Roman"/>
      <w:b/>
    </w:rPr>
  </w:style>
  <w:style w:type="character" w:customStyle="1" w:styleId="ListLabel137">
    <w:name w:val="ListLabel 137"/>
    <w:qFormat/>
    <w:rPr>
      <w:rFonts w:ascii="Times New Roman" w:hAnsi="Times New Roman"/>
      <w:b/>
      <w:i w:val="0"/>
    </w:rPr>
  </w:style>
  <w:style w:type="character" w:customStyle="1" w:styleId="ListLabel138">
    <w:name w:val="ListLabel 138"/>
    <w:qFormat/>
    <w:rPr>
      <w:rFonts w:ascii="Times New Roman" w:hAnsi="Times New Roman"/>
      <w:b/>
    </w:rPr>
  </w:style>
  <w:style w:type="character" w:customStyle="1" w:styleId="ListLabel139">
    <w:name w:val="ListLabel 139"/>
    <w:qFormat/>
    <w:rPr>
      <w:b/>
    </w:rPr>
  </w:style>
  <w:style w:type="character" w:customStyle="1" w:styleId="ListLabel140">
    <w:name w:val="ListLabel 140"/>
    <w:qFormat/>
    <w:rPr>
      <w:b/>
      <w:color w:val="auto"/>
      <w:sz w:val="22"/>
    </w:rPr>
  </w:style>
  <w:style w:type="character" w:customStyle="1" w:styleId="ListLabel141">
    <w:name w:val="ListLabel 141"/>
    <w:qFormat/>
    <w:rPr>
      <w:color w:val="auto"/>
    </w:rPr>
  </w:style>
  <w:style w:type="character" w:customStyle="1" w:styleId="ListLabel142">
    <w:name w:val="ListLabel 142"/>
    <w:qFormat/>
    <w:rPr>
      <w:color w:val="auto"/>
    </w:rPr>
  </w:style>
  <w:style w:type="character" w:customStyle="1" w:styleId="ListLabel143">
    <w:name w:val="ListLabel 143"/>
    <w:qFormat/>
    <w:rPr>
      <w:color w:val="auto"/>
    </w:rPr>
  </w:style>
  <w:style w:type="character" w:customStyle="1" w:styleId="ListLabel144">
    <w:name w:val="ListLabel 144"/>
    <w:qFormat/>
    <w:rPr>
      <w:color w:val="auto"/>
    </w:rPr>
  </w:style>
  <w:style w:type="character" w:customStyle="1" w:styleId="ListLabel145">
    <w:name w:val="ListLabel 145"/>
    <w:qFormat/>
    <w:rPr>
      <w:color w:val="auto"/>
    </w:rPr>
  </w:style>
  <w:style w:type="character" w:customStyle="1" w:styleId="ListLabel146">
    <w:name w:val="ListLabel 146"/>
    <w:qFormat/>
    <w:rPr>
      <w:color w:val="auto"/>
    </w:rPr>
  </w:style>
  <w:style w:type="character" w:customStyle="1" w:styleId="ListLabel147">
    <w:name w:val="ListLabel 147"/>
    <w:qFormat/>
    <w:rPr>
      <w:color w:val="auto"/>
    </w:rPr>
  </w:style>
  <w:style w:type="character" w:customStyle="1" w:styleId="ListLabel148">
    <w:name w:val="ListLabel 148"/>
    <w:qFormat/>
    <w:rPr>
      <w:rFonts w:ascii="Times New Roman" w:hAnsi="Times New Roman"/>
      <w:b/>
    </w:rPr>
  </w:style>
  <w:style w:type="character" w:customStyle="1" w:styleId="ListLabel149">
    <w:name w:val="ListLabel 149"/>
    <w:qFormat/>
    <w:rPr>
      <w:rFonts w:ascii="Times New Roman" w:hAnsi="Times New Roman"/>
      <w:b/>
    </w:rPr>
  </w:style>
  <w:style w:type="character" w:customStyle="1" w:styleId="ListLabel150">
    <w:name w:val="ListLabel 150"/>
    <w:qFormat/>
    <w:rPr>
      <w:rFonts w:ascii="Times New Roman" w:hAnsi="Times New Roman" w:cs="Symbol"/>
      <w:b/>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Times New Roman" w:hAnsi="Times New Roman"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Times New Roman" w:hAnsi="Times New Roman"/>
      <w:b/>
    </w:rPr>
  </w:style>
  <w:style w:type="character" w:customStyle="1" w:styleId="ListLabel169">
    <w:name w:val="ListLabel 169"/>
    <w:qFormat/>
    <w:rPr>
      <w:rFonts w:ascii="Times New Roman" w:eastAsia="Calibri" w:hAnsi="Times New Roman" w:cs="Times New Roman"/>
      <w:color w:val="auto"/>
      <w:highlight w:val="yellow"/>
      <w:u w:val="none"/>
    </w:rPr>
  </w:style>
  <w:style w:type="character" w:customStyle="1" w:styleId="ListLabel170">
    <w:name w:val="ListLabel 170"/>
    <w:qFormat/>
    <w:rPr>
      <w:rFonts w:ascii="Times New Roman" w:hAnsi="Times New Roman"/>
      <w:b/>
      <w:sz w:val="24"/>
    </w:rPr>
  </w:style>
  <w:style w:type="character" w:customStyle="1" w:styleId="ListLabel171">
    <w:name w:val="ListLabel 171"/>
    <w:qFormat/>
    <w:rPr>
      <w:rFonts w:ascii="Times New Roman" w:hAnsi="Times New Roman"/>
      <w:b/>
      <w:sz w:val="24"/>
    </w:rPr>
  </w:style>
  <w:style w:type="character" w:customStyle="1" w:styleId="ListLabel172">
    <w:name w:val="ListLabel 172"/>
    <w:qFormat/>
    <w:rPr>
      <w:rFonts w:ascii="Times New Roman" w:hAnsi="Times New Roman"/>
      <w:b/>
      <w:i w:val="0"/>
      <w:sz w:val="24"/>
    </w:rPr>
  </w:style>
  <w:style w:type="character" w:customStyle="1" w:styleId="ListLabel173">
    <w:name w:val="ListLabel 173"/>
    <w:qFormat/>
    <w:rPr>
      <w:rFonts w:ascii="Times New Roman" w:hAnsi="Times New Roman"/>
      <w:b/>
      <w:sz w:val="24"/>
    </w:rPr>
  </w:style>
  <w:style w:type="character" w:customStyle="1" w:styleId="ListLabel174">
    <w:name w:val="ListLabel 174"/>
    <w:qFormat/>
    <w:rPr>
      <w:rFonts w:ascii="Times New Roman" w:hAnsi="Times New Roman"/>
      <w:b/>
      <w:sz w:val="24"/>
    </w:rPr>
  </w:style>
  <w:style w:type="character" w:customStyle="1" w:styleId="ListLabel175">
    <w:name w:val="ListLabel 175"/>
    <w:qFormat/>
    <w:rPr>
      <w:b/>
      <w:color w:val="auto"/>
      <w:sz w:val="22"/>
    </w:rPr>
  </w:style>
  <w:style w:type="character" w:customStyle="1" w:styleId="ListLabel176">
    <w:name w:val="ListLabel 176"/>
    <w:qFormat/>
    <w:rPr>
      <w:color w:val="auto"/>
    </w:rPr>
  </w:style>
  <w:style w:type="character" w:customStyle="1" w:styleId="ListLabel177">
    <w:name w:val="ListLabel 177"/>
    <w:qFormat/>
    <w:rPr>
      <w:color w:val="auto"/>
    </w:rPr>
  </w:style>
  <w:style w:type="character" w:customStyle="1" w:styleId="ListLabel178">
    <w:name w:val="ListLabel 178"/>
    <w:qFormat/>
    <w:rPr>
      <w:color w:val="auto"/>
    </w:rPr>
  </w:style>
  <w:style w:type="character" w:customStyle="1" w:styleId="ListLabel179">
    <w:name w:val="ListLabel 179"/>
    <w:qFormat/>
    <w:rPr>
      <w:color w:val="auto"/>
    </w:rPr>
  </w:style>
  <w:style w:type="character" w:customStyle="1" w:styleId="ListLabel180">
    <w:name w:val="ListLabel 180"/>
    <w:qFormat/>
    <w:rPr>
      <w:color w:val="auto"/>
    </w:rPr>
  </w:style>
  <w:style w:type="character" w:customStyle="1" w:styleId="ListLabel181">
    <w:name w:val="ListLabel 181"/>
    <w:qFormat/>
    <w:rPr>
      <w:color w:val="auto"/>
    </w:rPr>
  </w:style>
  <w:style w:type="character" w:customStyle="1" w:styleId="ListLabel182">
    <w:name w:val="ListLabel 182"/>
    <w:qFormat/>
    <w:rPr>
      <w:color w:val="auto"/>
    </w:rPr>
  </w:style>
  <w:style w:type="character" w:customStyle="1" w:styleId="ListLabel183">
    <w:name w:val="ListLabel 183"/>
    <w:qFormat/>
    <w:rPr>
      <w:rFonts w:ascii="Times New Roman" w:hAnsi="Times New Roman"/>
      <w:b/>
    </w:rPr>
  </w:style>
  <w:style w:type="character" w:customStyle="1" w:styleId="ListLabel184">
    <w:name w:val="ListLabel 184"/>
    <w:qFormat/>
    <w:rPr>
      <w:rFonts w:ascii="Times New Roman" w:hAnsi="Times New Roman"/>
      <w:b/>
    </w:rPr>
  </w:style>
  <w:style w:type="character" w:customStyle="1" w:styleId="ListLabel185">
    <w:name w:val="ListLabel 185"/>
    <w:qFormat/>
    <w:rPr>
      <w:rFonts w:ascii="Times New Roman" w:hAnsi="Times New Roman" w:cs="Symbol"/>
      <w:b/>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Times New Roman" w:hAnsi="Times New Roman" w:cs="Symbol"/>
      <w:sz w:val="24"/>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ascii="Times New Roman" w:hAnsi="Times New Roman"/>
      <w:b/>
      <w:sz w:val="24"/>
    </w:rPr>
  </w:style>
  <w:style w:type="character" w:customStyle="1" w:styleId="ListLabel204">
    <w:name w:val="ListLabel 204"/>
    <w:qFormat/>
    <w:rPr>
      <w:rFonts w:ascii="Times New Roman" w:eastAsia="Calibri" w:hAnsi="Times New Roman" w:cs="Times New Roman"/>
      <w:color w:val="auto"/>
      <w:sz w:val="24"/>
      <w:szCs w:val="24"/>
      <w:highlight w:val="yellow"/>
      <w:u w:val="none"/>
    </w:rPr>
  </w:style>
  <w:style w:type="character" w:customStyle="1" w:styleId="ListLabel205">
    <w:name w:val="ListLabel 205"/>
    <w:qFormat/>
    <w:rPr>
      <w:rFonts w:ascii="Times New Roman" w:hAnsi="Times New Roman" w:cstheme="minorBidi"/>
      <w:bCs/>
      <w:iCs/>
      <w:highlight w:val="yellow"/>
    </w:rPr>
  </w:style>
  <w:style w:type="character" w:customStyle="1" w:styleId="ListLabel206">
    <w:name w:val="ListLabel 206"/>
    <w:qFormat/>
    <w:rPr>
      <w:sz w:val="24"/>
      <w:szCs w:val="24"/>
    </w:rPr>
  </w:style>
  <w:style w:type="character" w:customStyle="1" w:styleId="ListLabel207">
    <w:name w:val="ListLabel 207"/>
    <w:qFormat/>
    <w:rPr>
      <w:rFonts w:eastAsia="Calibri"/>
      <w:sz w:val="24"/>
      <w:szCs w:val="24"/>
      <w:lang w:eastAsia="en-US"/>
    </w:rPr>
  </w:style>
  <w:style w:type="character" w:customStyle="1" w:styleId="ListLabel208">
    <w:name w:val="ListLabel 208"/>
    <w:qFormat/>
    <w:rPr>
      <w:rFonts w:ascii="Times New Roman" w:hAnsi="Times New Roman"/>
      <w:b/>
      <w:sz w:val="24"/>
    </w:rPr>
  </w:style>
  <w:style w:type="character" w:customStyle="1" w:styleId="ListLabel209">
    <w:name w:val="ListLabel 209"/>
    <w:qFormat/>
    <w:rPr>
      <w:rFonts w:ascii="Times New Roman" w:hAnsi="Times New Roman"/>
      <w:b/>
      <w:sz w:val="24"/>
    </w:rPr>
  </w:style>
  <w:style w:type="character" w:customStyle="1" w:styleId="ListLabel210">
    <w:name w:val="ListLabel 210"/>
    <w:qFormat/>
    <w:rPr>
      <w:rFonts w:ascii="Times New Roman" w:hAnsi="Times New Roman"/>
      <w:b/>
      <w:i w:val="0"/>
      <w:sz w:val="24"/>
    </w:rPr>
  </w:style>
  <w:style w:type="character" w:customStyle="1" w:styleId="ListLabel211">
    <w:name w:val="ListLabel 211"/>
    <w:qFormat/>
    <w:rPr>
      <w:rFonts w:ascii="Times New Roman" w:hAnsi="Times New Roman"/>
      <w:b/>
      <w:sz w:val="24"/>
    </w:rPr>
  </w:style>
  <w:style w:type="character" w:customStyle="1" w:styleId="ListLabel212">
    <w:name w:val="ListLabel 212"/>
    <w:qFormat/>
    <w:rPr>
      <w:b/>
      <w:sz w:val="24"/>
    </w:rPr>
  </w:style>
  <w:style w:type="character" w:customStyle="1" w:styleId="ListLabel213">
    <w:name w:val="ListLabel 213"/>
    <w:qFormat/>
    <w:rPr>
      <w:b/>
      <w:color w:val="auto"/>
      <w:sz w:val="22"/>
    </w:rPr>
  </w:style>
  <w:style w:type="character" w:customStyle="1" w:styleId="ListLabel214">
    <w:name w:val="ListLabel 214"/>
    <w:qFormat/>
    <w:rPr>
      <w:color w:val="auto"/>
    </w:rPr>
  </w:style>
  <w:style w:type="character" w:customStyle="1" w:styleId="ListLabel215">
    <w:name w:val="ListLabel 215"/>
    <w:qFormat/>
    <w:rPr>
      <w:color w:val="auto"/>
    </w:rPr>
  </w:style>
  <w:style w:type="character" w:customStyle="1" w:styleId="ListLabel216">
    <w:name w:val="ListLabel 216"/>
    <w:qFormat/>
    <w:rPr>
      <w:color w:val="auto"/>
    </w:rPr>
  </w:style>
  <w:style w:type="character" w:customStyle="1" w:styleId="ListLabel217">
    <w:name w:val="ListLabel 217"/>
    <w:qFormat/>
    <w:rPr>
      <w:color w:val="auto"/>
    </w:rPr>
  </w:style>
  <w:style w:type="character" w:customStyle="1" w:styleId="ListLabel218">
    <w:name w:val="ListLabel 218"/>
    <w:qFormat/>
    <w:rPr>
      <w:color w:val="auto"/>
    </w:rPr>
  </w:style>
  <w:style w:type="character" w:customStyle="1" w:styleId="ListLabel219">
    <w:name w:val="ListLabel 219"/>
    <w:qFormat/>
    <w:rPr>
      <w:color w:val="auto"/>
    </w:rPr>
  </w:style>
  <w:style w:type="character" w:customStyle="1" w:styleId="ListLabel220">
    <w:name w:val="ListLabel 220"/>
    <w:qFormat/>
    <w:rPr>
      <w:color w:val="auto"/>
    </w:rPr>
  </w:style>
  <w:style w:type="character" w:customStyle="1" w:styleId="ListLabel221">
    <w:name w:val="ListLabel 221"/>
    <w:qFormat/>
    <w:rPr>
      <w:rFonts w:ascii="Times New Roman" w:hAnsi="Times New Roman"/>
      <w:b/>
    </w:rPr>
  </w:style>
  <w:style w:type="character" w:customStyle="1" w:styleId="ListLabel222">
    <w:name w:val="ListLabel 222"/>
    <w:qFormat/>
    <w:rPr>
      <w:rFonts w:ascii="Times New Roman" w:hAnsi="Times New Roman"/>
      <w:b/>
    </w:rPr>
  </w:style>
  <w:style w:type="character" w:customStyle="1" w:styleId="ListLabel223">
    <w:name w:val="ListLabel 223"/>
    <w:qFormat/>
    <w:rPr>
      <w:rFonts w:ascii="Times New Roman" w:hAnsi="Times New Roman" w:cs="Symbol"/>
      <w:b/>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Times New Roman" w:hAnsi="Times New Roman" w:cs="Symbol"/>
      <w:sz w:val="24"/>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ascii="Times New Roman" w:hAnsi="Times New Roman"/>
      <w:b/>
      <w:sz w:val="24"/>
    </w:rPr>
  </w:style>
  <w:style w:type="character" w:customStyle="1" w:styleId="ListLabel242">
    <w:name w:val="ListLabel 242"/>
    <w:qFormat/>
    <w:rPr>
      <w:rFonts w:ascii="Times New Roman" w:eastAsia="Calibri" w:hAnsi="Times New Roman" w:cs="Times New Roman"/>
      <w:color w:val="auto"/>
      <w:sz w:val="24"/>
      <w:szCs w:val="24"/>
      <w:highlight w:val="yellow"/>
      <w:u w:val="none"/>
    </w:rPr>
  </w:style>
  <w:style w:type="character" w:customStyle="1" w:styleId="ListLabel243">
    <w:name w:val="ListLabel 243"/>
    <w:qFormat/>
    <w:rPr>
      <w:rFonts w:ascii="Times New Roman" w:hAnsi="Times New Roman" w:cstheme="minorBidi"/>
      <w:bCs/>
      <w:iCs/>
      <w:sz w:val="24"/>
      <w:szCs w:val="24"/>
      <w:highlight w:val="yellow"/>
    </w:rPr>
  </w:style>
  <w:style w:type="character" w:customStyle="1" w:styleId="ListLabel244">
    <w:name w:val="ListLabel 244"/>
    <w:qFormat/>
    <w:rPr>
      <w:sz w:val="24"/>
      <w:szCs w:val="24"/>
    </w:rPr>
  </w:style>
  <w:style w:type="character" w:customStyle="1" w:styleId="ListLabel245">
    <w:name w:val="ListLabel 245"/>
    <w:qFormat/>
    <w:rPr>
      <w:rFonts w:eastAsia="Calibri"/>
      <w:sz w:val="24"/>
      <w:szCs w:val="24"/>
      <w:lang w:eastAsia="en-US"/>
    </w:rPr>
  </w:style>
  <w:style w:type="character" w:customStyle="1" w:styleId="ListLabel246">
    <w:name w:val="ListLabel 246"/>
    <w:qFormat/>
    <w:rPr>
      <w:rFonts w:ascii="Times New Roman" w:hAnsi="Times New Roman"/>
      <w:b/>
      <w:sz w:val="24"/>
    </w:rPr>
  </w:style>
  <w:style w:type="character" w:customStyle="1" w:styleId="ListLabel247">
    <w:name w:val="ListLabel 247"/>
    <w:qFormat/>
    <w:rPr>
      <w:rFonts w:ascii="Times New Roman" w:hAnsi="Times New Roman"/>
      <w:b/>
      <w:sz w:val="24"/>
    </w:rPr>
  </w:style>
  <w:style w:type="character" w:customStyle="1" w:styleId="ListLabel248">
    <w:name w:val="ListLabel 248"/>
    <w:qFormat/>
    <w:rPr>
      <w:b/>
      <w:i w:val="0"/>
      <w:sz w:val="24"/>
    </w:rPr>
  </w:style>
  <w:style w:type="character" w:customStyle="1" w:styleId="ListLabel249">
    <w:name w:val="ListLabel 249"/>
    <w:qFormat/>
    <w:rPr>
      <w:b/>
      <w:sz w:val="24"/>
    </w:rPr>
  </w:style>
  <w:style w:type="character" w:customStyle="1" w:styleId="ListLabel250">
    <w:name w:val="ListLabel 250"/>
    <w:qFormat/>
    <w:rPr>
      <w:b/>
      <w:sz w:val="24"/>
    </w:rPr>
  </w:style>
  <w:style w:type="character" w:customStyle="1" w:styleId="ListLabel251">
    <w:name w:val="ListLabel 251"/>
    <w:qFormat/>
    <w:rPr>
      <w:b/>
      <w:color w:val="auto"/>
      <w:sz w:val="22"/>
    </w:rPr>
  </w:style>
  <w:style w:type="character" w:customStyle="1" w:styleId="ListLabel252">
    <w:name w:val="ListLabel 252"/>
    <w:qFormat/>
    <w:rPr>
      <w:color w:val="auto"/>
    </w:rPr>
  </w:style>
  <w:style w:type="character" w:customStyle="1" w:styleId="ListLabel253">
    <w:name w:val="ListLabel 253"/>
    <w:qFormat/>
    <w:rPr>
      <w:color w:val="auto"/>
    </w:rPr>
  </w:style>
  <w:style w:type="character" w:customStyle="1" w:styleId="ListLabel254">
    <w:name w:val="ListLabel 254"/>
    <w:qFormat/>
    <w:rPr>
      <w:color w:val="auto"/>
    </w:rPr>
  </w:style>
  <w:style w:type="character" w:customStyle="1" w:styleId="ListLabel255">
    <w:name w:val="ListLabel 255"/>
    <w:qFormat/>
    <w:rPr>
      <w:color w:val="auto"/>
    </w:rPr>
  </w:style>
  <w:style w:type="character" w:customStyle="1" w:styleId="ListLabel256">
    <w:name w:val="ListLabel 256"/>
    <w:qFormat/>
    <w:rPr>
      <w:color w:val="auto"/>
    </w:rPr>
  </w:style>
  <w:style w:type="character" w:customStyle="1" w:styleId="ListLabel257">
    <w:name w:val="ListLabel 257"/>
    <w:qFormat/>
    <w:rPr>
      <w:color w:val="auto"/>
    </w:rPr>
  </w:style>
  <w:style w:type="character" w:customStyle="1" w:styleId="ListLabel258">
    <w:name w:val="ListLabel 258"/>
    <w:qFormat/>
    <w:rPr>
      <w:color w:val="auto"/>
    </w:rPr>
  </w:style>
  <w:style w:type="character" w:customStyle="1" w:styleId="ListLabel259">
    <w:name w:val="ListLabel 259"/>
    <w:qFormat/>
    <w:rPr>
      <w:b/>
    </w:rPr>
  </w:style>
  <w:style w:type="character" w:customStyle="1" w:styleId="ListLabel260">
    <w:name w:val="ListLabel 260"/>
    <w:qFormat/>
    <w:rPr>
      <w:rFonts w:ascii="Times New Roman" w:hAnsi="Times New Roman" w:cs="Symbol"/>
      <w:b/>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Times New Roman" w:hAnsi="Times New Roman" w:cs="Symbol"/>
      <w:sz w:val="24"/>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b/>
      <w:sz w:val="24"/>
    </w:rPr>
  </w:style>
  <w:style w:type="character" w:customStyle="1" w:styleId="ListLabel279">
    <w:name w:val="ListLabel 279"/>
    <w:qFormat/>
    <w:rPr>
      <w:rFonts w:ascii="Times New Roman" w:eastAsia="Calibri" w:hAnsi="Times New Roman" w:cs="Times New Roman"/>
      <w:bCs/>
      <w:iCs/>
      <w:sz w:val="24"/>
      <w:szCs w:val="24"/>
      <w:u w:val="none"/>
      <w:lang w:eastAsia="pl-PL"/>
    </w:rPr>
  </w:style>
  <w:style w:type="character" w:customStyle="1" w:styleId="ListLabel280">
    <w:name w:val="ListLabel 280"/>
    <w:qFormat/>
    <w:rPr>
      <w:rFonts w:ascii="Times New Roman" w:hAnsi="Times New Roman" w:cs="Times New Roman"/>
      <w:bCs/>
      <w:iCs/>
      <w:sz w:val="24"/>
      <w:szCs w:val="24"/>
      <w:lang w:eastAsia="pl-PL"/>
    </w:rPr>
  </w:style>
  <w:style w:type="character" w:customStyle="1" w:styleId="ListLabel281">
    <w:name w:val="ListLabel 281"/>
    <w:qFormat/>
    <w:rPr>
      <w:rFonts w:ascii="Times New Roman" w:eastAsia="Calibri" w:hAnsi="Times New Roman"/>
      <w:sz w:val="24"/>
      <w:szCs w:val="24"/>
      <w:lang w:eastAsia="en-US"/>
    </w:rPr>
  </w:style>
  <w:style w:type="character" w:customStyle="1" w:styleId="ListLabel282">
    <w:name w:val="ListLabel 282"/>
    <w:qFormat/>
    <w:rPr>
      <w:rFonts w:ascii="Times New Roman" w:eastAsia="Cambria" w:hAnsi="Times New Roman" w:cs="Times New Roman"/>
      <w:i/>
      <w:iCs/>
      <w:sz w:val="24"/>
      <w:szCs w:val="24"/>
      <w:lang w:val="cs-CZ"/>
    </w:rPr>
  </w:style>
  <w:style w:type="character" w:customStyle="1" w:styleId="ListLabel283">
    <w:name w:val="ListLabel 283"/>
    <w:qFormat/>
    <w:rPr>
      <w:rFonts w:ascii="Times New Roman" w:hAnsi="Times New Roman"/>
      <w:b/>
      <w:sz w:val="24"/>
    </w:rPr>
  </w:style>
  <w:style w:type="character" w:customStyle="1" w:styleId="ListLabel284">
    <w:name w:val="ListLabel 284"/>
    <w:qFormat/>
    <w:rPr>
      <w:rFonts w:ascii="Times New Roman" w:hAnsi="Times New Roman"/>
      <w:b/>
      <w:sz w:val="24"/>
    </w:rPr>
  </w:style>
  <w:style w:type="character" w:customStyle="1" w:styleId="ListLabel285">
    <w:name w:val="ListLabel 285"/>
    <w:qFormat/>
    <w:rPr>
      <w:rFonts w:ascii="Times New Roman" w:hAnsi="Times New Roman" w:cs="Symbol"/>
      <w:b/>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ascii="Times New Roman" w:hAnsi="Times New Roman" w:cs="Symbol"/>
      <w:sz w:val="24"/>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ascii="Times New Roman" w:eastAsia="Calibri" w:hAnsi="Times New Roman" w:cs="Times New Roman"/>
      <w:bCs/>
      <w:iCs/>
      <w:sz w:val="24"/>
      <w:szCs w:val="24"/>
      <w:u w:val="none"/>
      <w:lang w:eastAsia="pl-PL"/>
    </w:rPr>
  </w:style>
  <w:style w:type="character" w:customStyle="1" w:styleId="ListLabel304">
    <w:name w:val="ListLabel 304"/>
    <w:qFormat/>
    <w:rPr>
      <w:rFonts w:ascii="Times New Roman" w:hAnsi="Times New Roman" w:cs="Times New Roman"/>
      <w:bCs/>
      <w:iCs/>
      <w:sz w:val="24"/>
      <w:szCs w:val="24"/>
      <w:lang w:eastAsia="pl-PL"/>
    </w:rPr>
  </w:style>
  <w:style w:type="character" w:customStyle="1" w:styleId="ListLabel305">
    <w:name w:val="ListLabel 305"/>
    <w:qFormat/>
    <w:rPr>
      <w:rFonts w:ascii="Times New Roman" w:eastAsia="Calibri" w:hAnsi="Times New Roman"/>
      <w:sz w:val="24"/>
      <w:szCs w:val="24"/>
      <w:lang w:eastAsia="en-US"/>
    </w:rPr>
  </w:style>
  <w:style w:type="character" w:customStyle="1" w:styleId="ListLabel306">
    <w:name w:val="ListLabel 306"/>
    <w:qFormat/>
    <w:rPr>
      <w:rFonts w:ascii="Times New Roman" w:eastAsia="Cambria" w:hAnsi="Times New Roman" w:cs="Times New Roman"/>
      <w:i/>
      <w:iCs/>
      <w:sz w:val="24"/>
      <w:szCs w:val="24"/>
      <w:lang w:val="cs-CZ"/>
    </w:rPr>
  </w:style>
  <w:style w:type="character" w:customStyle="1" w:styleId="ListLabel307">
    <w:name w:val="ListLabel 307"/>
    <w:qFormat/>
    <w:rPr>
      <w:rFonts w:ascii="Times New Roman" w:hAnsi="Times New Roman"/>
      <w:b/>
      <w:sz w:val="24"/>
    </w:rPr>
  </w:style>
  <w:style w:type="character" w:customStyle="1" w:styleId="ListLabel308">
    <w:name w:val="ListLabel 308"/>
    <w:qFormat/>
    <w:rPr>
      <w:b/>
      <w:sz w:val="24"/>
    </w:rPr>
  </w:style>
  <w:style w:type="character" w:customStyle="1" w:styleId="ListLabel309">
    <w:name w:val="ListLabel 309"/>
    <w:qFormat/>
    <w:rPr>
      <w:rFonts w:ascii="Times New Roman" w:hAnsi="Times New Roman" w:cs="Symbol"/>
      <w:b/>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ascii="Times New Roman" w:hAnsi="Times New Roman" w:cs="Symbol"/>
      <w:sz w:val="24"/>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Times New Roman" w:eastAsia="Calibri" w:hAnsi="Times New Roman" w:cs="Times New Roman"/>
      <w:bCs/>
      <w:iCs/>
      <w:sz w:val="24"/>
      <w:szCs w:val="24"/>
      <w:u w:val="none"/>
      <w:lang w:eastAsia="pl-PL"/>
    </w:rPr>
  </w:style>
  <w:style w:type="character" w:customStyle="1" w:styleId="ListLabel328">
    <w:name w:val="ListLabel 328"/>
    <w:qFormat/>
    <w:rPr>
      <w:rFonts w:ascii="Times New Roman" w:hAnsi="Times New Roman" w:cs="Times New Roman"/>
      <w:bCs/>
      <w:iCs/>
      <w:sz w:val="24"/>
      <w:szCs w:val="24"/>
      <w:lang w:eastAsia="pl-PL"/>
    </w:rPr>
  </w:style>
  <w:style w:type="character" w:customStyle="1" w:styleId="ListLabel329">
    <w:name w:val="ListLabel 329"/>
    <w:qFormat/>
    <w:rPr>
      <w:rFonts w:ascii="Times New Roman" w:eastAsia="Calibri" w:hAnsi="Times New Roman"/>
      <w:sz w:val="24"/>
      <w:szCs w:val="24"/>
      <w:lang w:eastAsia="en-US"/>
    </w:rPr>
  </w:style>
  <w:style w:type="character" w:customStyle="1" w:styleId="ListLabel330">
    <w:name w:val="ListLabel 330"/>
    <w:qFormat/>
    <w:rPr>
      <w:rFonts w:ascii="Times New Roman" w:eastAsia="Cambria" w:hAnsi="Times New Roman" w:cs="Times New Roman"/>
      <w:i/>
      <w:iCs/>
      <w:sz w:val="24"/>
      <w:szCs w:val="24"/>
      <w:lang w:val="cs-CZ"/>
    </w:rPr>
  </w:style>
  <w:style w:type="character" w:customStyle="1" w:styleId="Znakinumeracji">
    <w:name w:val="Znaki numeracji"/>
    <w:qFormat/>
  </w:style>
  <w:style w:type="character" w:styleId="UyteHipercze">
    <w:name w:val="FollowedHyperlink"/>
    <w:basedOn w:val="Domylnaczcionkaakapitu"/>
    <w:uiPriority w:val="99"/>
    <w:semiHidden/>
    <w:unhideWhenUsed/>
    <w:qFormat/>
    <w:rsid w:val="0087562E"/>
    <w:rPr>
      <w:color w:val="954F72" w:themeColor="followedHyperlink"/>
      <w:u w:val="single"/>
    </w:rPr>
  </w:style>
  <w:style w:type="character" w:customStyle="1" w:styleId="ListLabel331">
    <w:name w:val="ListLabel 331"/>
    <w:qFormat/>
    <w:rPr>
      <w:rFonts w:ascii="Times New Roman" w:hAnsi="Times New Roman"/>
      <w:b/>
      <w:sz w:val="24"/>
    </w:rPr>
  </w:style>
  <w:style w:type="character" w:customStyle="1" w:styleId="ListLabel332">
    <w:name w:val="ListLabel 332"/>
    <w:qFormat/>
    <w:rPr>
      <w:rFonts w:cs="Times New Roman"/>
      <w:b/>
      <w:sz w:val="24"/>
    </w:rPr>
  </w:style>
  <w:style w:type="character" w:customStyle="1" w:styleId="ListLabel333">
    <w:name w:val="ListLabel 333"/>
    <w:qFormat/>
    <w:rPr>
      <w:rFonts w:ascii="Times New Roman" w:hAnsi="Times New Roman" w:cs="Symbol"/>
      <w:b/>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ascii="Times New Roman" w:hAnsi="Times New Roman" w:cs="Symbol"/>
      <w:sz w:val="24"/>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Times New Roman"/>
      <w:b/>
      <w:color w:val="000000"/>
      <w:sz w:val="24"/>
    </w:rPr>
  </w:style>
  <w:style w:type="character" w:customStyle="1" w:styleId="ListLabel352">
    <w:name w:val="ListLabel 352"/>
    <w:qFormat/>
  </w:style>
  <w:style w:type="character" w:customStyle="1" w:styleId="ListLabel353">
    <w:name w:val="ListLabel 353"/>
    <w:qFormat/>
    <w:rPr>
      <w:rFonts w:ascii="Times New Roman" w:hAnsi="Times New Roman" w:cs="Times New Roman"/>
      <w:sz w:val="24"/>
      <w:szCs w:val="24"/>
    </w:rPr>
  </w:style>
  <w:style w:type="character" w:customStyle="1" w:styleId="ListLabel354">
    <w:name w:val="ListLabel 354"/>
    <w:qFormat/>
    <w:rPr>
      <w:rFonts w:ascii="Times New Roman" w:hAnsi="Times New Roman"/>
      <w:b/>
      <w:sz w:val="24"/>
    </w:rPr>
  </w:style>
  <w:style w:type="character" w:customStyle="1" w:styleId="ListLabel355">
    <w:name w:val="ListLabel 355"/>
    <w:qFormat/>
    <w:rPr>
      <w:rFonts w:cs="Times New Roman"/>
      <w:b/>
      <w:sz w:val="24"/>
    </w:rPr>
  </w:style>
  <w:style w:type="character" w:customStyle="1" w:styleId="ListLabel356">
    <w:name w:val="ListLabel 356"/>
    <w:qFormat/>
    <w:rPr>
      <w:rFonts w:ascii="Times New Roman" w:hAnsi="Times New Roman" w:cs="Symbol"/>
      <w:b/>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ascii="Times New Roman" w:hAnsi="Times New Roman" w:cs="Symbol"/>
      <w:sz w:val="24"/>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Times New Roman"/>
      <w:b/>
      <w:color w:val="000000"/>
      <w:sz w:val="24"/>
    </w:rPr>
  </w:style>
  <w:style w:type="character" w:customStyle="1" w:styleId="ListLabel375">
    <w:name w:val="ListLabel 375"/>
    <w:qFormat/>
  </w:style>
  <w:style w:type="character" w:customStyle="1" w:styleId="ListLabel376">
    <w:name w:val="ListLabel 376"/>
    <w:qFormat/>
    <w:rPr>
      <w:rFonts w:ascii="Times New Roman" w:hAnsi="Times New Roman" w:cs="Times New Roman"/>
      <w:sz w:val="24"/>
      <w:szCs w:val="24"/>
    </w:rPr>
  </w:style>
  <w:style w:type="character" w:customStyle="1" w:styleId="Znakiwypunktowania">
    <w:name w:val="Znaki wypunktowania"/>
    <w:qFormat/>
    <w:rPr>
      <w:rFonts w:ascii="OpenSymbol" w:eastAsia="OpenSymbol" w:hAnsi="OpenSymbol" w:cs="OpenSymbol"/>
    </w:rPr>
  </w:style>
  <w:style w:type="character" w:customStyle="1" w:styleId="ListLabel377">
    <w:name w:val="ListLabel 377"/>
    <w:qFormat/>
    <w:rPr>
      <w:rFonts w:ascii="Times New Roman" w:hAnsi="Times New Roman"/>
      <w:b/>
      <w:sz w:val="24"/>
    </w:rPr>
  </w:style>
  <w:style w:type="character" w:customStyle="1" w:styleId="ListLabel378">
    <w:name w:val="ListLabel 378"/>
    <w:qFormat/>
    <w:rPr>
      <w:rFonts w:cs="Times New Roman"/>
      <w:b/>
      <w:sz w:val="24"/>
    </w:rPr>
  </w:style>
  <w:style w:type="character" w:customStyle="1" w:styleId="ListLabel379">
    <w:name w:val="ListLabel 379"/>
    <w:qFormat/>
    <w:rPr>
      <w:rFonts w:ascii="Times New Roman" w:hAnsi="Times New Roman" w:cs="Symbol"/>
      <w:b/>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sz w:val="24"/>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b/>
      <w:color w:val="000000"/>
      <w:sz w:val="24"/>
    </w:rPr>
  </w:style>
  <w:style w:type="character" w:customStyle="1" w:styleId="ListLabel398">
    <w:name w:val="ListLabel 398"/>
    <w:qFormat/>
  </w:style>
  <w:style w:type="character" w:customStyle="1" w:styleId="ListLabel399">
    <w:name w:val="ListLabel 399"/>
    <w:qFormat/>
    <w:rPr>
      <w:rFonts w:ascii="Times New Roman" w:hAnsi="Times New Roman" w:cs="Times New Roman"/>
      <w:sz w:val="24"/>
      <w:szCs w:val="24"/>
    </w:rPr>
  </w:style>
  <w:style w:type="character" w:customStyle="1" w:styleId="ListLabel400">
    <w:name w:val="ListLabel 400"/>
    <w:qFormat/>
    <w:rPr>
      <w:rFonts w:ascii="Times New Roman" w:hAnsi="Times New Roman"/>
      <w:b/>
      <w:sz w:val="24"/>
    </w:rPr>
  </w:style>
  <w:style w:type="character" w:customStyle="1" w:styleId="ListLabel401">
    <w:name w:val="ListLabel 401"/>
    <w:qFormat/>
    <w:rPr>
      <w:rFonts w:cs="Times New Roman"/>
      <w:b/>
      <w:sz w:val="24"/>
    </w:rPr>
  </w:style>
  <w:style w:type="character" w:customStyle="1" w:styleId="ListLabel402">
    <w:name w:val="ListLabel 402"/>
    <w:qFormat/>
    <w:rPr>
      <w:rFonts w:ascii="Times New Roman" w:hAnsi="Times New Roman" w:cs="Symbol"/>
      <w:b/>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ascii="Times New Roman" w:hAnsi="Times New Roman" w:cs="Symbol"/>
      <w:sz w:val="24"/>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Times New Roman"/>
      <w:b/>
      <w:color w:val="000000"/>
      <w:sz w:val="24"/>
    </w:rPr>
  </w:style>
  <w:style w:type="character" w:customStyle="1" w:styleId="ListLabel421">
    <w:name w:val="ListLabel 421"/>
    <w:qFormat/>
  </w:style>
  <w:style w:type="character" w:customStyle="1" w:styleId="ListLabel422">
    <w:name w:val="ListLabel 422"/>
    <w:qFormat/>
    <w:rPr>
      <w:rFonts w:ascii="Times New Roman" w:hAnsi="Times New Roman" w:cs="Times New Roman"/>
      <w:sz w:val="24"/>
      <w:szCs w:val="24"/>
    </w:rPr>
  </w:style>
  <w:style w:type="paragraph" w:styleId="Nagwek">
    <w:name w:val="header"/>
    <w:basedOn w:val="Normalny"/>
    <w:next w:val="Tekstpodstawowy"/>
    <w:link w:val="NagwekZnak"/>
    <w:uiPriority w:val="99"/>
    <w:unhideWhenUsed/>
    <w:rsid w:val="00FF298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Stopka">
    <w:name w:val="footer"/>
    <w:basedOn w:val="Normalny"/>
    <w:link w:val="StopkaZnak"/>
    <w:uiPriority w:val="99"/>
    <w:unhideWhenUsed/>
    <w:rsid w:val="00FF2988"/>
    <w:pPr>
      <w:tabs>
        <w:tab w:val="center" w:pos="4536"/>
        <w:tab w:val="right" w:pos="9072"/>
      </w:tabs>
      <w:spacing w:after="0" w:line="240" w:lineRule="auto"/>
    </w:pPr>
  </w:style>
  <w:style w:type="paragraph" w:styleId="Akapitzlist">
    <w:name w:val="List Paragraph"/>
    <w:basedOn w:val="Normalny"/>
    <w:link w:val="AkapitzlistZnak"/>
    <w:uiPriority w:val="34"/>
    <w:qFormat/>
    <w:rsid w:val="00FF2988"/>
    <w:pPr>
      <w:ind w:left="720"/>
      <w:contextualSpacing/>
    </w:pPr>
  </w:style>
  <w:style w:type="paragraph" w:customStyle="1" w:styleId="Fotter">
    <w:name w:val="Fotter"/>
    <w:qFormat/>
    <w:rsid w:val="00FF2988"/>
    <w:pPr>
      <w:tabs>
        <w:tab w:val="left" w:pos="284"/>
      </w:tabs>
    </w:pPr>
    <w:rPr>
      <w:rFonts w:ascii="Arial" w:eastAsia="Cambria" w:hAnsi="Arial" w:cs="ArialMT"/>
      <w:color w:val="404040"/>
      <w:sz w:val="16"/>
      <w:szCs w:val="24"/>
    </w:rPr>
  </w:style>
  <w:style w:type="paragraph" w:styleId="Tekstprzypisudolnego">
    <w:name w:val="footnote text"/>
    <w:basedOn w:val="Normalny"/>
    <w:link w:val="TekstprzypisudolnegoZnak"/>
    <w:uiPriority w:val="99"/>
    <w:semiHidden/>
    <w:unhideWhenUsed/>
    <w:rsid w:val="00DE17B9"/>
    <w:pPr>
      <w:spacing w:after="0" w:line="240" w:lineRule="auto"/>
    </w:pPr>
    <w:rPr>
      <w:rFonts w:ascii="Times New Roman" w:eastAsia="Times New Roman" w:hAnsi="Times New Roman" w:cs="Times New Roman"/>
      <w:sz w:val="20"/>
      <w:szCs w:val="20"/>
      <w:lang w:eastAsia="pl-PL"/>
    </w:rPr>
  </w:style>
  <w:style w:type="paragraph" w:customStyle="1" w:styleId="NazwaUrzedu">
    <w:name w:val="• Nazwa Urzedu"/>
    <w:qFormat/>
    <w:rsid w:val="00661AE5"/>
    <w:rPr>
      <w:rFonts w:ascii="Arial Bold" w:eastAsia="Cambria" w:hAnsi="Arial Bold" w:cs="Times New Roman"/>
      <w:color w:val="404040"/>
      <w:sz w:val="22"/>
      <w:szCs w:val="24"/>
      <w:lang w:val="cs-CZ"/>
    </w:rPr>
  </w:style>
  <w:style w:type="paragraph" w:customStyle="1" w:styleId="Akapitzlist1">
    <w:name w:val="Akapit z listą1"/>
    <w:basedOn w:val="Normalny"/>
    <w:qFormat/>
    <w:rsid w:val="00910DCC"/>
    <w:pPr>
      <w:widowControl w:val="0"/>
      <w:tabs>
        <w:tab w:val="left" w:pos="720"/>
      </w:tabs>
      <w:suppressAutoHyphens/>
      <w:spacing w:after="0" w:line="100" w:lineRule="atLeast"/>
      <w:ind w:left="720"/>
    </w:pPr>
    <w:rPr>
      <w:rFonts w:ascii="Times New Roman" w:eastAsia="Times New Roman" w:hAnsi="Times New Roman" w:cs="Tahoma"/>
      <w:kern w:val="2"/>
      <w:sz w:val="24"/>
      <w:szCs w:val="24"/>
      <w:lang w:eastAsia="pl-PL"/>
    </w:rPr>
  </w:style>
  <w:style w:type="paragraph" w:customStyle="1" w:styleId="Default">
    <w:name w:val="Default"/>
    <w:qFormat/>
    <w:rsid w:val="00910DCC"/>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qFormat/>
    <w:rsid w:val="00BE7F45"/>
    <w:pPr>
      <w:spacing w:after="0" w:line="240" w:lineRule="auto"/>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rPr>
  </w:style>
  <w:style w:type="paragraph" w:styleId="Nagwek3">
    <w:name w:val="heading 3"/>
    <w:basedOn w:val="Nagwek"/>
    <w:next w:val="Tekstpodstawowy"/>
    <w:qFormat/>
    <w:pPr>
      <w:numPr>
        <w:ilvl w:val="2"/>
        <w:numId w:val="1"/>
      </w:numPr>
      <w:spacing w:before="140" w:after="120"/>
      <w:outlineLvl w:val="2"/>
    </w:pPr>
    <w:rPr>
      <w:rFonts w:ascii="Liberation Serif" w:eastAsia="DejaVu Sans" w:hAnsi="Liberation Serif" w:cs="DejaVu Sans"/>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F2988"/>
  </w:style>
  <w:style w:type="character" w:customStyle="1" w:styleId="StopkaZnak">
    <w:name w:val="Stopka Znak"/>
    <w:basedOn w:val="Domylnaczcionkaakapitu"/>
    <w:link w:val="Stopka"/>
    <w:uiPriority w:val="99"/>
    <w:qFormat/>
    <w:rsid w:val="00FF2988"/>
  </w:style>
  <w:style w:type="character" w:customStyle="1" w:styleId="AkapitzlistZnak">
    <w:name w:val="Akapit z listą Znak"/>
    <w:link w:val="Akapitzlist"/>
    <w:uiPriority w:val="34"/>
    <w:qFormat/>
    <w:locked/>
    <w:rsid w:val="00FF2988"/>
  </w:style>
  <w:style w:type="character" w:customStyle="1" w:styleId="czeinternetowe">
    <w:name w:val="Łącze internetowe"/>
    <w:basedOn w:val="Domylnaczcionkaakapitu"/>
    <w:uiPriority w:val="99"/>
    <w:unhideWhenUsed/>
    <w:rsid w:val="008907E1"/>
    <w:rPr>
      <w:color w:val="0563C1" w:themeColor="hyperlink"/>
      <w:u w:val="single"/>
    </w:rPr>
  </w:style>
  <w:style w:type="character" w:customStyle="1" w:styleId="FontStyle111">
    <w:name w:val="Font Style111"/>
    <w:uiPriority w:val="99"/>
    <w:qFormat/>
    <w:rsid w:val="00DE17B9"/>
    <w:rPr>
      <w:rFonts w:ascii="Arial" w:hAnsi="Arial"/>
      <w:color w:val="000000"/>
      <w:sz w:val="18"/>
    </w:rPr>
  </w:style>
  <w:style w:type="character" w:customStyle="1" w:styleId="TekstprzypisudolnegoZnak">
    <w:name w:val="Tekst przypisu dolnego Znak"/>
    <w:basedOn w:val="Domylnaczcionkaakapitu"/>
    <w:link w:val="Tekstprzypisudolnego"/>
    <w:uiPriority w:val="99"/>
    <w:semiHidden/>
    <w:qFormat/>
    <w:rsid w:val="00DE17B9"/>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DE17B9"/>
    <w:rPr>
      <w:vertAlign w:val="superscript"/>
    </w:rPr>
  </w:style>
  <w:style w:type="character" w:customStyle="1" w:styleId="Wyrnienie">
    <w:name w:val="Wyróżnienie"/>
    <w:basedOn w:val="Domylnaczcionkaakapitu"/>
    <w:uiPriority w:val="20"/>
    <w:qFormat/>
    <w:rsid w:val="00EE074C"/>
    <w:rPr>
      <w:i/>
      <w:iCs/>
    </w:rPr>
  </w:style>
  <w:style w:type="character" w:customStyle="1" w:styleId="TekstdymkaZnak">
    <w:name w:val="Tekst dymka Znak"/>
    <w:basedOn w:val="Domylnaczcionkaakapitu"/>
    <w:link w:val="Tekstdymka"/>
    <w:uiPriority w:val="99"/>
    <w:semiHidden/>
    <w:qFormat/>
    <w:rsid w:val="00BE7F45"/>
    <w:rPr>
      <w:rFonts w:ascii="Segoe UI" w:hAnsi="Segoe UI" w:cs="Segoe UI"/>
      <w:sz w:val="18"/>
      <w:szCs w:val="18"/>
    </w:rPr>
  </w:style>
  <w:style w:type="character" w:customStyle="1" w:styleId="ListLabel1">
    <w:name w:val="ListLabel 1"/>
    <w:qFormat/>
    <w:rPr>
      <w:rFonts w:ascii="Times New Roman" w:hAnsi="Times New Roman"/>
      <w:b/>
    </w:rPr>
  </w:style>
  <w:style w:type="character" w:customStyle="1" w:styleId="ListLabel2">
    <w:name w:val="ListLabel 2"/>
    <w:qFormat/>
    <w:rPr>
      <w:rFonts w:ascii="Times New Roman" w:hAnsi="Times New Roman"/>
      <w:b/>
    </w:rPr>
  </w:style>
  <w:style w:type="character" w:customStyle="1" w:styleId="ListLabel3">
    <w:name w:val="ListLabel 3"/>
    <w:qFormat/>
    <w:rPr>
      <w:rFonts w:ascii="Times New Roman" w:hAnsi="Times New Roman"/>
      <w:b/>
      <w:i w:val="0"/>
    </w:rPr>
  </w:style>
  <w:style w:type="character" w:customStyle="1" w:styleId="ListLabel4">
    <w:name w:val="ListLabel 4"/>
    <w:qFormat/>
    <w:rPr>
      <w:rFonts w:ascii="Times New Roman" w:hAnsi="Times New Roman"/>
      <w:b/>
    </w:rPr>
  </w:style>
  <w:style w:type="character" w:customStyle="1" w:styleId="ListLabel5">
    <w:name w:val="ListLabel 5"/>
    <w:qFormat/>
    <w:rPr>
      <w:rFonts w:ascii="Times New Roman" w:hAnsi="Times New Roman"/>
      <w:b/>
    </w:rPr>
  </w:style>
  <w:style w:type="character" w:customStyle="1" w:styleId="ListLabel6">
    <w:name w:val="ListLabel 6"/>
    <w:qFormat/>
    <w:rPr>
      <w:rFonts w:ascii="Times New Roman" w:hAnsi="Times New Roman"/>
      <w:b/>
      <w:color w:val="auto"/>
      <w:sz w:val="22"/>
    </w:rPr>
  </w:style>
  <w:style w:type="character" w:customStyle="1" w:styleId="ListLabel7">
    <w:name w:val="ListLabel 7"/>
    <w:qFormat/>
    <w:rPr>
      <w:color w:val="auto"/>
    </w:rPr>
  </w:style>
  <w:style w:type="character" w:customStyle="1" w:styleId="ListLabel8">
    <w:name w:val="ListLabel 8"/>
    <w:qFormat/>
    <w:rPr>
      <w:color w:val="auto"/>
    </w:rPr>
  </w:style>
  <w:style w:type="character" w:customStyle="1" w:styleId="ListLabel9">
    <w:name w:val="ListLabel 9"/>
    <w:qFormat/>
    <w:rPr>
      <w:color w:val="auto"/>
    </w:rPr>
  </w:style>
  <w:style w:type="character" w:customStyle="1" w:styleId="ListLabel10">
    <w:name w:val="ListLabel 10"/>
    <w:qFormat/>
    <w:rPr>
      <w:color w:val="auto"/>
    </w:rPr>
  </w:style>
  <w:style w:type="character" w:customStyle="1" w:styleId="ListLabel11">
    <w:name w:val="ListLabel 11"/>
    <w:qFormat/>
    <w:rPr>
      <w:color w:val="auto"/>
    </w:rPr>
  </w:style>
  <w:style w:type="character" w:customStyle="1" w:styleId="ListLabel12">
    <w:name w:val="ListLabel 12"/>
    <w:qFormat/>
    <w:rPr>
      <w:color w:val="auto"/>
    </w:rPr>
  </w:style>
  <w:style w:type="character" w:customStyle="1" w:styleId="ListLabel13">
    <w:name w:val="ListLabel 13"/>
    <w:qFormat/>
    <w:rPr>
      <w:color w:val="auto"/>
    </w:rPr>
  </w:style>
  <w:style w:type="character" w:customStyle="1" w:styleId="ListLabel14">
    <w:name w:val="ListLabel 14"/>
    <w:qFormat/>
    <w:rPr>
      <w:rFonts w:ascii="Times New Roman" w:eastAsia="Calibri" w:hAnsi="Times New Roman" w:cs="Arial"/>
      <w:b/>
    </w:rPr>
  </w:style>
  <w:style w:type="character" w:customStyle="1" w:styleId="ListLabel15">
    <w:name w:val="ListLabel 15"/>
    <w:qFormat/>
    <w:rPr>
      <w:b/>
      <w:sz w:val="22"/>
    </w:rPr>
  </w:style>
  <w:style w:type="character" w:customStyle="1" w:styleId="ListLabel16">
    <w:name w:val="ListLabel 16"/>
    <w:qFormat/>
    <w:rPr>
      <w:sz w:val="22"/>
    </w:rPr>
  </w:style>
  <w:style w:type="character" w:customStyle="1" w:styleId="ListLabel17">
    <w:name w:val="ListLabel 17"/>
    <w:qFormat/>
    <w:rPr>
      <w:sz w:val="22"/>
    </w:rPr>
  </w:style>
  <w:style w:type="character" w:customStyle="1" w:styleId="ListLabel18">
    <w:name w:val="ListLabel 18"/>
    <w:qFormat/>
    <w:rPr>
      <w:sz w:val="22"/>
    </w:rPr>
  </w:style>
  <w:style w:type="character" w:customStyle="1" w:styleId="ListLabel19">
    <w:name w:val="ListLabel 19"/>
    <w:qFormat/>
    <w:rPr>
      <w:sz w:val="22"/>
    </w:rPr>
  </w:style>
  <w:style w:type="character" w:customStyle="1" w:styleId="ListLabel20">
    <w:name w:val="ListLabel 20"/>
    <w:qFormat/>
    <w:rPr>
      <w:sz w:val="22"/>
    </w:rPr>
  </w:style>
  <w:style w:type="character" w:customStyle="1" w:styleId="ListLabel21">
    <w:name w:val="ListLabel 21"/>
    <w:qFormat/>
    <w:rPr>
      <w:sz w:val="22"/>
    </w:rPr>
  </w:style>
  <w:style w:type="character" w:customStyle="1" w:styleId="ListLabel22">
    <w:name w:val="ListLabel 22"/>
    <w:qFormat/>
    <w:rPr>
      <w:sz w:val="22"/>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hAnsi="Times New Roman"/>
      <w:b/>
    </w:rPr>
  </w:style>
  <w:style w:type="character" w:customStyle="1" w:styleId="ListLabel30">
    <w:name w:val="ListLabel 30"/>
    <w:qFormat/>
    <w:rPr>
      <w:rFonts w:eastAsia="Times New Roman" w:cs="Arial"/>
      <w:b/>
      <w:color w:val="000000"/>
      <w:sz w:val="24"/>
    </w:rPr>
  </w:style>
  <w:style w:type="character" w:customStyle="1" w:styleId="ListLabel31">
    <w:name w:val="ListLabel 31"/>
    <w:qFormat/>
    <w:rPr>
      <w:rFonts w:ascii="Times New Roman" w:hAnsi="Times New Roman"/>
      <w:b/>
    </w:rPr>
  </w:style>
  <w:style w:type="character" w:customStyle="1" w:styleId="ListLabel32">
    <w:name w:val="ListLabel 32"/>
    <w:qFormat/>
    <w:rPr>
      <w:rFonts w:ascii="Times New Roman" w:hAnsi="Times New Roman"/>
      <w:b/>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b/>
      <w:color w:val="auto"/>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b/>
    </w:rPr>
  </w:style>
  <w:style w:type="character" w:customStyle="1" w:styleId="ListLabel44">
    <w:name w:val="ListLabel 44"/>
    <w:qFormat/>
    <w:rPr>
      <w:rFonts w:cs="Times New Roman"/>
      <w:b w:val="0"/>
    </w:rPr>
  </w:style>
  <w:style w:type="character" w:customStyle="1" w:styleId="ListLabel45">
    <w:name w:val="ListLabel 45"/>
    <w:qFormat/>
    <w:rPr>
      <w:rFonts w:eastAsia="Times New Roman" w:cs="Times New Roman"/>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ascii="Times New Roman" w:hAnsi="Times New Roman"/>
      <w:b/>
    </w:rPr>
  </w:style>
  <w:style w:type="character" w:customStyle="1" w:styleId="ListLabel50">
    <w:name w:val="ListLabel 50"/>
    <w:qFormat/>
    <w:rPr>
      <w:rFonts w:ascii="Times New Roman" w:hAnsi="Times New Roman"/>
      <w:b/>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color w:val="auto"/>
    </w:rPr>
  </w:style>
  <w:style w:type="character" w:customStyle="1" w:styleId="ListLabel55">
    <w:name w:val="ListLabel 55"/>
    <w:qFormat/>
    <w:rPr>
      <w:rFonts w:eastAsia="Times New Roman" w:cs="Times New Roman"/>
    </w:rPr>
  </w:style>
  <w:style w:type="character" w:customStyle="1" w:styleId="ListLabel56">
    <w:name w:val="ListLabel 56"/>
    <w:qFormat/>
    <w:rPr>
      <w:rFonts w:ascii="Times New Roman" w:hAnsi="Times New Roman"/>
      <w:b/>
    </w:rPr>
  </w:style>
  <w:style w:type="character" w:customStyle="1" w:styleId="ListLabel57">
    <w:name w:val="ListLabel 57"/>
    <w:qFormat/>
    <w:rPr>
      <w:b w:val="0"/>
    </w:rPr>
  </w:style>
  <w:style w:type="character" w:customStyle="1" w:styleId="ListLabel58">
    <w:name w:val="ListLabel 58"/>
    <w:qFormat/>
    <w:rPr>
      <w:rFonts w:ascii="Times New Roman" w:eastAsia="Calibri" w:hAnsi="Times New Roman" w:cs="Times New Roman"/>
      <w:color w:val="auto"/>
      <w:u w:val="none"/>
    </w:rPr>
  </w:style>
  <w:style w:type="character" w:customStyle="1" w:styleId="ListLabel59">
    <w:name w:val="ListLabel 59"/>
    <w:qFormat/>
    <w:rPr>
      <w:rFonts w:ascii="Times New Roman" w:hAnsi="Times New Roman" w:cs="Times New Roman"/>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60">
    <w:name w:val="ListLabel 60"/>
    <w:qFormat/>
    <w:rPr>
      <w:rFonts w:ascii="Times New Roman" w:hAnsi="Times New Roman"/>
      <w:b/>
    </w:rPr>
  </w:style>
  <w:style w:type="character" w:customStyle="1" w:styleId="ListLabel61">
    <w:name w:val="ListLabel 61"/>
    <w:qFormat/>
    <w:rPr>
      <w:rFonts w:ascii="Times New Roman" w:hAnsi="Times New Roman"/>
      <w:b/>
    </w:rPr>
  </w:style>
  <w:style w:type="character" w:customStyle="1" w:styleId="ListLabel62">
    <w:name w:val="ListLabel 62"/>
    <w:qFormat/>
    <w:rPr>
      <w:rFonts w:ascii="Times New Roman" w:hAnsi="Times New Roman"/>
      <w:b/>
      <w:i w:val="0"/>
    </w:rPr>
  </w:style>
  <w:style w:type="character" w:customStyle="1" w:styleId="ListLabel63">
    <w:name w:val="ListLabel 63"/>
    <w:qFormat/>
    <w:rPr>
      <w:rFonts w:ascii="Times New Roman" w:hAnsi="Times New Roman"/>
      <w:b/>
    </w:rPr>
  </w:style>
  <w:style w:type="character" w:customStyle="1" w:styleId="ListLabel64">
    <w:name w:val="ListLabel 64"/>
    <w:qFormat/>
    <w:rPr>
      <w:rFonts w:ascii="Times New Roman" w:hAnsi="Times New Roman"/>
      <w:b/>
    </w:rPr>
  </w:style>
  <w:style w:type="character" w:customStyle="1" w:styleId="ListLabel65">
    <w:name w:val="ListLabel 65"/>
    <w:qFormat/>
    <w:rPr>
      <w:rFonts w:ascii="Times New Roman" w:hAnsi="Times New Roman"/>
      <w:b/>
      <w:color w:val="auto"/>
      <w:sz w:val="22"/>
    </w:rPr>
  </w:style>
  <w:style w:type="character" w:customStyle="1" w:styleId="ListLabel66">
    <w:name w:val="ListLabel 66"/>
    <w:qFormat/>
    <w:rPr>
      <w:color w:val="auto"/>
    </w:rPr>
  </w:style>
  <w:style w:type="character" w:customStyle="1" w:styleId="ListLabel67">
    <w:name w:val="ListLabel 67"/>
    <w:qFormat/>
    <w:rPr>
      <w:color w:val="auto"/>
    </w:rPr>
  </w:style>
  <w:style w:type="character" w:customStyle="1" w:styleId="ListLabel68">
    <w:name w:val="ListLabel 68"/>
    <w:qFormat/>
    <w:rPr>
      <w:color w:val="auto"/>
    </w:rPr>
  </w:style>
  <w:style w:type="character" w:customStyle="1" w:styleId="ListLabel69">
    <w:name w:val="ListLabel 69"/>
    <w:qFormat/>
    <w:rPr>
      <w:color w:val="auto"/>
    </w:rPr>
  </w:style>
  <w:style w:type="character" w:customStyle="1" w:styleId="ListLabel70">
    <w:name w:val="ListLabel 70"/>
    <w:qFormat/>
    <w:rPr>
      <w:color w:val="auto"/>
    </w:rPr>
  </w:style>
  <w:style w:type="character" w:customStyle="1" w:styleId="ListLabel71">
    <w:name w:val="ListLabel 71"/>
    <w:qFormat/>
    <w:rPr>
      <w:color w:val="auto"/>
    </w:rPr>
  </w:style>
  <w:style w:type="character" w:customStyle="1" w:styleId="ListLabel72">
    <w:name w:val="ListLabel 72"/>
    <w:qFormat/>
    <w:rPr>
      <w:color w:val="auto"/>
    </w:rPr>
  </w:style>
  <w:style w:type="character" w:customStyle="1" w:styleId="ListLabel73">
    <w:name w:val="ListLabel 73"/>
    <w:qFormat/>
    <w:rPr>
      <w:rFonts w:ascii="Times New Roman" w:eastAsia="Calibri" w:hAnsi="Times New Roman" w:cs="Arial"/>
      <w:b/>
    </w:rPr>
  </w:style>
  <w:style w:type="character" w:customStyle="1" w:styleId="ListLabel74">
    <w:name w:val="ListLabel 74"/>
    <w:qFormat/>
    <w:rPr>
      <w:b/>
      <w:sz w:val="22"/>
    </w:rPr>
  </w:style>
  <w:style w:type="character" w:customStyle="1" w:styleId="ListLabel75">
    <w:name w:val="ListLabel 75"/>
    <w:qFormat/>
    <w:rPr>
      <w:sz w:val="22"/>
    </w:rPr>
  </w:style>
  <w:style w:type="character" w:customStyle="1" w:styleId="ListLabel76">
    <w:name w:val="ListLabel 76"/>
    <w:qFormat/>
    <w:rPr>
      <w:sz w:val="22"/>
    </w:rPr>
  </w:style>
  <w:style w:type="character" w:customStyle="1" w:styleId="ListLabel77">
    <w:name w:val="ListLabel 77"/>
    <w:qFormat/>
    <w:rPr>
      <w:sz w:val="22"/>
    </w:rPr>
  </w:style>
  <w:style w:type="character" w:customStyle="1" w:styleId="ListLabel78">
    <w:name w:val="ListLabel 78"/>
    <w:qFormat/>
    <w:rPr>
      <w:sz w:val="22"/>
    </w:rPr>
  </w:style>
  <w:style w:type="character" w:customStyle="1" w:styleId="ListLabel79">
    <w:name w:val="ListLabel 79"/>
    <w:qFormat/>
    <w:rPr>
      <w:sz w:val="22"/>
    </w:rPr>
  </w:style>
  <w:style w:type="character" w:customStyle="1" w:styleId="ListLabel80">
    <w:name w:val="ListLabel 80"/>
    <w:qFormat/>
    <w:rPr>
      <w:sz w:val="22"/>
    </w:rPr>
  </w:style>
  <w:style w:type="character" w:customStyle="1" w:styleId="ListLabel81">
    <w:name w:val="ListLabel 81"/>
    <w:qFormat/>
    <w:rPr>
      <w:sz w:val="22"/>
    </w:rPr>
  </w:style>
  <w:style w:type="character" w:customStyle="1" w:styleId="ListLabel82">
    <w:name w:val="ListLabel 82"/>
    <w:qFormat/>
    <w:rPr>
      <w:rFonts w:ascii="Times New Roman" w:hAnsi="Times New Roman"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b/>
    </w:rPr>
  </w:style>
  <w:style w:type="character" w:customStyle="1" w:styleId="ListLabel101">
    <w:name w:val="ListLabel 101"/>
    <w:qFormat/>
    <w:rPr>
      <w:rFonts w:ascii="Times New Roman" w:hAnsi="Times New Roman"/>
      <w:b/>
    </w:rPr>
  </w:style>
  <w:style w:type="character" w:customStyle="1" w:styleId="ListLabel102">
    <w:name w:val="ListLabel 102"/>
    <w:qFormat/>
    <w:rPr>
      <w:rFonts w:ascii="Times New Roman" w:hAnsi="Times New Roman"/>
      <w:b/>
    </w:rPr>
  </w:style>
  <w:style w:type="character" w:customStyle="1" w:styleId="ListLabel103">
    <w:name w:val="ListLabel 103"/>
    <w:qFormat/>
    <w:rPr>
      <w:rFonts w:ascii="Times New Roman" w:hAnsi="Times New Roman" w:cs="Symbol"/>
      <w:b/>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Times New Roman" w:hAnsi="Times New Roman"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Times New Roman" w:hAnsi="Times New Roman"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Times New Roman" w:hAnsi="Times New Roman"/>
      <w:b/>
    </w:rPr>
  </w:style>
  <w:style w:type="character" w:customStyle="1" w:styleId="ListLabel131">
    <w:name w:val="ListLabel 131"/>
    <w:qFormat/>
    <w:rPr>
      <w:rFonts w:ascii="Times New Roman" w:hAnsi="Times New Roman"/>
      <w:b/>
    </w:rPr>
  </w:style>
  <w:style w:type="character" w:customStyle="1" w:styleId="ListLabel132">
    <w:name w:val="ListLabel 132"/>
    <w:qFormat/>
    <w:rPr>
      <w:rFonts w:ascii="Times New Roman" w:hAnsi="Times New Roman"/>
      <w:b/>
    </w:rPr>
  </w:style>
  <w:style w:type="character" w:customStyle="1" w:styleId="ListLabel133">
    <w:name w:val="ListLabel 133"/>
    <w:qFormat/>
    <w:rPr>
      <w:rFonts w:ascii="Times New Roman" w:eastAsia="Calibri" w:hAnsi="Times New Roman" w:cs="Times New Roman"/>
      <w:color w:val="auto"/>
      <w:u w:val="none"/>
    </w:rPr>
  </w:style>
  <w:style w:type="character" w:customStyle="1" w:styleId="ListLabel134">
    <w:name w:val="ListLabel 134"/>
    <w:qFormat/>
    <w:rPr>
      <w:rFonts w:ascii="Times New Roman" w:hAnsi="Times New Roman" w:cs="Times New Roman"/>
    </w:rPr>
  </w:style>
  <w:style w:type="character" w:customStyle="1" w:styleId="ListLabel135">
    <w:name w:val="ListLabel 135"/>
    <w:qFormat/>
    <w:rPr>
      <w:rFonts w:ascii="Times New Roman" w:hAnsi="Times New Roman"/>
      <w:b/>
    </w:rPr>
  </w:style>
  <w:style w:type="character" w:customStyle="1" w:styleId="ListLabel136">
    <w:name w:val="ListLabel 136"/>
    <w:qFormat/>
    <w:rPr>
      <w:rFonts w:ascii="Times New Roman" w:hAnsi="Times New Roman"/>
      <w:b/>
    </w:rPr>
  </w:style>
  <w:style w:type="character" w:customStyle="1" w:styleId="ListLabel137">
    <w:name w:val="ListLabel 137"/>
    <w:qFormat/>
    <w:rPr>
      <w:rFonts w:ascii="Times New Roman" w:hAnsi="Times New Roman"/>
      <w:b/>
      <w:i w:val="0"/>
    </w:rPr>
  </w:style>
  <w:style w:type="character" w:customStyle="1" w:styleId="ListLabel138">
    <w:name w:val="ListLabel 138"/>
    <w:qFormat/>
    <w:rPr>
      <w:rFonts w:ascii="Times New Roman" w:hAnsi="Times New Roman"/>
      <w:b/>
    </w:rPr>
  </w:style>
  <w:style w:type="character" w:customStyle="1" w:styleId="ListLabel139">
    <w:name w:val="ListLabel 139"/>
    <w:qFormat/>
    <w:rPr>
      <w:b/>
    </w:rPr>
  </w:style>
  <w:style w:type="character" w:customStyle="1" w:styleId="ListLabel140">
    <w:name w:val="ListLabel 140"/>
    <w:qFormat/>
    <w:rPr>
      <w:b/>
      <w:color w:val="auto"/>
      <w:sz w:val="22"/>
    </w:rPr>
  </w:style>
  <w:style w:type="character" w:customStyle="1" w:styleId="ListLabel141">
    <w:name w:val="ListLabel 141"/>
    <w:qFormat/>
    <w:rPr>
      <w:color w:val="auto"/>
    </w:rPr>
  </w:style>
  <w:style w:type="character" w:customStyle="1" w:styleId="ListLabel142">
    <w:name w:val="ListLabel 142"/>
    <w:qFormat/>
    <w:rPr>
      <w:color w:val="auto"/>
    </w:rPr>
  </w:style>
  <w:style w:type="character" w:customStyle="1" w:styleId="ListLabel143">
    <w:name w:val="ListLabel 143"/>
    <w:qFormat/>
    <w:rPr>
      <w:color w:val="auto"/>
    </w:rPr>
  </w:style>
  <w:style w:type="character" w:customStyle="1" w:styleId="ListLabel144">
    <w:name w:val="ListLabel 144"/>
    <w:qFormat/>
    <w:rPr>
      <w:color w:val="auto"/>
    </w:rPr>
  </w:style>
  <w:style w:type="character" w:customStyle="1" w:styleId="ListLabel145">
    <w:name w:val="ListLabel 145"/>
    <w:qFormat/>
    <w:rPr>
      <w:color w:val="auto"/>
    </w:rPr>
  </w:style>
  <w:style w:type="character" w:customStyle="1" w:styleId="ListLabel146">
    <w:name w:val="ListLabel 146"/>
    <w:qFormat/>
    <w:rPr>
      <w:color w:val="auto"/>
    </w:rPr>
  </w:style>
  <w:style w:type="character" w:customStyle="1" w:styleId="ListLabel147">
    <w:name w:val="ListLabel 147"/>
    <w:qFormat/>
    <w:rPr>
      <w:color w:val="auto"/>
    </w:rPr>
  </w:style>
  <w:style w:type="character" w:customStyle="1" w:styleId="ListLabel148">
    <w:name w:val="ListLabel 148"/>
    <w:qFormat/>
    <w:rPr>
      <w:rFonts w:ascii="Times New Roman" w:hAnsi="Times New Roman"/>
      <w:b/>
    </w:rPr>
  </w:style>
  <w:style w:type="character" w:customStyle="1" w:styleId="ListLabel149">
    <w:name w:val="ListLabel 149"/>
    <w:qFormat/>
    <w:rPr>
      <w:rFonts w:ascii="Times New Roman" w:hAnsi="Times New Roman"/>
      <w:b/>
    </w:rPr>
  </w:style>
  <w:style w:type="character" w:customStyle="1" w:styleId="ListLabel150">
    <w:name w:val="ListLabel 150"/>
    <w:qFormat/>
    <w:rPr>
      <w:rFonts w:ascii="Times New Roman" w:hAnsi="Times New Roman" w:cs="Symbol"/>
      <w:b/>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Times New Roman" w:hAnsi="Times New Roman"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Times New Roman" w:hAnsi="Times New Roman"/>
      <w:b/>
    </w:rPr>
  </w:style>
  <w:style w:type="character" w:customStyle="1" w:styleId="ListLabel169">
    <w:name w:val="ListLabel 169"/>
    <w:qFormat/>
    <w:rPr>
      <w:rFonts w:ascii="Times New Roman" w:eastAsia="Calibri" w:hAnsi="Times New Roman" w:cs="Times New Roman"/>
      <w:color w:val="auto"/>
      <w:highlight w:val="yellow"/>
      <w:u w:val="none"/>
    </w:rPr>
  </w:style>
  <w:style w:type="character" w:customStyle="1" w:styleId="ListLabel170">
    <w:name w:val="ListLabel 170"/>
    <w:qFormat/>
    <w:rPr>
      <w:rFonts w:ascii="Times New Roman" w:hAnsi="Times New Roman"/>
      <w:b/>
      <w:sz w:val="24"/>
    </w:rPr>
  </w:style>
  <w:style w:type="character" w:customStyle="1" w:styleId="ListLabel171">
    <w:name w:val="ListLabel 171"/>
    <w:qFormat/>
    <w:rPr>
      <w:rFonts w:ascii="Times New Roman" w:hAnsi="Times New Roman"/>
      <w:b/>
      <w:sz w:val="24"/>
    </w:rPr>
  </w:style>
  <w:style w:type="character" w:customStyle="1" w:styleId="ListLabel172">
    <w:name w:val="ListLabel 172"/>
    <w:qFormat/>
    <w:rPr>
      <w:rFonts w:ascii="Times New Roman" w:hAnsi="Times New Roman"/>
      <w:b/>
      <w:i w:val="0"/>
      <w:sz w:val="24"/>
    </w:rPr>
  </w:style>
  <w:style w:type="character" w:customStyle="1" w:styleId="ListLabel173">
    <w:name w:val="ListLabel 173"/>
    <w:qFormat/>
    <w:rPr>
      <w:rFonts w:ascii="Times New Roman" w:hAnsi="Times New Roman"/>
      <w:b/>
      <w:sz w:val="24"/>
    </w:rPr>
  </w:style>
  <w:style w:type="character" w:customStyle="1" w:styleId="ListLabel174">
    <w:name w:val="ListLabel 174"/>
    <w:qFormat/>
    <w:rPr>
      <w:rFonts w:ascii="Times New Roman" w:hAnsi="Times New Roman"/>
      <w:b/>
      <w:sz w:val="24"/>
    </w:rPr>
  </w:style>
  <w:style w:type="character" w:customStyle="1" w:styleId="ListLabel175">
    <w:name w:val="ListLabel 175"/>
    <w:qFormat/>
    <w:rPr>
      <w:b/>
      <w:color w:val="auto"/>
      <w:sz w:val="22"/>
    </w:rPr>
  </w:style>
  <w:style w:type="character" w:customStyle="1" w:styleId="ListLabel176">
    <w:name w:val="ListLabel 176"/>
    <w:qFormat/>
    <w:rPr>
      <w:color w:val="auto"/>
    </w:rPr>
  </w:style>
  <w:style w:type="character" w:customStyle="1" w:styleId="ListLabel177">
    <w:name w:val="ListLabel 177"/>
    <w:qFormat/>
    <w:rPr>
      <w:color w:val="auto"/>
    </w:rPr>
  </w:style>
  <w:style w:type="character" w:customStyle="1" w:styleId="ListLabel178">
    <w:name w:val="ListLabel 178"/>
    <w:qFormat/>
    <w:rPr>
      <w:color w:val="auto"/>
    </w:rPr>
  </w:style>
  <w:style w:type="character" w:customStyle="1" w:styleId="ListLabel179">
    <w:name w:val="ListLabel 179"/>
    <w:qFormat/>
    <w:rPr>
      <w:color w:val="auto"/>
    </w:rPr>
  </w:style>
  <w:style w:type="character" w:customStyle="1" w:styleId="ListLabel180">
    <w:name w:val="ListLabel 180"/>
    <w:qFormat/>
    <w:rPr>
      <w:color w:val="auto"/>
    </w:rPr>
  </w:style>
  <w:style w:type="character" w:customStyle="1" w:styleId="ListLabel181">
    <w:name w:val="ListLabel 181"/>
    <w:qFormat/>
    <w:rPr>
      <w:color w:val="auto"/>
    </w:rPr>
  </w:style>
  <w:style w:type="character" w:customStyle="1" w:styleId="ListLabel182">
    <w:name w:val="ListLabel 182"/>
    <w:qFormat/>
    <w:rPr>
      <w:color w:val="auto"/>
    </w:rPr>
  </w:style>
  <w:style w:type="character" w:customStyle="1" w:styleId="ListLabel183">
    <w:name w:val="ListLabel 183"/>
    <w:qFormat/>
    <w:rPr>
      <w:rFonts w:ascii="Times New Roman" w:hAnsi="Times New Roman"/>
      <w:b/>
    </w:rPr>
  </w:style>
  <w:style w:type="character" w:customStyle="1" w:styleId="ListLabel184">
    <w:name w:val="ListLabel 184"/>
    <w:qFormat/>
    <w:rPr>
      <w:rFonts w:ascii="Times New Roman" w:hAnsi="Times New Roman"/>
      <w:b/>
    </w:rPr>
  </w:style>
  <w:style w:type="character" w:customStyle="1" w:styleId="ListLabel185">
    <w:name w:val="ListLabel 185"/>
    <w:qFormat/>
    <w:rPr>
      <w:rFonts w:ascii="Times New Roman" w:hAnsi="Times New Roman" w:cs="Symbol"/>
      <w:b/>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Times New Roman" w:hAnsi="Times New Roman" w:cs="Symbol"/>
      <w:sz w:val="24"/>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ascii="Times New Roman" w:hAnsi="Times New Roman"/>
      <w:b/>
      <w:sz w:val="24"/>
    </w:rPr>
  </w:style>
  <w:style w:type="character" w:customStyle="1" w:styleId="ListLabel204">
    <w:name w:val="ListLabel 204"/>
    <w:qFormat/>
    <w:rPr>
      <w:rFonts w:ascii="Times New Roman" w:eastAsia="Calibri" w:hAnsi="Times New Roman" w:cs="Times New Roman"/>
      <w:color w:val="auto"/>
      <w:sz w:val="24"/>
      <w:szCs w:val="24"/>
      <w:highlight w:val="yellow"/>
      <w:u w:val="none"/>
    </w:rPr>
  </w:style>
  <w:style w:type="character" w:customStyle="1" w:styleId="ListLabel205">
    <w:name w:val="ListLabel 205"/>
    <w:qFormat/>
    <w:rPr>
      <w:rFonts w:ascii="Times New Roman" w:hAnsi="Times New Roman" w:cstheme="minorBidi"/>
      <w:bCs/>
      <w:iCs/>
      <w:highlight w:val="yellow"/>
    </w:rPr>
  </w:style>
  <w:style w:type="character" w:customStyle="1" w:styleId="ListLabel206">
    <w:name w:val="ListLabel 206"/>
    <w:qFormat/>
    <w:rPr>
      <w:sz w:val="24"/>
      <w:szCs w:val="24"/>
    </w:rPr>
  </w:style>
  <w:style w:type="character" w:customStyle="1" w:styleId="ListLabel207">
    <w:name w:val="ListLabel 207"/>
    <w:qFormat/>
    <w:rPr>
      <w:rFonts w:eastAsia="Calibri"/>
      <w:sz w:val="24"/>
      <w:szCs w:val="24"/>
      <w:lang w:eastAsia="en-US"/>
    </w:rPr>
  </w:style>
  <w:style w:type="character" w:customStyle="1" w:styleId="ListLabel208">
    <w:name w:val="ListLabel 208"/>
    <w:qFormat/>
    <w:rPr>
      <w:rFonts w:ascii="Times New Roman" w:hAnsi="Times New Roman"/>
      <w:b/>
      <w:sz w:val="24"/>
    </w:rPr>
  </w:style>
  <w:style w:type="character" w:customStyle="1" w:styleId="ListLabel209">
    <w:name w:val="ListLabel 209"/>
    <w:qFormat/>
    <w:rPr>
      <w:rFonts w:ascii="Times New Roman" w:hAnsi="Times New Roman"/>
      <w:b/>
      <w:sz w:val="24"/>
    </w:rPr>
  </w:style>
  <w:style w:type="character" w:customStyle="1" w:styleId="ListLabel210">
    <w:name w:val="ListLabel 210"/>
    <w:qFormat/>
    <w:rPr>
      <w:rFonts w:ascii="Times New Roman" w:hAnsi="Times New Roman"/>
      <w:b/>
      <w:i w:val="0"/>
      <w:sz w:val="24"/>
    </w:rPr>
  </w:style>
  <w:style w:type="character" w:customStyle="1" w:styleId="ListLabel211">
    <w:name w:val="ListLabel 211"/>
    <w:qFormat/>
    <w:rPr>
      <w:rFonts w:ascii="Times New Roman" w:hAnsi="Times New Roman"/>
      <w:b/>
      <w:sz w:val="24"/>
    </w:rPr>
  </w:style>
  <w:style w:type="character" w:customStyle="1" w:styleId="ListLabel212">
    <w:name w:val="ListLabel 212"/>
    <w:qFormat/>
    <w:rPr>
      <w:b/>
      <w:sz w:val="24"/>
    </w:rPr>
  </w:style>
  <w:style w:type="character" w:customStyle="1" w:styleId="ListLabel213">
    <w:name w:val="ListLabel 213"/>
    <w:qFormat/>
    <w:rPr>
      <w:b/>
      <w:color w:val="auto"/>
      <w:sz w:val="22"/>
    </w:rPr>
  </w:style>
  <w:style w:type="character" w:customStyle="1" w:styleId="ListLabel214">
    <w:name w:val="ListLabel 214"/>
    <w:qFormat/>
    <w:rPr>
      <w:color w:val="auto"/>
    </w:rPr>
  </w:style>
  <w:style w:type="character" w:customStyle="1" w:styleId="ListLabel215">
    <w:name w:val="ListLabel 215"/>
    <w:qFormat/>
    <w:rPr>
      <w:color w:val="auto"/>
    </w:rPr>
  </w:style>
  <w:style w:type="character" w:customStyle="1" w:styleId="ListLabel216">
    <w:name w:val="ListLabel 216"/>
    <w:qFormat/>
    <w:rPr>
      <w:color w:val="auto"/>
    </w:rPr>
  </w:style>
  <w:style w:type="character" w:customStyle="1" w:styleId="ListLabel217">
    <w:name w:val="ListLabel 217"/>
    <w:qFormat/>
    <w:rPr>
      <w:color w:val="auto"/>
    </w:rPr>
  </w:style>
  <w:style w:type="character" w:customStyle="1" w:styleId="ListLabel218">
    <w:name w:val="ListLabel 218"/>
    <w:qFormat/>
    <w:rPr>
      <w:color w:val="auto"/>
    </w:rPr>
  </w:style>
  <w:style w:type="character" w:customStyle="1" w:styleId="ListLabel219">
    <w:name w:val="ListLabel 219"/>
    <w:qFormat/>
    <w:rPr>
      <w:color w:val="auto"/>
    </w:rPr>
  </w:style>
  <w:style w:type="character" w:customStyle="1" w:styleId="ListLabel220">
    <w:name w:val="ListLabel 220"/>
    <w:qFormat/>
    <w:rPr>
      <w:color w:val="auto"/>
    </w:rPr>
  </w:style>
  <w:style w:type="character" w:customStyle="1" w:styleId="ListLabel221">
    <w:name w:val="ListLabel 221"/>
    <w:qFormat/>
    <w:rPr>
      <w:rFonts w:ascii="Times New Roman" w:hAnsi="Times New Roman"/>
      <w:b/>
    </w:rPr>
  </w:style>
  <w:style w:type="character" w:customStyle="1" w:styleId="ListLabel222">
    <w:name w:val="ListLabel 222"/>
    <w:qFormat/>
    <w:rPr>
      <w:rFonts w:ascii="Times New Roman" w:hAnsi="Times New Roman"/>
      <w:b/>
    </w:rPr>
  </w:style>
  <w:style w:type="character" w:customStyle="1" w:styleId="ListLabel223">
    <w:name w:val="ListLabel 223"/>
    <w:qFormat/>
    <w:rPr>
      <w:rFonts w:ascii="Times New Roman" w:hAnsi="Times New Roman" w:cs="Symbol"/>
      <w:b/>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Times New Roman" w:hAnsi="Times New Roman" w:cs="Symbol"/>
      <w:sz w:val="24"/>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ascii="Times New Roman" w:hAnsi="Times New Roman"/>
      <w:b/>
      <w:sz w:val="24"/>
    </w:rPr>
  </w:style>
  <w:style w:type="character" w:customStyle="1" w:styleId="ListLabel242">
    <w:name w:val="ListLabel 242"/>
    <w:qFormat/>
    <w:rPr>
      <w:rFonts w:ascii="Times New Roman" w:eastAsia="Calibri" w:hAnsi="Times New Roman" w:cs="Times New Roman"/>
      <w:color w:val="auto"/>
      <w:sz w:val="24"/>
      <w:szCs w:val="24"/>
      <w:highlight w:val="yellow"/>
      <w:u w:val="none"/>
    </w:rPr>
  </w:style>
  <w:style w:type="character" w:customStyle="1" w:styleId="ListLabel243">
    <w:name w:val="ListLabel 243"/>
    <w:qFormat/>
    <w:rPr>
      <w:rFonts w:ascii="Times New Roman" w:hAnsi="Times New Roman" w:cstheme="minorBidi"/>
      <w:bCs/>
      <w:iCs/>
      <w:sz w:val="24"/>
      <w:szCs w:val="24"/>
      <w:highlight w:val="yellow"/>
    </w:rPr>
  </w:style>
  <w:style w:type="character" w:customStyle="1" w:styleId="ListLabel244">
    <w:name w:val="ListLabel 244"/>
    <w:qFormat/>
    <w:rPr>
      <w:sz w:val="24"/>
      <w:szCs w:val="24"/>
    </w:rPr>
  </w:style>
  <w:style w:type="character" w:customStyle="1" w:styleId="ListLabel245">
    <w:name w:val="ListLabel 245"/>
    <w:qFormat/>
    <w:rPr>
      <w:rFonts w:eastAsia="Calibri"/>
      <w:sz w:val="24"/>
      <w:szCs w:val="24"/>
      <w:lang w:eastAsia="en-US"/>
    </w:rPr>
  </w:style>
  <w:style w:type="character" w:customStyle="1" w:styleId="ListLabel246">
    <w:name w:val="ListLabel 246"/>
    <w:qFormat/>
    <w:rPr>
      <w:rFonts w:ascii="Times New Roman" w:hAnsi="Times New Roman"/>
      <w:b/>
      <w:sz w:val="24"/>
    </w:rPr>
  </w:style>
  <w:style w:type="character" w:customStyle="1" w:styleId="ListLabel247">
    <w:name w:val="ListLabel 247"/>
    <w:qFormat/>
    <w:rPr>
      <w:rFonts w:ascii="Times New Roman" w:hAnsi="Times New Roman"/>
      <w:b/>
      <w:sz w:val="24"/>
    </w:rPr>
  </w:style>
  <w:style w:type="character" w:customStyle="1" w:styleId="ListLabel248">
    <w:name w:val="ListLabel 248"/>
    <w:qFormat/>
    <w:rPr>
      <w:b/>
      <w:i w:val="0"/>
      <w:sz w:val="24"/>
    </w:rPr>
  </w:style>
  <w:style w:type="character" w:customStyle="1" w:styleId="ListLabel249">
    <w:name w:val="ListLabel 249"/>
    <w:qFormat/>
    <w:rPr>
      <w:b/>
      <w:sz w:val="24"/>
    </w:rPr>
  </w:style>
  <w:style w:type="character" w:customStyle="1" w:styleId="ListLabel250">
    <w:name w:val="ListLabel 250"/>
    <w:qFormat/>
    <w:rPr>
      <w:b/>
      <w:sz w:val="24"/>
    </w:rPr>
  </w:style>
  <w:style w:type="character" w:customStyle="1" w:styleId="ListLabel251">
    <w:name w:val="ListLabel 251"/>
    <w:qFormat/>
    <w:rPr>
      <w:b/>
      <w:color w:val="auto"/>
      <w:sz w:val="22"/>
    </w:rPr>
  </w:style>
  <w:style w:type="character" w:customStyle="1" w:styleId="ListLabel252">
    <w:name w:val="ListLabel 252"/>
    <w:qFormat/>
    <w:rPr>
      <w:color w:val="auto"/>
    </w:rPr>
  </w:style>
  <w:style w:type="character" w:customStyle="1" w:styleId="ListLabel253">
    <w:name w:val="ListLabel 253"/>
    <w:qFormat/>
    <w:rPr>
      <w:color w:val="auto"/>
    </w:rPr>
  </w:style>
  <w:style w:type="character" w:customStyle="1" w:styleId="ListLabel254">
    <w:name w:val="ListLabel 254"/>
    <w:qFormat/>
    <w:rPr>
      <w:color w:val="auto"/>
    </w:rPr>
  </w:style>
  <w:style w:type="character" w:customStyle="1" w:styleId="ListLabel255">
    <w:name w:val="ListLabel 255"/>
    <w:qFormat/>
    <w:rPr>
      <w:color w:val="auto"/>
    </w:rPr>
  </w:style>
  <w:style w:type="character" w:customStyle="1" w:styleId="ListLabel256">
    <w:name w:val="ListLabel 256"/>
    <w:qFormat/>
    <w:rPr>
      <w:color w:val="auto"/>
    </w:rPr>
  </w:style>
  <w:style w:type="character" w:customStyle="1" w:styleId="ListLabel257">
    <w:name w:val="ListLabel 257"/>
    <w:qFormat/>
    <w:rPr>
      <w:color w:val="auto"/>
    </w:rPr>
  </w:style>
  <w:style w:type="character" w:customStyle="1" w:styleId="ListLabel258">
    <w:name w:val="ListLabel 258"/>
    <w:qFormat/>
    <w:rPr>
      <w:color w:val="auto"/>
    </w:rPr>
  </w:style>
  <w:style w:type="character" w:customStyle="1" w:styleId="ListLabel259">
    <w:name w:val="ListLabel 259"/>
    <w:qFormat/>
    <w:rPr>
      <w:b/>
    </w:rPr>
  </w:style>
  <w:style w:type="character" w:customStyle="1" w:styleId="ListLabel260">
    <w:name w:val="ListLabel 260"/>
    <w:qFormat/>
    <w:rPr>
      <w:rFonts w:ascii="Times New Roman" w:hAnsi="Times New Roman" w:cs="Symbol"/>
      <w:b/>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Times New Roman" w:hAnsi="Times New Roman" w:cs="Symbol"/>
      <w:sz w:val="24"/>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b/>
      <w:sz w:val="24"/>
    </w:rPr>
  </w:style>
  <w:style w:type="character" w:customStyle="1" w:styleId="ListLabel279">
    <w:name w:val="ListLabel 279"/>
    <w:qFormat/>
    <w:rPr>
      <w:rFonts w:ascii="Times New Roman" w:eastAsia="Calibri" w:hAnsi="Times New Roman" w:cs="Times New Roman"/>
      <w:bCs/>
      <w:iCs/>
      <w:sz w:val="24"/>
      <w:szCs w:val="24"/>
      <w:u w:val="none"/>
      <w:lang w:eastAsia="pl-PL"/>
    </w:rPr>
  </w:style>
  <w:style w:type="character" w:customStyle="1" w:styleId="ListLabel280">
    <w:name w:val="ListLabel 280"/>
    <w:qFormat/>
    <w:rPr>
      <w:rFonts w:ascii="Times New Roman" w:hAnsi="Times New Roman" w:cs="Times New Roman"/>
      <w:bCs/>
      <w:iCs/>
      <w:sz w:val="24"/>
      <w:szCs w:val="24"/>
      <w:lang w:eastAsia="pl-PL"/>
    </w:rPr>
  </w:style>
  <w:style w:type="character" w:customStyle="1" w:styleId="ListLabel281">
    <w:name w:val="ListLabel 281"/>
    <w:qFormat/>
    <w:rPr>
      <w:rFonts w:ascii="Times New Roman" w:eastAsia="Calibri" w:hAnsi="Times New Roman"/>
      <w:sz w:val="24"/>
      <w:szCs w:val="24"/>
      <w:lang w:eastAsia="en-US"/>
    </w:rPr>
  </w:style>
  <w:style w:type="character" w:customStyle="1" w:styleId="ListLabel282">
    <w:name w:val="ListLabel 282"/>
    <w:qFormat/>
    <w:rPr>
      <w:rFonts w:ascii="Times New Roman" w:eastAsia="Cambria" w:hAnsi="Times New Roman" w:cs="Times New Roman"/>
      <w:i/>
      <w:iCs/>
      <w:sz w:val="24"/>
      <w:szCs w:val="24"/>
      <w:lang w:val="cs-CZ"/>
    </w:rPr>
  </w:style>
  <w:style w:type="character" w:customStyle="1" w:styleId="ListLabel283">
    <w:name w:val="ListLabel 283"/>
    <w:qFormat/>
    <w:rPr>
      <w:rFonts w:ascii="Times New Roman" w:hAnsi="Times New Roman"/>
      <w:b/>
      <w:sz w:val="24"/>
    </w:rPr>
  </w:style>
  <w:style w:type="character" w:customStyle="1" w:styleId="ListLabel284">
    <w:name w:val="ListLabel 284"/>
    <w:qFormat/>
    <w:rPr>
      <w:rFonts w:ascii="Times New Roman" w:hAnsi="Times New Roman"/>
      <w:b/>
      <w:sz w:val="24"/>
    </w:rPr>
  </w:style>
  <w:style w:type="character" w:customStyle="1" w:styleId="ListLabel285">
    <w:name w:val="ListLabel 285"/>
    <w:qFormat/>
    <w:rPr>
      <w:rFonts w:ascii="Times New Roman" w:hAnsi="Times New Roman" w:cs="Symbol"/>
      <w:b/>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ascii="Times New Roman" w:hAnsi="Times New Roman" w:cs="Symbol"/>
      <w:sz w:val="24"/>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ascii="Times New Roman" w:eastAsia="Calibri" w:hAnsi="Times New Roman" w:cs="Times New Roman"/>
      <w:bCs/>
      <w:iCs/>
      <w:sz w:val="24"/>
      <w:szCs w:val="24"/>
      <w:u w:val="none"/>
      <w:lang w:eastAsia="pl-PL"/>
    </w:rPr>
  </w:style>
  <w:style w:type="character" w:customStyle="1" w:styleId="ListLabel304">
    <w:name w:val="ListLabel 304"/>
    <w:qFormat/>
    <w:rPr>
      <w:rFonts w:ascii="Times New Roman" w:hAnsi="Times New Roman" w:cs="Times New Roman"/>
      <w:bCs/>
      <w:iCs/>
      <w:sz w:val="24"/>
      <w:szCs w:val="24"/>
      <w:lang w:eastAsia="pl-PL"/>
    </w:rPr>
  </w:style>
  <w:style w:type="character" w:customStyle="1" w:styleId="ListLabel305">
    <w:name w:val="ListLabel 305"/>
    <w:qFormat/>
    <w:rPr>
      <w:rFonts w:ascii="Times New Roman" w:eastAsia="Calibri" w:hAnsi="Times New Roman"/>
      <w:sz w:val="24"/>
      <w:szCs w:val="24"/>
      <w:lang w:eastAsia="en-US"/>
    </w:rPr>
  </w:style>
  <w:style w:type="character" w:customStyle="1" w:styleId="ListLabel306">
    <w:name w:val="ListLabel 306"/>
    <w:qFormat/>
    <w:rPr>
      <w:rFonts w:ascii="Times New Roman" w:eastAsia="Cambria" w:hAnsi="Times New Roman" w:cs="Times New Roman"/>
      <w:i/>
      <w:iCs/>
      <w:sz w:val="24"/>
      <w:szCs w:val="24"/>
      <w:lang w:val="cs-CZ"/>
    </w:rPr>
  </w:style>
  <w:style w:type="character" w:customStyle="1" w:styleId="ListLabel307">
    <w:name w:val="ListLabel 307"/>
    <w:qFormat/>
    <w:rPr>
      <w:rFonts w:ascii="Times New Roman" w:hAnsi="Times New Roman"/>
      <w:b/>
      <w:sz w:val="24"/>
    </w:rPr>
  </w:style>
  <w:style w:type="character" w:customStyle="1" w:styleId="ListLabel308">
    <w:name w:val="ListLabel 308"/>
    <w:qFormat/>
    <w:rPr>
      <w:b/>
      <w:sz w:val="24"/>
    </w:rPr>
  </w:style>
  <w:style w:type="character" w:customStyle="1" w:styleId="ListLabel309">
    <w:name w:val="ListLabel 309"/>
    <w:qFormat/>
    <w:rPr>
      <w:rFonts w:ascii="Times New Roman" w:hAnsi="Times New Roman" w:cs="Symbol"/>
      <w:b/>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ascii="Times New Roman" w:hAnsi="Times New Roman" w:cs="Symbol"/>
      <w:sz w:val="24"/>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Times New Roman" w:eastAsia="Calibri" w:hAnsi="Times New Roman" w:cs="Times New Roman"/>
      <w:bCs/>
      <w:iCs/>
      <w:sz w:val="24"/>
      <w:szCs w:val="24"/>
      <w:u w:val="none"/>
      <w:lang w:eastAsia="pl-PL"/>
    </w:rPr>
  </w:style>
  <w:style w:type="character" w:customStyle="1" w:styleId="ListLabel328">
    <w:name w:val="ListLabel 328"/>
    <w:qFormat/>
    <w:rPr>
      <w:rFonts w:ascii="Times New Roman" w:hAnsi="Times New Roman" w:cs="Times New Roman"/>
      <w:bCs/>
      <w:iCs/>
      <w:sz w:val="24"/>
      <w:szCs w:val="24"/>
      <w:lang w:eastAsia="pl-PL"/>
    </w:rPr>
  </w:style>
  <w:style w:type="character" w:customStyle="1" w:styleId="ListLabel329">
    <w:name w:val="ListLabel 329"/>
    <w:qFormat/>
    <w:rPr>
      <w:rFonts w:ascii="Times New Roman" w:eastAsia="Calibri" w:hAnsi="Times New Roman"/>
      <w:sz w:val="24"/>
      <w:szCs w:val="24"/>
      <w:lang w:eastAsia="en-US"/>
    </w:rPr>
  </w:style>
  <w:style w:type="character" w:customStyle="1" w:styleId="ListLabel330">
    <w:name w:val="ListLabel 330"/>
    <w:qFormat/>
    <w:rPr>
      <w:rFonts w:ascii="Times New Roman" w:eastAsia="Cambria" w:hAnsi="Times New Roman" w:cs="Times New Roman"/>
      <w:i/>
      <w:iCs/>
      <w:sz w:val="24"/>
      <w:szCs w:val="24"/>
      <w:lang w:val="cs-CZ"/>
    </w:rPr>
  </w:style>
  <w:style w:type="character" w:customStyle="1" w:styleId="Znakinumeracji">
    <w:name w:val="Znaki numeracji"/>
    <w:qFormat/>
  </w:style>
  <w:style w:type="character" w:styleId="UyteHipercze">
    <w:name w:val="FollowedHyperlink"/>
    <w:basedOn w:val="Domylnaczcionkaakapitu"/>
    <w:uiPriority w:val="99"/>
    <w:semiHidden/>
    <w:unhideWhenUsed/>
    <w:qFormat/>
    <w:rsid w:val="0087562E"/>
    <w:rPr>
      <w:color w:val="954F72" w:themeColor="followedHyperlink"/>
      <w:u w:val="single"/>
    </w:rPr>
  </w:style>
  <w:style w:type="character" w:customStyle="1" w:styleId="ListLabel331">
    <w:name w:val="ListLabel 331"/>
    <w:qFormat/>
    <w:rPr>
      <w:rFonts w:ascii="Times New Roman" w:hAnsi="Times New Roman"/>
      <w:b/>
      <w:sz w:val="24"/>
    </w:rPr>
  </w:style>
  <w:style w:type="character" w:customStyle="1" w:styleId="ListLabel332">
    <w:name w:val="ListLabel 332"/>
    <w:qFormat/>
    <w:rPr>
      <w:rFonts w:cs="Times New Roman"/>
      <w:b/>
      <w:sz w:val="24"/>
    </w:rPr>
  </w:style>
  <w:style w:type="character" w:customStyle="1" w:styleId="ListLabel333">
    <w:name w:val="ListLabel 333"/>
    <w:qFormat/>
    <w:rPr>
      <w:rFonts w:ascii="Times New Roman" w:hAnsi="Times New Roman" w:cs="Symbol"/>
      <w:b/>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ascii="Times New Roman" w:hAnsi="Times New Roman" w:cs="Symbol"/>
      <w:sz w:val="24"/>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Times New Roman"/>
      <w:b/>
      <w:color w:val="000000"/>
      <w:sz w:val="24"/>
    </w:rPr>
  </w:style>
  <w:style w:type="character" w:customStyle="1" w:styleId="ListLabel352">
    <w:name w:val="ListLabel 352"/>
    <w:qFormat/>
  </w:style>
  <w:style w:type="character" w:customStyle="1" w:styleId="ListLabel353">
    <w:name w:val="ListLabel 353"/>
    <w:qFormat/>
    <w:rPr>
      <w:rFonts w:ascii="Times New Roman" w:hAnsi="Times New Roman" w:cs="Times New Roman"/>
      <w:sz w:val="24"/>
      <w:szCs w:val="24"/>
    </w:rPr>
  </w:style>
  <w:style w:type="character" w:customStyle="1" w:styleId="ListLabel354">
    <w:name w:val="ListLabel 354"/>
    <w:qFormat/>
    <w:rPr>
      <w:rFonts w:ascii="Times New Roman" w:hAnsi="Times New Roman"/>
      <w:b/>
      <w:sz w:val="24"/>
    </w:rPr>
  </w:style>
  <w:style w:type="character" w:customStyle="1" w:styleId="ListLabel355">
    <w:name w:val="ListLabel 355"/>
    <w:qFormat/>
    <w:rPr>
      <w:rFonts w:cs="Times New Roman"/>
      <w:b/>
      <w:sz w:val="24"/>
    </w:rPr>
  </w:style>
  <w:style w:type="character" w:customStyle="1" w:styleId="ListLabel356">
    <w:name w:val="ListLabel 356"/>
    <w:qFormat/>
    <w:rPr>
      <w:rFonts w:ascii="Times New Roman" w:hAnsi="Times New Roman" w:cs="Symbol"/>
      <w:b/>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ascii="Times New Roman" w:hAnsi="Times New Roman" w:cs="Symbol"/>
      <w:sz w:val="24"/>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Times New Roman"/>
      <w:b/>
      <w:color w:val="000000"/>
      <w:sz w:val="24"/>
    </w:rPr>
  </w:style>
  <w:style w:type="character" w:customStyle="1" w:styleId="ListLabel375">
    <w:name w:val="ListLabel 375"/>
    <w:qFormat/>
  </w:style>
  <w:style w:type="character" w:customStyle="1" w:styleId="ListLabel376">
    <w:name w:val="ListLabel 376"/>
    <w:qFormat/>
    <w:rPr>
      <w:rFonts w:ascii="Times New Roman" w:hAnsi="Times New Roman" w:cs="Times New Roman"/>
      <w:sz w:val="24"/>
      <w:szCs w:val="24"/>
    </w:rPr>
  </w:style>
  <w:style w:type="character" w:customStyle="1" w:styleId="Znakiwypunktowania">
    <w:name w:val="Znaki wypunktowania"/>
    <w:qFormat/>
    <w:rPr>
      <w:rFonts w:ascii="OpenSymbol" w:eastAsia="OpenSymbol" w:hAnsi="OpenSymbol" w:cs="OpenSymbol"/>
    </w:rPr>
  </w:style>
  <w:style w:type="character" w:customStyle="1" w:styleId="ListLabel377">
    <w:name w:val="ListLabel 377"/>
    <w:qFormat/>
    <w:rPr>
      <w:rFonts w:ascii="Times New Roman" w:hAnsi="Times New Roman"/>
      <w:b/>
      <w:sz w:val="24"/>
    </w:rPr>
  </w:style>
  <w:style w:type="character" w:customStyle="1" w:styleId="ListLabel378">
    <w:name w:val="ListLabel 378"/>
    <w:qFormat/>
    <w:rPr>
      <w:rFonts w:cs="Times New Roman"/>
      <w:b/>
      <w:sz w:val="24"/>
    </w:rPr>
  </w:style>
  <w:style w:type="character" w:customStyle="1" w:styleId="ListLabel379">
    <w:name w:val="ListLabel 379"/>
    <w:qFormat/>
    <w:rPr>
      <w:rFonts w:ascii="Times New Roman" w:hAnsi="Times New Roman" w:cs="Symbol"/>
      <w:b/>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sz w:val="24"/>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b/>
      <w:color w:val="000000"/>
      <w:sz w:val="24"/>
    </w:rPr>
  </w:style>
  <w:style w:type="character" w:customStyle="1" w:styleId="ListLabel398">
    <w:name w:val="ListLabel 398"/>
    <w:qFormat/>
  </w:style>
  <w:style w:type="character" w:customStyle="1" w:styleId="ListLabel399">
    <w:name w:val="ListLabel 399"/>
    <w:qFormat/>
    <w:rPr>
      <w:rFonts w:ascii="Times New Roman" w:hAnsi="Times New Roman" w:cs="Times New Roman"/>
      <w:sz w:val="24"/>
      <w:szCs w:val="24"/>
    </w:rPr>
  </w:style>
  <w:style w:type="character" w:customStyle="1" w:styleId="ListLabel400">
    <w:name w:val="ListLabel 400"/>
    <w:qFormat/>
    <w:rPr>
      <w:rFonts w:ascii="Times New Roman" w:hAnsi="Times New Roman"/>
      <w:b/>
      <w:sz w:val="24"/>
    </w:rPr>
  </w:style>
  <w:style w:type="character" w:customStyle="1" w:styleId="ListLabel401">
    <w:name w:val="ListLabel 401"/>
    <w:qFormat/>
    <w:rPr>
      <w:rFonts w:cs="Times New Roman"/>
      <w:b/>
      <w:sz w:val="24"/>
    </w:rPr>
  </w:style>
  <w:style w:type="character" w:customStyle="1" w:styleId="ListLabel402">
    <w:name w:val="ListLabel 402"/>
    <w:qFormat/>
    <w:rPr>
      <w:rFonts w:ascii="Times New Roman" w:hAnsi="Times New Roman" w:cs="Symbol"/>
      <w:b/>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ascii="Times New Roman" w:hAnsi="Times New Roman" w:cs="Symbol"/>
      <w:sz w:val="24"/>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Times New Roman"/>
      <w:b/>
      <w:color w:val="000000"/>
      <w:sz w:val="24"/>
    </w:rPr>
  </w:style>
  <w:style w:type="character" w:customStyle="1" w:styleId="ListLabel421">
    <w:name w:val="ListLabel 421"/>
    <w:qFormat/>
  </w:style>
  <w:style w:type="character" w:customStyle="1" w:styleId="ListLabel422">
    <w:name w:val="ListLabel 422"/>
    <w:qFormat/>
    <w:rPr>
      <w:rFonts w:ascii="Times New Roman" w:hAnsi="Times New Roman" w:cs="Times New Roman"/>
      <w:sz w:val="24"/>
      <w:szCs w:val="24"/>
    </w:rPr>
  </w:style>
  <w:style w:type="paragraph" w:styleId="Nagwek">
    <w:name w:val="header"/>
    <w:basedOn w:val="Normalny"/>
    <w:next w:val="Tekstpodstawowy"/>
    <w:link w:val="NagwekZnak"/>
    <w:uiPriority w:val="99"/>
    <w:unhideWhenUsed/>
    <w:rsid w:val="00FF298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Stopka">
    <w:name w:val="footer"/>
    <w:basedOn w:val="Normalny"/>
    <w:link w:val="StopkaZnak"/>
    <w:uiPriority w:val="99"/>
    <w:unhideWhenUsed/>
    <w:rsid w:val="00FF2988"/>
    <w:pPr>
      <w:tabs>
        <w:tab w:val="center" w:pos="4536"/>
        <w:tab w:val="right" w:pos="9072"/>
      </w:tabs>
      <w:spacing w:after="0" w:line="240" w:lineRule="auto"/>
    </w:pPr>
  </w:style>
  <w:style w:type="paragraph" w:styleId="Akapitzlist">
    <w:name w:val="List Paragraph"/>
    <w:basedOn w:val="Normalny"/>
    <w:link w:val="AkapitzlistZnak"/>
    <w:uiPriority w:val="34"/>
    <w:qFormat/>
    <w:rsid w:val="00FF2988"/>
    <w:pPr>
      <w:ind w:left="720"/>
      <w:contextualSpacing/>
    </w:pPr>
  </w:style>
  <w:style w:type="paragraph" w:customStyle="1" w:styleId="Fotter">
    <w:name w:val="Fotter"/>
    <w:qFormat/>
    <w:rsid w:val="00FF2988"/>
    <w:pPr>
      <w:tabs>
        <w:tab w:val="left" w:pos="284"/>
      </w:tabs>
    </w:pPr>
    <w:rPr>
      <w:rFonts w:ascii="Arial" w:eastAsia="Cambria" w:hAnsi="Arial" w:cs="ArialMT"/>
      <w:color w:val="404040"/>
      <w:sz w:val="16"/>
      <w:szCs w:val="24"/>
    </w:rPr>
  </w:style>
  <w:style w:type="paragraph" w:styleId="Tekstprzypisudolnego">
    <w:name w:val="footnote text"/>
    <w:basedOn w:val="Normalny"/>
    <w:link w:val="TekstprzypisudolnegoZnak"/>
    <w:uiPriority w:val="99"/>
    <w:semiHidden/>
    <w:unhideWhenUsed/>
    <w:rsid w:val="00DE17B9"/>
    <w:pPr>
      <w:spacing w:after="0" w:line="240" w:lineRule="auto"/>
    </w:pPr>
    <w:rPr>
      <w:rFonts w:ascii="Times New Roman" w:eastAsia="Times New Roman" w:hAnsi="Times New Roman" w:cs="Times New Roman"/>
      <w:sz w:val="20"/>
      <w:szCs w:val="20"/>
      <w:lang w:eastAsia="pl-PL"/>
    </w:rPr>
  </w:style>
  <w:style w:type="paragraph" w:customStyle="1" w:styleId="NazwaUrzedu">
    <w:name w:val="• Nazwa Urzedu"/>
    <w:qFormat/>
    <w:rsid w:val="00661AE5"/>
    <w:rPr>
      <w:rFonts w:ascii="Arial Bold" w:eastAsia="Cambria" w:hAnsi="Arial Bold" w:cs="Times New Roman"/>
      <w:color w:val="404040"/>
      <w:sz w:val="22"/>
      <w:szCs w:val="24"/>
      <w:lang w:val="cs-CZ"/>
    </w:rPr>
  </w:style>
  <w:style w:type="paragraph" w:customStyle="1" w:styleId="Akapitzlist1">
    <w:name w:val="Akapit z listą1"/>
    <w:basedOn w:val="Normalny"/>
    <w:qFormat/>
    <w:rsid w:val="00910DCC"/>
    <w:pPr>
      <w:widowControl w:val="0"/>
      <w:tabs>
        <w:tab w:val="left" w:pos="720"/>
      </w:tabs>
      <w:suppressAutoHyphens/>
      <w:spacing w:after="0" w:line="100" w:lineRule="atLeast"/>
      <w:ind w:left="720"/>
    </w:pPr>
    <w:rPr>
      <w:rFonts w:ascii="Times New Roman" w:eastAsia="Times New Roman" w:hAnsi="Times New Roman" w:cs="Tahoma"/>
      <w:kern w:val="2"/>
      <w:sz w:val="24"/>
      <w:szCs w:val="24"/>
      <w:lang w:eastAsia="pl-PL"/>
    </w:rPr>
  </w:style>
  <w:style w:type="paragraph" w:customStyle="1" w:styleId="Default">
    <w:name w:val="Default"/>
    <w:qFormat/>
    <w:rsid w:val="00910DCC"/>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qFormat/>
    <w:rsid w:val="00BE7F45"/>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ir.gov.pl/media/56123/Zalacznik_nr_2_do_Wytycznych_w_zakresie_rownosci_szans_i_niedyskryminacji.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po.warmia.mazury.pl/artykul/3347/zasady-dla-umow-podpisanych-po-1-stycznia-2018-rok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zczyglinska@warmia.mazury.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po.warmia.mazury.pl/artykul/3347/zasady-dla-umow-podpisanych-po-1-stycznia-2018-roku" TargetMode="External"/><Relationship Id="rId4" Type="http://schemas.microsoft.com/office/2007/relationships/stylesWithEffects" Target="stylesWithEffects.xml"/><Relationship Id="rId9" Type="http://schemas.openxmlformats.org/officeDocument/2006/relationships/hyperlink" Target="https://rpo.warmia.mazury.pl/artykul/3347/zasady-dla-umow-podpisanych-po-1-stycznia-2018-rok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718A6-6349-4052-AC5D-541C3349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3147</Words>
  <Characters>18888</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Kędziorska</dc:creator>
  <cp:lastModifiedBy>Agnieszka Szczyglińska-Szuchnik</cp:lastModifiedBy>
  <cp:revision>2</cp:revision>
  <cp:lastPrinted>2021-03-19T15:38:00Z</cp:lastPrinted>
  <dcterms:created xsi:type="dcterms:W3CDTF">2022-01-12T10:32:00Z</dcterms:created>
  <dcterms:modified xsi:type="dcterms:W3CDTF">2022-01-12T10:32:00Z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