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7F" w:rsidRPr="00B7587F" w:rsidRDefault="00C47141" w:rsidP="0035797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B7587F">
        <w:rPr>
          <w:rFonts w:ascii="Arial" w:hAnsi="Arial" w:cs="Arial"/>
          <w:b/>
          <w:sz w:val="24"/>
        </w:rPr>
        <w:t>Szczegółowy opis przedmiotu zamówienia</w:t>
      </w:r>
    </w:p>
    <w:p w:rsidR="00B7587F" w:rsidRPr="00B7587F" w:rsidRDefault="00B7587F" w:rsidP="00357972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B7587F" w:rsidRPr="003C1B14" w:rsidRDefault="000E3A43" w:rsidP="0035797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1B14">
        <w:rPr>
          <w:rFonts w:ascii="Arial" w:hAnsi="Arial" w:cs="Arial"/>
          <w:sz w:val="22"/>
          <w:szCs w:val="22"/>
        </w:rPr>
        <w:t xml:space="preserve">Przedmiotem </w:t>
      </w:r>
      <w:r w:rsidR="003C1B14" w:rsidRPr="003C1B14">
        <w:rPr>
          <w:rFonts w:ascii="Arial" w:hAnsi="Arial" w:cs="Arial"/>
          <w:sz w:val="22"/>
          <w:szCs w:val="22"/>
        </w:rPr>
        <w:t>zamówienia jest dostawa pakietu biurowego Microsoft Office 2021 Professional lub oprogramowanie równoważne – min. 220 licencji na potrzeby Urzędu Marszałkowskiego Województwa Warmińsko-Mazurskiego w Olsztynie.</w:t>
      </w:r>
    </w:p>
    <w:p w:rsidR="00B7587F" w:rsidRPr="00B7587F" w:rsidRDefault="00B7587F" w:rsidP="00357972">
      <w:pPr>
        <w:spacing w:line="276" w:lineRule="auto"/>
        <w:jc w:val="both"/>
        <w:rPr>
          <w:rFonts w:ascii="Arial" w:hAnsi="Arial" w:cs="Arial"/>
        </w:rPr>
      </w:pPr>
    </w:p>
    <w:p w:rsidR="00312087" w:rsidRPr="00B7587F" w:rsidRDefault="00B7587F" w:rsidP="00357972">
      <w:pPr>
        <w:spacing w:line="276" w:lineRule="auto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Poprzez równoważność uważa się pakiet biurowy spełniający następujące wymagania</w:t>
      </w:r>
      <w:r w:rsidR="0059200C" w:rsidRPr="00B7587F">
        <w:rPr>
          <w:rFonts w:ascii="Arial" w:hAnsi="Arial" w:cs="Arial"/>
        </w:rPr>
        <w:t>:</w:t>
      </w:r>
    </w:p>
    <w:p w:rsidR="00B7587F" w:rsidRPr="00636E59" w:rsidRDefault="00B7587F" w:rsidP="00357972">
      <w:pPr>
        <w:spacing w:line="276" w:lineRule="auto"/>
        <w:jc w:val="both"/>
        <w:rPr>
          <w:rFonts w:ascii="Arial" w:hAnsi="Arial" w:cs="Arial"/>
          <w:szCs w:val="22"/>
        </w:rPr>
      </w:pP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Oprogramowanie musi być nowe w licencji </w:t>
      </w:r>
      <w:proofErr w:type="spellStart"/>
      <w:r w:rsidRPr="00636E59">
        <w:rPr>
          <w:rFonts w:ascii="Arial" w:hAnsi="Arial" w:cs="Arial"/>
          <w:szCs w:val="22"/>
        </w:rPr>
        <w:t>professional</w:t>
      </w:r>
      <w:proofErr w:type="spellEnd"/>
      <w:r w:rsidRPr="00636E59">
        <w:rPr>
          <w:rFonts w:ascii="Arial" w:hAnsi="Arial" w:cs="Arial"/>
          <w:szCs w:val="22"/>
        </w:rPr>
        <w:t xml:space="preserve"> (nie może być oprogramowaniem odzyskanym np.: z zutylizowanego komputera).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Wymagania ogólne dla pakietu: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możliwość automatycznej instalacji komponentów (przy użyciu instalatora systemowego),  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zdalnej instalacji komponentów,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prowadzenia dyskusji ora</w:t>
      </w:r>
      <w:bookmarkStart w:id="0" w:name="_GoBack"/>
      <w:bookmarkEnd w:id="0"/>
      <w:r w:rsidRPr="00636E59">
        <w:rPr>
          <w:rFonts w:ascii="Arial" w:hAnsi="Arial" w:cs="Arial"/>
          <w:szCs w:val="22"/>
        </w:rPr>
        <w:t>z subskrypcji dokumentów w sieci z automatycznym powiadomieniem o zmianach w dokumentach, oraz publikowanie dokumentów wprost z komponentów pakietu np. arkusza kalkulacyjnego,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 nadawania   uprawnień  do   modyfikacji  i  formatowania   dokumentów  lub   ich fragmentów,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automatyczne wyróżnianie i aktywowanie </w:t>
      </w:r>
      <w:proofErr w:type="spellStart"/>
      <w:r w:rsidRPr="00636E59">
        <w:rPr>
          <w:rFonts w:ascii="Arial" w:hAnsi="Arial" w:cs="Arial"/>
          <w:szCs w:val="22"/>
        </w:rPr>
        <w:t>hyperlinków</w:t>
      </w:r>
      <w:proofErr w:type="spellEnd"/>
      <w:r w:rsidRPr="00636E59">
        <w:rPr>
          <w:rFonts w:ascii="Arial" w:hAnsi="Arial" w:cs="Arial"/>
          <w:szCs w:val="22"/>
        </w:rPr>
        <w:t xml:space="preserve"> w dokumentach podczas edycji i odczytu,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automatycznego odzyskiwania dokumentów w wypadku odcięcia dopływu prądu,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prawidłowe odczytywanie i zapisywanie danych w dokumentach w formatach:.</w:t>
      </w:r>
      <w:proofErr w:type="spellStart"/>
      <w:r w:rsidRPr="00636E59">
        <w:rPr>
          <w:rFonts w:ascii="Arial" w:hAnsi="Arial" w:cs="Arial"/>
          <w:szCs w:val="22"/>
        </w:rPr>
        <w:t>doc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docx</w:t>
      </w:r>
      <w:proofErr w:type="spellEnd"/>
      <w:r w:rsidRPr="00636E59">
        <w:rPr>
          <w:rFonts w:ascii="Arial" w:hAnsi="Arial" w:cs="Arial"/>
          <w:szCs w:val="22"/>
        </w:rPr>
        <w:t xml:space="preserve">, xls,.xlsx, </w:t>
      </w:r>
      <w:proofErr w:type="spellStart"/>
      <w:r w:rsidRPr="00636E59">
        <w:rPr>
          <w:rFonts w:ascii="Arial" w:hAnsi="Arial" w:cs="Arial"/>
          <w:szCs w:val="22"/>
        </w:rPr>
        <w:t>ppt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pptx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pps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ppsx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mdb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accdb</w:t>
      </w:r>
      <w:proofErr w:type="spellEnd"/>
      <w:r w:rsidRPr="00636E59">
        <w:rPr>
          <w:rFonts w:ascii="Arial" w:hAnsi="Arial" w:cs="Arial"/>
          <w:szCs w:val="22"/>
        </w:rPr>
        <w:t xml:space="preserve">, w tym obsługa formatowania, wykonywanie i edycję makr oraz kodu zapisanego w języku Visual Basic for Application w plikach xls, </w:t>
      </w:r>
      <w:proofErr w:type="spellStart"/>
      <w:r w:rsidRPr="00636E59">
        <w:rPr>
          <w:rFonts w:ascii="Arial" w:hAnsi="Arial" w:cs="Arial"/>
          <w:szCs w:val="22"/>
        </w:rPr>
        <w:t>xlsx</w:t>
      </w:r>
      <w:proofErr w:type="spellEnd"/>
      <w:r w:rsidRPr="00636E59">
        <w:rPr>
          <w:rFonts w:ascii="Arial" w:hAnsi="Arial" w:cs="Arial"/>
          <w:szCs w:val="22"/>
        </w:rPr>
        <w:t xml:space="preserve">, formuł, formularzy w plikach wytworzonych w MS Office 2010, MS Office 2013, MS Office 2016 i MS Office 2019  bez utraty danych oraz bez konieczności </w:t>
      </w:r>
      <w:proofErr w:type="spellStart"/>
      <w:r w:rsidRPr="00636E59">
        <w:rPr>
          <w:rFonts w:ascii="Arial" w:hAnsi="Arial" w:cs="Arial"/>
          <w:szCs w:val="22"/>
        </w:rPr>
        <w:t>reformatowania</w:t>
      </w:r>
      <w:proofErr w:type="spellEnd"/>
      <w:r w:rsidRPr="00636E59">
        <w:rPr>
          <w:rFonts w:ascii="Arial" w:hAnsi="Arial" w:cs="Arial"/>
          <w:szCs w:val="22"/>
        </w:rPr>
        <w:t xml:space="preserve"> dokumentów,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prawidłowe otwieranie i zapisywanie plików o formatach </w:t>
      </w:r>
      <w:proofErr w:type="spellStart"/>
      <w:r w:rsidRPr="00636E59">
        <w:rPr>
          <w:rFonts w:ascii="Arial" w:hAnsi="Arial" w:cs="Arial"/>
          <w:szCs w:val="22"/>
        </w:rPr>
        <w:t>doc</w:t>
      </w:r>
      <w:proofErr w:type="spellEnd"/>
      <w:r w:rsidRPr="00636E59">
        <w:rPr>
          <w:rFonts w:ascii="Arial" w:hAnsi="Arial" w:cs="Arial"/>
          <w:szCs w:val="22"/>
        </w:rPr>
        <w:t xml:space="preserve">, </w:t>
      </w:r>
      <w:proofErr w:type="spellStart"/>
      <w:r w:rsidRPr="00636E59">
        <w:rPr>
          <w:rFonts w:ascii="Arial" w:hAnsi="Arial" w:cs="Arial"/>
          <w:szCs w:val="22"/>
        </w:rPr>
        <w:t>docx</w:t>
      </w:r>
      <w:proofErr w:type="spellEnd"/>
      <w:r w:rsidRPr="00636E59">
        <w:rPr>
          <w:rFonts w:ascii="Arial" w:hAnsi="Arial" w:cs="Arial"/>
          <w:szCs w:val="22"/>
        </w:rPr>
        <w:t xml:space="preserve">, xls, </w:t>
      </w:r>
      <w:proofErr w:type="spellStart"/>
      <w:r w:rsidRPr="00636E59">
        <w:rPr>
          <w:rFonts w:ascii="Arial" w:hAnsi="Arial" w:cs="Arial"/>
          <w:szCs w:val="22"/>
        </w:rPr>
        <w:t>xlsx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ppt</w:t>
      </w:r>
      <w:proofErr w:type="spellEnd"/>
      <w:r w:rsidRPr="00636E59">
        <w:rPr>
          <w:rFonts w:ascii="Arial" w:hAnsi="Arial" w:cs="Arial"/>
          <w:szCs w:val="22"/>
        </w:rPr>
        <w:t xml:space="preserve">, </w:t>
      </w:r>
      <w:proofErr w:type="spellStart"/>
      <w:r w:rsidRPr="00636E59">
        <w:rPr>
          <w:rFonts w:ascii="Arial" w:hAnsi="Arial" w:cs="Arial"/>
          <w:szCs w:val="22"/>
        </w:rPr>
        <w:t>pptx</w:t>
      </w:r>
      <w:proofErr w:type="spellEnd"/>
      <w:r w:rsidRPr="00636E59">
        <w:rPr>
          <w:rFonts w:ascii="Arial" w:hAnsi="Arial" w:cs="Arial"/>
          <w:szCs w:val="22"/>
        </w:rPr>
        <w:t>. .</w:t>
      </w:r>
      <w:proofErr w:type="spellStart"/>
      <w:r w:rsidRPr="00636E59">
        <w:rPr>
          <w:rFonts w:ascii="Arial" w:hAnsi="Arial" w:cs="Arial"/>
          <w:szCs w:val="22"/>
        </w:rPr>
        <w:t>pps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ppsx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mdb</w:t>
      </w:r>
      <w:proofErr w:type="spellEnd"/>
      <w:r w:rsidRPr="00636E59">
        <w:rPr>
          <w:rFonts w:ascii="Arial" w:hAnsi="Arial" w:cs="Arial"/>
          <w:szCs w:val="22"/>
        </w:rPr>
        <w:t>, .</w:t>
      </w:r>
      <w:proofErr w:type="spellStart"/>
      <w:r w:rsidRPr="00636E59">
        <w:rPr>
          <w:rFonts w:ascii="Arial" w:hAnsi="Arial" w:cs="Arial"/>
          <w:szCs w:val="22"/>
        </w:rPr>
        <w:t>accdb</w:t>
      </w:r>
      <w:proofErr w:type="spellEnd"/>
      <w:r w:rsidRPr="00636E59">
        <w:rPr>
          <w:rFonts w:ascii="Arial" w:hAnsi="Arial" w:cs="Arial"/>
          <w:szCs w:val="22"/>
        </w:rPr>
        <w:t xml:space="preserve"> bez utraty parametrów i cech użytkowych zachowane wszelkie formatowanie, umiejscowienie tekstów, liczb, obrazków, wykresów, odstępy między tymi obiektami i kolorów, działające makra,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wszystkie komponenty oferowanego pakietu biurowego (edytor, arkusz, klient poczty, kalendarz oraz program do prezentacji) muszą być integralną częścią tego samego pakietu, współpracować ze sobą (osadzanie i wymiana danych), posiadać jednolity interfejs oraz ten sam jednolity sposób obsługi,</w:t>
      </w:r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poprawna praca w systemach operacyjnych rodziny Microsoft i </w:t>
      </w:r>
      <w:proofErr w:type="spellStart"/>
      <w:r w:rsidRPr="00636E59">
        <w:rPr>
          <w:rFonts w:ascii="Arial" w:hAnsi="Arial" w:cs="Arial"/>
          <w:szCs w:val="22"/>
        </w:rPr>
        <w:t>MacOS</w:t>
      </w:r>
      <w:proofErr w:type="spellEnd"/>
    </w:p>
    <w:p w:rsidR="003C1B14" w:rsidRPr="00636E59" w:rsidRDefault="003C1B14" w:rsidP="003C1B14">
      <w:pPr>
        <w:numPr>
          <w:ilvl w:val="0"/>
          <w:numId w:val="4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zamawiający nie dopuszcza zaoferowania pakietów biurowych, programów i planów licencyjnych opartych o rozwiązania chmury oraz rozwiązań wymagających stałych opłat w okresie używania zakupionego produktu.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Dostępność pakietu w wersjach 32-bit oraz 64-bit,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Wymagania odnośnie interfejsu użytkownika:</w:t>
      </w:r>
    </w:p>
    <w:p w:rsidR="003C1B14" w:rsidRPr="00636E59" w:rsidRDefault="003C1B14" w:rsidP="003C1B14">
      <w:pPr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Pełna polska wersja językowa interfejsu użytkownika.</w:t>
      </w:r>
    </w:p>
    <w:p w:rsidR="003C1B14" w:rsidRPr="00636E59" w:rsidRDefault="003C1B14" w:rsidP="003C1B14">
      <w:pPr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Intuicyjność obsługi.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Oprogramowanie musi umożliwiać tworzenie i edycję dokumentów elektronicznych w ustalonym formacie, spełniając następujące wymagania:</w:t>
      </w:r>
    </w:p>
    <w:p w:rsidR="003C1B14" w:rsidRPr="00636E59" w:rsidRDefault="003C1B14" w:rsidP="003C1B14">
      <w:pPr>
        <w:numPr>
          <w:ilvl w:val="0"/>
          <w:numId w:val="5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pozwala zapisywać dokumenty w formacie XML,</w:t>
      </w:r>
    </w:p>
    <w:p w:rsidR="003C1B14" w:rsidRPr="00636E59" w:rsidRDefault="003C1B14" w:rsidP="003C1B14">
      <w:pPr>
        <w:numPr>
          <w:ilvl w:val="0"/>
          <w:numId w:val="5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posiada kompletny i publicznie dostępny opis formatu,</w:t>
      </w:r>
    </w:p>
    <w:p w:rsidR="003C1B14" w:rsidRPr="00636E59" w:rsidRDefault="003C1B14" w:rsidP="003C1B14">
      <w:pPr>
        <w:numPr>
          <w:ilvl w:val="0"/>
          <w:numId w:val="5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Oprogramowanie musi umożliwiać dostosowanie dokumentów i szablonów do potrzeb instytucji. 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 skład oprogramowania muszą wchodzić narzędzia programistyczne umożliwiające automatyzację pracy i wymianę danych pomiędzy dokumentami i aplikacjami (język makropoleceń, język skryptowy).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Do aplikacji musi być dostępna pełna dokumentacja w języku polskim.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lastRenderedPageBreak/>
        <w:t>Pakiet zintegrowanych aplikacji biurowych musi zawierać: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Edytor tekstów, 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Arkusz kalkulacyjny, 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przygotowywania i prowadzenia prezentacji,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zarządzania informacją (pocztą elektroniczną, kalendarzem, kontaktami i zadaniami)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Narzędzie do tworzenia notatek przy pomocy klawiatury lub notatek odręcznych na ekranie urządzenia. </w:t>
      </w:r>
    </w:p>
    <w:p w:rsidR="003C1B14" w:rsidRPr="00636E59" w:rsidRDefault="003C1B14" w:rsidP="003C1B14">
      <w:pPr>
        <w:numPr>
          <w:ilvl w:val="0"/>
          <w:numId w:val="6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tworzenia baz danych.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Edytor tekstów musi umożliwiać: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Wstawianie oraz formatowanie tabel,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Wstawianie oraz formatowanie obiektów graficznych,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Wstawianie wykresów i tabel z arkusza kalkulacyjnego,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Automatyczne numerowanie,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Automatyczne tworzenie spisów treści,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Translator (mac)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Określenie układu strony,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Formatowanie nagłówków i stopek stron,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Śledzenie i porównywanie zmian wprowadzonych przez użytkowników w dokumencie,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Nagrywanie, tworzenie i edycję makr, 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Wydruk dokumentów,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Wykonywanie korespondencji seryjnej bazując na danych pochodzących z arkusza kalkulacyjnego i z narzędzia do zarządzania informacją,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Pracę na dokumentach utworzonych przy pomocy Microsoft Word 2013, MS Office 2016 i MS Office 2019 z zapewnieniem bezproblemowej konwersji wszystkich elementów i atrybutów dokumentu,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Zabezpieczenie dokumentów hasłem przed odczytem oraz przed wprowadzaniem modyfikacji,</w:t>
      </w:r>
    </w:p>
    <w:p w:rsidR="003C1B14" w:rsidRPr="00636E59" w:rsidRDefault="003C1B14" w:rsidP="003C1B14">
      <w:pPr>
        <w:numPr>
          <w:ilvl w:val="0"/>
          <w:numId w:val="7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Wymagana jest dostępność do oferowanego edytora tekstu bezpłatnych narzędzi umożliwiających wykorzystanie go, jako środowiska kreowania aktów normatywnych i prawnych, zgodnie z obowiązującym prawem.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Arkusz kalkulacyjny musi umożliwiać: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raportów tabelarycznych,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różnego rodzaju wykresów,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636E59">
        <w:rPr>
          <w:rFonts w:ascii="Arial" w:hAnsi="Arial" w:cs="Arial"/>
          <w:szCs w:val="22"/>
        </w:rPr>
        <w:t>webservice</w:t>
      </w:r>
      <w:proofErr w:type="spellEnd"/>
      <w:r w:rsidRPr="00636E59">
        <w:rPr>
          <w:rFonts w:ascii="Arial" w:hAnsi="Arial" w:cs="Arial"/>
          <w:szCs w:val="22"/>
        </w:rPr>
        <w:t>),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Obsługę kostek OLAP oraz tworzenie i edycję kwerend bazodanowych i webowych. Narzędzia wspomagające analizę statystyczną i finansową, analizę wariantową i rozwiązywanie problemów optymalizacyjnych,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raportów tabeli przestawnych umożliwiających dynamiczną zmianę wymiarów oraz wykresów bazujących na danych z tabeli przestawnych,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Wyszukiwanie i zamianę danych,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Formatowanie warunkowe,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Nagrywanie, tworzenie i edycję makr,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 automatycznego  odświeżania  danych  pochodzących  z  Internetu,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Formatowanie czasu, daty i wartości finansowych zgodnie z polskim formatem,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Zabezpieczenie dokumentów hasłem przed odczytem oraz przed wprowadzaniem modyfikacji,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lastRenderedPageBreak/>
        <w:t>Zapis wielu arkuszy kalkulacyjnych w jednym pliku,</w:t>
      </w:r>
    </w:p>
    <w:p w:rsidR="003C1B14" w:rsidRPr="00636E59" w:rsidRDefault="003C1B14" w:rsidP="003C1B14">
      <w:pPr>
        <w:numPr>
          <w:ilvl w:val="0"/>
          <w:numId w:val="8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Zachowanie pełnej zgodności z formatami plików utworzonych za pomocą oprogramowania Microsoft Excel 2013 i MS Excel 2016 i MS Excel 2019.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przygotowywania i prowadzenia prezentacji musi umożliwiać: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Przygotowywanie prezentacji multimedialnych, które będą:</w:t>
      </w:r>
    </w:p>
    <w:p w:rsidR="003C1B14" w:rsidRPr="00636E59" w:rsidRDefault="003C1B14" w:rsidP="003C1B14">
      <w:pPr>
        <w:numPr>
          <w:ilvl w:val="0"/>
          <w:numId w:val="10"/>
        </w:numPr>
        <w:spacing w:line="276" w:lineRule="auto"/>
        <w:ind w:left="1134" w:hanging="141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prezentowanie przy użyciu projektora multimedialnego,</w:t>
      </w:r>
    </w:p>
    <w:p w:rsidR="003C1B14" w:rsidRPr="00636E59" w:rsidRDefault="003C1B14" w:rsidP="003C1B14">
      <w:pPr>
        <w:numPr>
          <w:ilvl w:val="0"/>
          <w:numId w:val="10"/>
        </w:numPr>
        <w:spacing w:line="276" w:lineRule="auto"/>
        <w:ind w:left="1134" w:hanging="141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drukowanie w formacie umożliwiającym robienie notatek,</w:t>
      </w:r>
    </w:p>
    <w:p w:rsidR="003C1B14" w:rsidRPr="00636E59" w:rsidRDefault="003C1B14" w:rsidP="003C1B14">
      <w:pPr>
        <w:numPr>
          <w:ilvl w:val="0"/>
          <w:numId w:val="10"/>
        </w:numPr>
        <w:spacing w:line="276" w:lineRule="auto"/>
        <w:ind w:left="1134" w:hanging="141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zapisanie jako prezentacja tylko do odczytu.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Nagrywanie narracji i dołączanie jej do prezentacji,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Opatrywanie slajdów notatkami dla prezentera,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Umieszczanie i formatowanie tekstów, obiektów graficznych, tabel, nagrań dźwiękowych i wideo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Umieszczanie tabel i wykresów pochodzących z arkusza kalkulacyjnego,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Odświeżenie wykresu znajdującego się w prezentacji po zmianie danych w źródłowym arkuszu kalkulacyjnym,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tworzenia animacji obiektów i całych slajdów,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Prowadzenie prezentacji w trybie prezentera, gdzie slajdy są widoczne na jednym monitorze lub projektorze, a na drugim widoczne są slajdy i notatki prezentera,</w:t>
      </w:r>
    </w:p>
    <w:p w:rsidR="003C1B14" w:rsidRPr="00636E59" w:rsidRDefault="003C1B14" w:rsidP="003C1B14">
      <w:pPr>
        <w:numPr>
          <w:ilvl w:val="0"/>
          <w:numId w:val="9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Pełna zgodność z formatami plików utworzonych za pomocą oprogramowania MS PowerPoint 2007, MS PowerPoint 2010, 2013, 2016 i 2019.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tworzenia drukowanych materiałów informacyjnych musi umożliwiać: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i edycję drukowanych materiałów informacyjnych,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materiałów przy użyciu dostępnych z narzędziem szablonów: broszur, biuletynów, katalogów,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Edycję poszczególnych stron materiałów,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Podział treści na kolumny,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Umieszczanie elementów graficznych,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Wykorzystanie mechanizmu korespondencji seryjnej,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Płynne przesuwanie elementów po całej stronie publikacji,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Eksport publikacji do formatu PDF oraz TIFF,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Wydruk publikacji,</w:t>
      </w:r>
    </w:p>
    <w:p w:rsidR="003C1B14" w:rsidRPr="00636E59" w:rsidRDefault="003C1B14" w:rsidP="003C1B14">
      <w:pPr>
        <w:numPr>
          <w:ilvl w:val="0"/>
          <w:numId w:val="11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przygotowywania materiałów do wydruku w standardzie CMYK.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349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zarządzania informacją (pocztą elektroniczną, kalendarzem, kontaktami i zadaniami) musi umożliwiać: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Pobieranie i wysyłanie poczty elektronicznej z serwera pocztowego,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 xml:space="preserve">Przechowywanie wiadomości na serwerze lub w lokalnym pliku tworzonym z zastosowaniem efektywnej kompresji danych, 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Filtrowanie niechcianej poczty elektronicznej (SPAM) oraz określanie listy zablokowanych i bezpiecznych nadawców,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blokowania niebezpiecznej lub niechcianej poczty,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Automatyczne przesyłanie poczty na podstawie reguł, automatyczne odpowiedzi, potwierdzanie dostarczenia do skrzynki adresata oraz potwierdzanie otwarcia poczty u adresata,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katalogów, pozwalających katalogować pocztę elektroniczną,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Automatyczne grupowanie poczty o tym samym tytule,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reguł przenoszących automatycznie nową pocztę elektroniczną do określonych katalogów bazując na słowach zawartych w tytule, adresie nadawcy i odbiorcy,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Oflagowanie poczty elektronicznej z określeniem terminu przypomnienia, oddzielnie dla nadawcy i adresatów,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Mechanizm ustalania liczby wiadomości, które mają być synchronizowane lokalnie,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Zarządzanie kalendarzem,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Udostępnianie kalendarza innym użytkownikom z możliwością określania uprawnień użytkowników,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Przeglądanie kalendarza innych użytkowników,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Zapraszanie uczestników na spotkanie, co po ich akceptacji powoduje automatyczne wprowadzenie spotkania w ich kalendarzach,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Zarządzanie listą zadań,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lastRenderedPageBreak/>
        <w:t>Zlecanie zadań innym użytkownikom,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Zarządzanie listą kontaktów,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Udostępnianie listy kontaktów innym użytkownikom,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Przeglądanie listy kontaktów innych użytkowników,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przesyłania kontaktów innym użytkowników,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Możliwość wykorzystania do komunikacji z serwerem pocztowym mechanizmu MAPI poprzez http,</w:t>
      </w:r>
    </w:p>
    <w:p w:rsidR="003C1B14" w:rsidRPr="00636E59" w:rsidRDefault="003C1B14" w:rsidP="003C1B14">
      <w:pPr>
        <w:numPr>
          <w:ilvl w:val="0"/>
          <w:numId w:val="12"/>
        </w:numPr>
        <w:spacing w:line="276" w:lineRule="auto"/>
        <w:ind w:left="993" w:hanging="27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Prawidłowa współpraca zapis, odczyt z plikami danych w formacie .pst oraz prawidłowy import z formatu .</w:t>
      </w:r>
      <w:proofErr w:type="spellStart"/>
      <w:r w:rsidRPr="00636E59">
        <w:rPr>
          <w:rFonts w:ascii="Arial" w:hAnsi="Arial" w:cs="Arial"/>
          <w:szCs w:val="22"/>
        </w:rPr>
        <w:t>dbx</w:t>
      </w:r>
      <w:proofErr w:type="spellEnd"/>
      <w:r w:rsidRPr="00636E59">
        <w:rPr>
          <w:rFonts w:ascii="Arial" w:hAnsi="Arial" w:cs="Arial"/>
          <w:szCs w:val="22"/>
        </w:rPr>
        <w:t>.</w:t>
      </w:r>
    </w:p>
    <w:p w:rsidR="003C1B14" w:rsidRPr="00636E59" w:rsidRDefault="003C1B14" w:rsidP="003C1B1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Narzędzie do tworzenia baz danych musi umożliwiać: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kwerend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tabel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formularzy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modułów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tworzenie makr</w:t>
      </w:r>
    </w:p>
    <w:p w:rsidR="003C1B14" w:rsidRPr="00636E59" w:rsidRDefault="003C1B14" w:rsidP="003C1B14">
      <w:pPr>
        <w:numPr>
          <w:ilvl w:val="2"/>
          <w:numId w:val="3"/>
        </w:numPr>
        <w:spacing w:line="276" w:lineRule="auto"/>
        <w:ind w:left="993" w:hanging="284"/>
        <w:contextualSpacing/>
        <w:jc w:val="both"/>
        <w:rPr>
          <w:rFonts w:ascii="Arial" w:hAnsi="Arial" w:cs="Arial"/>
          <w:szCs w:val="22"/>
        </w:rPr>
      </w:pPr>
      <w:r w:rsidRPr="00636E59">
        <w:rPr>
          <w:rFonts w:ascii="Arial" w:hAnsi="Arial" w:cs="Arial"/>
          <w:szCs w:val="22"/>
        </w:rPr>
        <w:t>Zachowanie pełnej zgodności z formatami plików utworzonych za pomocą oprogramowania MS Access 2013 i MS Access 2016 i MS Access 2019</w:t>
      </w:r>
    </w:p>
    <w:sectPr w:rsidR="003C1B14" w:rsidRPr="00636E59" w:rsidSect="00C31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1E" w:rsidRDefault="00DA2A1E" w:rsidP="003378A8">
      <w:r>
        <w:separator/>
      </w:r>
    </w:p>
  </w:endnote>
  <w:endnote w:type="continuationSeparator" w:id="0">
    <w:p w:rsidR="00DA2A1E" w:rsidRDefault="00DA2A1E" w:rsidP="0033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1E" w:rsidRDefault="00DA2A1E" w:rsidP="003378A8">
      <w:r>
        <w:separator/>
      </w:r>
    </w:p>
  </w:footnote>
  <w:footnote w:type="continuationSeparator" w:id="0">
    <w:p w:rsidR="00DA2A1E" w:rsidRDefault="00DA2A1E" w:rsidP="0033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8A8" w:rsidRDefault="00337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518C"/>
    <w:multiLevelType w:val="multilevel"/>
    <w:tmpl w:val="D25C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94895"/>
    <w:multiLevelType w:val="hybridMultilevel"/>
    <w:tmpl w:val="178A5AB2"/>
    <w:lvl w:ilvl="0" w:tplc="E7A67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E6C93"/>
    <w:multiLevelType w:val="hybridMultilevel"/>
    <w:tmpl w:val="2C9E148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D11C5"/>
    <w:multiLevelType w:val="hybridMultilevel"/>
    <w:tmpl w:val="AD7E2CF4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396D"/>
    <w:multiLevelType w:val="hybridMultilevel"/>
    <w:tmpl w:val="C54C92FA"/>
    <w:lvl w:ilvl="0" w:tplc="7D988E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92"/>
    <w:rsid w:val="00067732"/>
    <w:rsid w:val="000A6914"/>
    <w:rsid w:val="000B73F7"/>
    <w:rsid w:val="000C7592"/>
    <w:rsid w:val="000E3A43"/>
    <w:rsid w:val="0010732C"/>
    <w:rsid w:val="00130CC1"/>
    <w:rsid w:val="00132303"/>
    <w:rsid w:val="001338E6"/>
    <w:rsid w:val="0014643A"/>
    <w:rsid w:val="00182FE6"/>
    <w:rsid w:val="001A78A1"/>
    <w:rsid w:val="001C3A11"/>
    <w:rsid w:val="00200FFD"/>
    <w:rsid w:val="0026493C"/>
    <w:rsid w:val="0028304D"/>
    <w:rsid w:val="002954C7"/>
    <w:rsid w:val="002C0BA6"/>
    <w:rsid w:val="00312087"/>
    <w:rsid w:val="0032500C"/>
    <w:rsid w:val="0033298E"/>
    <w:rsid w:val="003378A8"/>
    <w:rsid w:val="00357972"/>
    <w:rsid w:val="003C1B14"/>
    <w:rsid w:val="003D296E"/>
    <w:rsid w:val="003F6D8B"/>
    <w:rsid w:val="00465CF5"/>
    <w:rsid w:val="004745A6"/>
    <w:rsid w:val="004D03F8"/>
    <w:rsid w:val="004D51EC"/>
    <w:rsid w:val="004F17F4"/>
    <w:rsid w:val="005652A8"/>
    <w:rsid w:val="00580BBF"/>
    <w:rsid w:val="0059200C"/>
    <w:rsid w:val="005F20C2"/>
    <w:rsid w:val="00636E59"/>
    <w:rsid w:val="00640658"/>
    <w:rsid w:val="006D0F0F"/>
    <w:rsid w:val="00704BBD"/>
    <w:rsid w:val="00735378"/>
    <w:rsid w:val="00762456"/>
    <w:rsid w:val="00764AF0"/>
    <w:rsid w:val="007B6637"/>
    <w:rsid w:val="007C1954"/>
    <w:rsid w:val="007D7677"/>
    <w:rsid w:val="007E42AF"/>
    <w:rsid w:val="00811A1D"/>
    <w:rsid w:val="00817D96"/>
    <w:rsid w:val="00863F15"/>
    <w:rsid w:val="00872C73"/>
    <w:rsid w:val="008F77CF"/>
    <w:rsid w:val="009658A1"/>
    <w:rsid w:val="0099652C"/>
    <w:rsid w:val="00A24AED"/>
    <w:rsid w:val="00AD7694"/>
    <w:rsid w:val="00B11F86"/>
    <w:rsid w:val="00B25CBF"/>
    <w:rsid w:val="00B535F0"/>
    <w:rsid w:val="00B7587F"/>
    <w:rsid w:val="00B85D40"/>
    <w:rsid w:val="00BD6E4D"/>
    <w:rsid w:val="00C02FD1"/>
    <w:rsid w:val="00C2410E"/>
    <w:rsid w:val="00C31507"/>
    <w:rsid w:val="00C47141"/>
    <w:rsid w:val="00C76F9F"/>
    <w:rsid w:val="00CC541A"/>
    <w:rsid w:val="00D07CFA"/>
    <w:rsid w:val="00D1524E"/>
    <w:rsid w:val="00D205BA"/>
    <w:rsid w:val="00D33858"/>
    <w:rsid w:val="00DA05AC"/>
    <w:rsid w:val="00DA2A1E"/>
    <w:rsid w:val="00DC149C"/>
    <w:rsid w:val="00E2189A"/>
    <w:rsid w:val="00E9179F"/>
    <w:rsid w:val="00EF7D76"/>
    <w:rsid w:val="00F05A8B"/>
    <w:rsid w:val="00F152E2"/>
    <w:rsid w:val="00F309FA"/>
    <w:rsid w:val="00F42A02"/>
    <w:rsid w:val="00F543F4"/>
    <w:rsid w:val="00F8670B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0C7592"/>
    <w:pPr>
      <w:keepLines w:val="0"/>
      <w:numPr>
        <w:ilvl w:val="1"/>
        <w:numId w:val="2"/>
      </w:numPr>
      <w:spacing w:before="0"/>
      <w:outlineLvl w:val="3"/>
    </w:pPr>
    <w:rPr>
      <w:rFonts w:ascii="Arial" w:eastAsia="Times New Roman" w:hAnsi="Arial" w:cs="Times New Roman"/>
      <w:bCs w:val="0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7592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75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59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7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0FF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00F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4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0B43413D7E74EAB75BB96299B15C8" ma:contentTypeVersion="9" ma:contentTypeDescription="Create a new document." ma:contentTypeScope="" ma:versionID="990ecb102dd1c1b0c1adecd1c07be367">
  <xsd:schema xmlns:xsd="http://www.w3.org/2001/XMLSchema" xmlns:xs="http://www.w3.org/2001/XMLSchema" xmlns:p="http://schemas.microsoft.com/office/2006/metadata/properties" xmlns:ns1="http://schemas.microsoft.com/sharepoint/v3" xmlns:ns2="230e9df3-be65-4c73-a93b-d1236ebd677e" targetNamespace="http://schemas.microsoft.com/office/2006/metadata/properties" ma:root="true" ma:fieldsID="67881f345fdf06424cda90527478c613" ns1:_="" ns2:_="">
    <xsd:import namespace="http://schemas.microsoft.com/sharepoint/v3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385fb40-52d4-4fae-9c5b-3e8ff8a5878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cadaaaa-a042-4511-8861-fb260f7c51fd}" ma:internalName="TaxCatchAll" ma:showField="CatchAllData" ma:web="86e30ae0-fa98-41a3-9ed0-881960b9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KeywordTaxHTField xmlns="230e9df3-be65-4c73-a93b-d1236ebd677e">
      <Terms xmlns="http://schemas.microsoft.com/office/infopath/2007/PartnerControls"/>
    </TaxKeywordTaxHTField>
    <TaxCatchAll xmlns="230e9df3-be65-4c73-a93b-d1236ebd677e"/>
    <RatedBy xmlns="http://schemas.microsoft.com/sharepoint/v3">
      <UserInfo>
        <DisplayName/>
        <AccountId xsi:nil="true"/>
        <AccountType/>
      </UserInfo>
    </RatedBy>
    <_dlc_DocId xmlns="230e9df3-be65-4c73-a93b-d1236ebd677e">CYP77PQWMHNE-13-265</_dlc_DocId>
    <_dlc_DocIdUrl xmlns="230e9df3-be65-4c73-a93b-d1236ebd677e">
      <Url>http://team/sites/PublicPL/_layouts/15/DocIdRedir.aspx?ID=CYP77PQWMHNE-13-265</Url>
      <Description>CYP77PQWMHNE-13-265</Description>
    </_dlc_DocIdUrl>
  </documentManagement>
</p:properties>
</file>

<file path=customXml/itemProps1.xml><?xml version="1.0" encoding="utf-8"?>
<ds:datastoreItem xmlns:ds="http://schemas.openxmlformats.org/officeDocument/2006/customXml" ds:itemID="{35FC9900-CAA8-4235-8FC6-B075A7B49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09227-2189-4650-B9AC-3D86A6FEE6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5F1ABD-0BC1-4D71-BBC5-834189F42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7D8F8-7815-4920-9F65-DDAF1AE6C8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2020-10-14T08:16:00Z</dcterms:created>
  <dcterms:modified xsi:type="dcterms:W3CDTF">2021-10-19T07:39:00Z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0x0101000C20B43413D7E74EAB75BB96299B15C8</vt:lpwstr>
  </property>
  <property fmtid="{D5CDD505-2E9C-101B-9397-08002B2CF9AE}" pid="3" name="IsMyDocuments">
    <vt:bool>true</vt:bool>
  </property>
  <property fmtid="{D5CDD505-2E9C-101B-9397-08002B2CF9AE}" pid="4" name="_dlc_DocIdItemGuid">
    <vt:lpwstr>592d88af-ed92-403f-905b-ecf7b9b146b5</vt:lpwstr>
  </property>
  <property fmtid="{D5CDD505-2E9C-101B-9397-08002B2CF9AE}" pid="5" name="TaxKeyword">
    <vt:lpwstr/>
  </property>
</Properties>
</file>