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0684D" w14:textId="3E7CE51D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>Klauzula informacyjna – art. 13 RODO.</w:t>
      </w:r>
    </w:p>
    <w:p w14:paraId="45A0A23D" w14:textId="1B7487BE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>Zapytanie ofertowe.</w:t>
      </w:r>
    </w:p>
    <w:p w14:paraId="586E530A" w14:textId="77777777" w:rsid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305B184D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Zgodnie z Rozporządzeniem Parlamentu Europejskiego i Rady (UE) 2016/679 z dnia 27 kwietnia 2016 r. w sprawie ochrony osób fizycznych w związku z przetwarzaniem danych osobowych i ich swobodnym przepływem (RODO), poniżej przekazujemy informacje dotyczące przetwarzania Pani/Pana danych osobowych:</w:t>
      </w:r>
    </w:p>
    <w:p w14:paraId="31C01AB1" w14:textId="0AF9BAEA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Administratorem danych osobowych jest Województwo Warmińsko – Mazurskie</w:t>
      </w:r>
      <w:r w:rsidRPr="000D3981">
        <w:rPr>
          <w:rFonts w:ascii="Arial" w:hAnsi="Arial" w:cs="Arial"/>
          <w:sz w:val="20"/>
          <w:szCs w:val="20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zakresie zadań realizowanych przez Zarząd Województwa Warmińsko-Mazurskiego, ul. E. Plater 1, 10-562 Olsztyn (dalej: Administrator)</w:t>
      </w:r>
      <w:r>
        <w:rPr>
          <w:rFonts w:ascii="Arial" w:eastAsia="Calibri" w:hAnsi="Arial" w:cs="Arial"/>
          <w:sz w:val="20"/>
          <w:szCs w:val="20"/>
          <w:lang w:val="pl-PL"/>
        </w:rPr>
        <w:t>;</w:t>
      </w:r>
    </w:p>
    <w:p w14:paraId="31CCB9AD" w14:textId="504FB30B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Administrator powołał Inspektora Ochrony Danych, z którym kontakt jest możliwy pod adresem email: </w:t>
      </w:r>
      <w:hyperlink r:id="rId5" w:history="1">
        <w:r w:rsidRPr="000D3981">
          <w:rPr>
            <w:rFonts w:ascii="Arial" w:eastAsia="Calibri" w:hAnsi="Arial" w:cs="Arial"/>
            <w:color w:val="000000"/>
            <w:sz w:val="20"/>
            <w:szCs w:val="20"/>
            <w:lang w:val="pl-PL"/>
          </w:rPr>
          <w:t>iod@warmia.mazury.pl</w:t>
        </w:r>
      </w:hyperlink>
      <w:r>
        <w:rPr>
          <w:rFonts w:ascii="Arial" w:eastAsia="Calibri" w:hAnsi="Arial" w:cs="Arial"/>
          <w:color w:val="000000"/>
          <w:sz w:val="20"/>
          <w:szCs w:val="20"/>
          <w:lang w:val="pl-PL"/>
        </w:rPr>
        <w:t>;</w:t>
      </w:r>
    </w:p>
    <w:p w14:paraId="15FBFAFA" w14:textId="42D4E016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</w:t>
      </w:r>
      <w:r w:rsidR="00E67E52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podmiotów odpowiadających na zapytania cenowe, </w:t>
      </w:r>
      <w:r w:rsidR="000378E8">
        <w:rPr>
          <w:rFonts w:ascii="Arial" w:eastAsia="Calibri" w:hAnsi="Arial" w:cs="Arial"/>
          <w:color w:val="000000"/>
          <w:sz w:val="20"/>
          <w:szCs w:val="20"/>
          <w:lang w:val="pl-PL"/>
        </w:rPr>
        <w:t>potencjalnych wykonawców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i wykonawcy wyłonionego w wyniku przeprowadzonego postępowania oraz dane osobowe osób działających w imieniu wykonawcy przetwarzane będą na podstawie:</w:t>
      </w:r>
    </w:p>
    <w:p w14:paraId="298461E0" w14:textId="6A5F3F62" w:rsidR="000D3981" w:rsidRDefault="000D3981" w:rsidP="000D398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art. 6 ust. 1 lit. c RODO w celu związanym z realizacją postępowania o udzielenie  niniejszego zam</w:t>
      </w:r>
      <w:r w:rsidR="0057528E">
        <w:rPr>
          <w:rFonts w:ascii="Arial" w:eastAsia="Calibri" w:hAnsi="Arial" w:cs="Arial"/>
          <w:color w:val="000000"/>
          <w:sz w:val="20"/>
          <w:szCs w:val="20"/>
          <w:lang w:val="pl-PL"/>
        </w:rPr>
        <w:t>ówienia publicznego nr [AO.I./ZP/12/2020</w:t>
      </w:r>
      <w:bookmarkStart w:id="0" w:name="_GoBack"/>
      <w:bookmarkEnd w:id="0"/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] oraz wypełnienia obowiązku prawnego ciążącego na administratorze w zakresie rozliczenia finansowo-podatkowego zawieranej umowy i archiwizacji dokumentacji.</w:t>
      </w:r>
    </w:p>
    <w:p w14:paraId="583EA429" w14:textId="77777777" w:rsidR="000D3981" w:rsidRDefault="000D3981" w:rsidP="000D3981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Podstawę przeprowadzenia postępowania stanowi Uchwała Zarządu Województwa Warmińsko-Mazurskiego nr 69/1158/16/V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z dnia 27.12.2016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wprowadzenia Regulaminu udzielania zamówień publicznych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 Urzędzie Marszałkowskim Województwa Warmińsko-Mazurskiego. </w:t>
      </w:r>
    </w:p>
    <w:p w14:paraId="7ED811D6" w14:textId="762C98A6" w:rsidR="000D3981" w:rsidRPr="000D3981" w:rsidRDefault="000D3981" w:rsidP="000D3981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Uchwała dostępna jest na stronie BIP: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hyperlink r:id="rId6" w:history="1">
        <w:r w:rsidRPr="000D3981">
          <w:rPr>
            <w:rStyle w:val="Hipercze"/>
            <w:rFonts w:ascii="Arial" w:eastAsia="Calibri" w:hAnsi="Arial" w:cs="Arial"/>
            <w:sz w:val="20"/>
            <w:szCs w:val="20"/>
            <w:lang w:val="pl-PL"/>
          </w:rPr>
          <w:t>https://bip.warmia.mazury.pl</w:t>
        </w:r>
      </w:hyperlink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w zakładce Akty prawne.</w:t>
      </w:r>
    </w:p>
    <w:p w14:paraId="42312C1A" w14:textId="77777777" w:rsidR="000D3981" w:rsidRPr="000D3981" w:rsidRDefault="000D3981" w:rsidP="000D398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art. 6 ust. 1 lit. b RODO w celu związanym z zawarciem i wykonaniem umowy, której stroną będzie wyłoniony wykonawca.</w:t>
      </w:r>
    </w:p>
    <w:p w14:paraId="7375AC25" w14:textId="27E91DC1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Dane pozyskane w związku z postępowaniem o udzielenie zamówienia mogą zostać przekazane zainteresowanym podmiotom i osobom, gdyż co do zasadny postępowanie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br/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 udzielenie zamówienia publicznego jest jawne. Administrator jest zobowiązany udostępnić dane na podstawie powszechnie obowiązujących przepisów prawa m. in. w Biuletynie Informacji Publicznej.</w:t>
      </w:r>
    </w:p>
    <w:p w14:paraId="045A0B52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 będą przetwarzane przez okres:</w:t>
      </w:r>
    </w:p>
    <w:p w14:paraId="0D70F048" w14:textId="6BEB9127" w:rsidR="000D3981" w:rsidRPr="000D3981" w:rsidRDefault="000D3981" w:rsidP="000D39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5 lat liczony od roku następnego po roku zakończenia sprawy dotyczącej zamówienia publicznego, odnoszący się do danych osobowych zawartych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 dokumentacji zamówienia publicznego (np. dane przekazane przez </w:t>
      </w:r>
      <w:r w:rsidR="000378E8">
        <w:rPr>
          <w:rFonts w:ascii="Arial" w:eastAsia="Calibri" w:hAnsi="Arial" w:cs="Arial"/>
          <w:color w:val="000000"/>
          <w:sz w:val="20"/>
          <w:szCs w:val="20"/>
          <w:lang w:val="pl-PL"/>
        </w:rPr>
        <w:t>potencjalnych wykonawców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),</w:t>
      </w:r>
    </w:p>
    <w:p w14:paraId="40BEA311" w14:textId="77777777" w:rsidR="000D3981" w:rsidRPr="000D3981" w:rsidRDefault="000D3981" w:rsidP="000D39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obowiązywania umowy i kolejne 10 lat liczone od roku następnego po roku ustania obowiązywania umowy z wyłonionym wykonawcą, odnoszący się do danych osobowych zawartych w umowie.</w:t>
      </w:r>
    </w:p>
    <w:p w14:paraId="6C82A3C2" w14:textId="23CF43DD" w:rsidR="000D3981" w:rsidRPr="000D3981" w:rsidRDefault="000D3981" w:rsidP="000D3981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Podstawą prawną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wskazania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ww. okresów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przetwarzania danych osobowych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jest jednolity rzeczowy wykaz akt stanowiący załącznik nr 4 do rozporządzenia Prezesa Rady Ministrów z dnia 18 stycznia 2011 r.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instrukcji kancelaryjnej, jednolitych rzeczowych wykazów akt oraz instrukcji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organizacji i zakresu działania archiwów zakładowych oraz Rozporządzenie Ministra Kultury i Dziedzictwa Narodowego z dnia 20 października 2015 roku w sprawie klasyfikowania i kwalifikowania dokumentacji, przekazywania materiałów archiwalnych do archiwów państwowych i brakowania dokumentacji niearchiwalnej.</w:t>
      </w:r>
    </w:p>
    <w:p w14:paraId="6AD1287C" w14:textId="25378BEE" w:rsidR="000D3981" w:rsidRPr="000D3981" w:rsidRDefault="000378E8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>
        <w:rPr>
          <w:rFonts w:ascii="Arial" w:eastAsia="Calibri" w:hAnsi="Arial" w:cs="Arial"/>
          <w:color w:val="000000"/>
          <w:sz w:val="20"/>
          <w:szCs w:val="20"/>
          <w:lang w:val="pl-PL"/>
        </w:rPr>
        <w:t>Potencjalnemu wykonawcy</w:t>
      </w:r>
      <w:r w:rsidR="000D3981"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i/lub wyłonion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>emu w</w:t>
      </w:r>
      <w:r w:rsidR="000D3981"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ykonawcy przysługują następujące prawa związane z przetwarzaniem danych osobowych: </w:t>
      </w:r>
    </w:p>
    <w:p w14:paraId="750B032C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prawo dostępu do treści danych osobowych </w:t>
      </w:r>
    </w:p>
    <w:p w14:paraId="42859F01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prawo do sprostowania danych osobowych, </w:t>
      </w:r>
    </w:p>
    <w:p w14:paraId="1B31B21F" w14:textId="616B4130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prawo do ograniczenia przetwarzania danych osobowych, z zastrzeżeniem przypadków,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br/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 których mowa w art. 18 ust. 2 RODO,</w:t>
      </w:r>
    </w:p>
    <w:p w14:paraId="5C8B110C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lastRenderedPageBreak/>
        <w:t>prawo do wniesienia skargi do organu nadzorczego do Prezesa Urzędu Ochrony Danych Osobowych, ul. Stawki 2, 00-193 Warszawa.</w:t>
      </w:r>
    </w:p>
    <w:p w14:paraId="5E19E5A1" w14:textId="77777777" w:rsidR="000D3981" w:rsidRPr="000D3981" w:rsidRDefault="000D3981" w:rsidP="000D3981">
      <w:pPr>
        <w:jc w:val="both"/>
        <w:rPr>
          <w:rFonts w:ascii="Arial" w:hAnsi="Arial" w:cs="Arial"/>
          <w:sz w:val="20"/>
          <w:szCs w:val="20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ab/>
        <w:t>Nie przysługują natomiast poniższe prawa:</w:t>
      </w:r>
    </w:p>
    <w:p w14:paraId="228B3D63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usunięcia danych osobowych,</w:t>
      </w:r>
    </w:p>
    <w:p w14:paraId="52BEC805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przenoszenia danych osobowych,</w:t>
      </w:r>
    </w:p>
    <w:p w14:paraId="7C0C4579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wniesienia sprzeciwu wobec przetwarzania danych osobowych.</w:t>
      </w:r>
    </w:p>
    <w:p w14:paraId="7DD2351B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Podanie danych osobowych jest warunkiem niezbędnym do przeprowadzenia niniejszego postępowania i ewentualnego zawarcia umowy, co oznacza, że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br/>
        <w:t>w przypadku niepodania danych nie będzie możliwy udział postępowaniu i zawarcie umowy.</w:t>
      </w:r>
    </w:p>
    <w:p w14:paraId="044C3A48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 nie podlegają profilowaniu ani nie są przetwarzane w sposób zautomatyzowany.</w:t>
      </w:r>
    </w:p>
    <w:p w14:paraId="6E51102E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36E6AC72" w14:textId="47A0C02B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4A727571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1CD471DB" w14:textId="00EA1CAF" w:rsidR="007313D0" w:rsidRPr="000D3981" w:rsidRDefault="007313D0" w:rsidP="009C69DB">
      <w:pPr>
        <w:rPr>
          <w:rFonts w:ascii="Arial" w:hAnsi="Arial" w:cs="Arial"/>
          <w:sz w:val="20"/>
          <w:szCs w:val="20"/>
        </w:rPr>
      </w:pPr>
    </w:p>
    <w:sectPr w:rsidR="007313D0" w:rsidRPr="000D3981" w:rsidSect="009C5DF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8E19DB"/>
    <w:multiLevelType w:val="hybridMultilevel"/>
    <w:tmpl w:val="F7D406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7A3E15"/>
    <w:multiLevelType w:val="hybridMultilevel"/>
    <w:tmpl w:val="49CED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0C2043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73"/>
    <w:rsid w:val="000378E8"/>
    <w:rsid w:val="000D3981"/>
    <w:rsid w:val="00117273"/>
    <w:rsid w:val="0057528E"/>
    <w:rsid w:val="006D068F"/>
    <w:rsid w:val="007313D0"/>
    <w:rsid w:val="009C5DF4"/>
    <w:rsid w:val="009C69DB"/>
    <w:rsid w:val="00E6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FFC8"/>
  <w15:chartTrackingRefBased/>
  <w15:docId w15:val="{EF83CE58-307B-4636-9EA6-C2E4F455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9DB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C69DB"/>
    <w:rPr>
      <w:color w:val="0000FF"/>
      <w:u w:val="single"/>
    </w:rPr>
  </w:style>
  <w:style w:type="character" w:styleId="Odwoaniedokomentarza">
    <w:name w:val="annotation reference"/>
    <w:rsid w:val="009C69D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C69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C69DB"/>
    <w:rPr>
      <w:rFonts w:ascii="Cambria" w:eastAsia="Cambria" w:hAnsi="Cambria" w:cs="Times New Roman"/>
      <w:sz w:val="20"/>
      <w:szCs w:val="20"/>
      <w:lang w:val="cs-CZ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9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981"/>
    <w:rPr>
      <w:rFonts w:ascii="Segoe UI" w:eastAsia="Cambria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warmia.mazury.pl" TargetMode="External"/><Relationship Id="rId5" Type="http://schemas.openxmlformats.org/officeDocument/2006/relationships/hyperlink" Target="mailto:iod@warmia.mazu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Żywicki</dc:creator>
  <cp:keywords/>
  <dc:description/>
  <cp:lastModifiedBy>Monika Mikitiuk-Simoniuk</cp:lastModifiedBy>
  <cp:revision>5</cp:revision>
  <dcterms:created xsi:type="dcterms:W3CDTF">2020-02-27T13:21:00Z</dcterms:created>
  <dcterms:modified xsi:type="dcterms:W3CDTF">2020-11-06T08:11:00Z</dcterms:modified>
</cp:coreProperties>
</file>