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6436635" w:displacedByCustomXml="next"/>
    <w:sdt>
      <w:sdtPr>
        <w:rPr>
          <w:rFonts w:ascii="Arial" w:eastAsiaTheme="minorEastAsia" w:hAnsi="Arial" w:cs="Arial"/>
          <w:color w:val="4F81BD" w:themeColor="accent1"/>
          <w:sz w:val="28"/>
          <w:szCs w:val="28"/>
          <w:lang w:eastAsia="pl-PL"/>
        </w:rPr>
        <w:id w:val="-1976832318"/>
        <w:docPartObj>
          <w:docPartGallery w:val="Cover Pages"/>
          <w:docPartUnique/>
        </w:docPartObj>
      </w:sdtPr>
      <w:sdtEndPr>
        <w:rPr>
          <w:rFonts w:eastAsiaTheme="minorHAnsi"/>
          <w:color w:val="auto"/>
          <w:sz w:val="24"/>
          <w:szCs w:val="24"/>
          <w:lang w:eastAsia="en-US"/>
        </w:rPr>
      </w:sdtEndPr>
      <w:sdtContent>
        <w:p w14:paraId="3D5C69B9" w14:textId="129561F7" w:rsidR="00E31358" w:rsidRPr="007978F3" w:rsidRDefault="007978F3" w:rsidP="005440FB">
          <w:pPr>
            <w:jc w:val="right"/>
            <w:rPr>
              <w:color w:val="FF0000"/>
            </w:rPr>
          </w:pPr>
          <w:r>
            <w:rPr>
              <w:rFonts w:ascii="Arial" w:eastAsiaTheme="minorEastAsia" w:hAnsi="Arial" w:cs="Arial"/>
              <w:color w:val="FF0000"/>
              <w:sz w:val="28"/>
              <w:szCs w:val="28"/>
              <w:lang w:eastAsia="pl-PL"/>
            </w:rPr>
            <w:t>PROJEKT</w:t>
          </w:r>
        </w:p>
        <w:tbl>
          <w:tblPr>
            <w:tblpPr w:leftFromText="187" w:rightFromText="187" w:vertAnchor="page" w:horzAnchor="margin" w:tblpXSpec="center" w:tblpY="13321"/>
            <w:tblW w:w="4024" w:type="pct"/>
            <w:tblLook w:val="04A0" w:firstRow="1" w:lastRow="0" w:firstColumn="1" w:lastColumn="0" w:noHBand="0" w:noVBand="1"/>
          </w:tblPr>
          <w:tblGrid>
            <w:gridCol w:w="7300"/>
          </w:tblGrid>
          <w:tr w:rsidR="006F591F" w14:paraId="356C7493" w14:textId="77777777" w:rsidTr="006F591F">
            <w:trPr>
              <w:trHeight w:val="1151"/>
            </w:trPr>
            <w:tc>
              <w:tcPr>
                <w:tcW w:w="7486" w:type="dxa"/>
                <w:tcMar>
                  <w:top w:w="216" w:type="dxa"/>
                  <w:left w:w="115" w:type="dxa"/>
                  <w:bottom w:w="216" w:type="dxa"/>
                  <w:right w:w="115" w:type="dxa"/>
                </w:tcMar>
              </w:tcPr>
              <w:sdt>
                <w:sdtPr>
                  <w:rPr>
                    <w:rFonts w:ascii="Arial" w:hAnsi="Arial" w:cs="Arial"/>
                    <w:color w:val="4F81BD" w:themeColor="accent1"/>
                    <w:sz w:val="32"/>
                    <w:szCs w:val="32"/>
                  </w:rPr>
                  <w:alias w:val="Autor"/>
                  <w:id w:val="13406928"/>
                  <w:dataBinding w:prefixMappings="xmlns:ns0='http://schemas.openxmlformats.org/package/2006/metadata/core-properties' xmlns:ns1='http://purl.org/dc/elements/1.1/'" w:xpath="/ns0:coreProperties[1]/ns1:creator[1]" w:storeItemID="{6C3C8BC8-F283-45AE-878A-BAB7291924A1}"/>
                  <w:text/>
                </w:sdtPr>
                <w:sdtEndPr/>
                <w:sdtContent>
                  <w:p w14:paraId="1D50A0AC" w14:textId="20D2F150" w:rsidR="006F591F" w:rsidRPr="00A46CA3" w:rsidRDefault="006F591F" w:rsidP="006F591F">
                    <w:pPr>
                      <w:pStyle w:val="Bezodstpw"/>
                      <w:rPr>
                        <w:rFonts w:ascii="Arial" w:hAnsi="Arial" w:cs="Arial"/>
                        <w:color w:val="4F81BD" w:themeColor="accent1"/>
                        <w:sz w:val="32"/>
                        <w:szCs w:val="32"/>
                      </w:rPr>
                    </w:pPr>
                    <w:r w:rsidRPr="00A46CA3">
                      <w:rPr>
                        <w:rFonts w:ascii="Arial" w:hAnsi="Arial" w:cs="Arial"/>
                        <w:color w:val="4F81BD" w:themeColor="accent1"/>
                        <w:sz w:val="32"/>
                        <w:szCs w:val="32"/>
                      </w:rPr>
                      <w:t>Region</w:t>
                    </w:r>
                    <w:r w:rsidR="00296D2C">
                      <w:rPr>
                        <w:rFonts w:ascii="Arial" w:hAnsi="Arial" w:cs="Arial"/>
                        <w:color w:val="4F81BD" w:themeColor="accent1"/>
                        <w:sz w:val="32"/>
                        <w:szCs w:val="32"/>
                      </w:rPr>
                      <w:t>aln</w:t>
                    </w:r>
                    <w:r w:rsidRPr="00A46CA3">
                      <w:rPr>
                        <w:rFonts w:ascii="Arial" w:hAnsi="Arial" w:cs="Arial"/>
                        <w:color w:val="4F81BD" w:themeColor="accent1"/>
                        <w:sz w:val="32"/>
                        <w:szCs w:val="32"/>
                      </w:rPr>
                      <w:t>y Ośrodek Polityki Społecznej                              Olsztyn 202</w:t>
                    </w:r>
                    <w:r w:rsidR="00C26A9F">
                      <w:rPr>
                        <w:rFonts w:ascii="Arial" w:hAnsi="Arial" w:cs="Arial"/>
                        <w:color w:val="4F81BD" w:themeColor="accent1"/>
                        <w:sz w:val="32"/>
                        <w:szCs w:val="32"/>
                      </w:rPr>
                      <w:t>3</w:t>
                    </w:r>
                    <w:r w:rsidR="00C23392">
                      <w:rPr>
                        <w:rFonts w:ascii="Arial" w:hAnsi="Arial" w:cs="Arial"/>
                        <w:color w:val="4F81BD" w:themeColor="accent1"/>
                        <w:sz w:val="32"/>
                        <w:szCs w:val="32"/>
                      </w:rPr>
                      <w:t xml:space="preserve"> rok</w:t>
                    </w:r>
                  </w:p>
                </w:sdtContent>
              </w:sdt>
              <w:sdt>
                <w:sdtPr>
                  <w:rPr>
                    <w:color w:val="5BB163"/>
                  </w:rPr>
                  <w:alias w:val="Data"/>
                  <w:id w:val="13406932"/>
                  <w:showingPlcHdr/>
                  <w:dataBinding w:prefixMappings="xmlns:ns0='http://schemas.microsoft.com/office/2006/coverPageProps'" w:xpath="/ns0:CoverPageProperties[1]/ns0:PublishDate[1]" w:storeItemID="{55AF091B-3C7A-41E3-B477-F2FDAA23CFDA}"/>
                  <w:date>
                    <w:lid w:val="pl-PL"/>
                    <w:storeMappedDataAs w:val="dateTime"/>
                    <w:calendar w:val="gregorian"/>
                  </w:date>
                </w:sdtPr>
                <w:sdtEndPr>
                  <w:rPr>
                    <w:color w:val="4F81BD" w:themeColor="accent1"/>
                  </w:rPr>
                </w:sdtEndPr>
                <w:sdtContent>
                  <w:p w14:paraId="39309E62" w14:textId="77777777" w:rsidR="006F591F" w:rsidRDefault="005976AE" w:rsidP="006F591F">
                    <w:pPr>
                      <w:pStyle w:val="Bezodstpw"/>
                      <w:rPr>
                        <w:color w:val="4F81BD" w:themeColor="accent1"/>
                      </w:rPr>
                    </w:pPr>
                    <w:r>
                      <w:rPr>
                        <w:color w:val="5BB163"/>
                      </w:rPr>
                      <w:t xml:space="preserve">     </w:t>
                    </w:r>
                  </w:p>
                </w:sdtContent>
              </w:sdt>
              <w:p w14:paraId="1938DC69" w14:textId="77777777" w:rsidR="006F591F" w:rsidRDefault="006F591F" w:rsidP="006F591F">
                <w:pPr>
                  <w:pStyle w:val="Bezodstpw"/>
                  <w:rPr>
                    <w:color w:val="4F81BD" w:themeColor="accent1"/>
                  </w:rPr>
                </w:pPr>
              </w:p>
            </w:tc>
          </w:tr>
        </w:tbl>
        <w:tbl>
          <w:tblPr>
            <w:tblpPr w:leftFromText="187" w:rightFromText="187" w:vertAnchor="page" w:horzAnchor="margin" w:tblpXSpec="center" w:tblpY="2100"/>
            <w:tblW w:w="4374" w:type="pct"/>
            <w:tblBorders>
              <w:left w:val="single" w:sz="18" w:space="0" w:color="4F81BD" w:themeColor="accent1"/>
            </w:tblBorders>
            <w:tblLook w:val="04A0" w:firstRow="1" w:lastRow="0" w:firstColumn="1" w:lastColumn="0" w:noHBand="0" w:noVBand="1"/>
          </w:tblPr>
          <w:tblGrid>
            <w:gridCol w:w="7914"/>
          </w:tblGrid>
          <w:tr w:rsidR="00A46CA3" w:rsidRPr="00A46CA3" w14:paraId="2FC59D4E" w14:textId="77777777" w:rsidTr="00105CE0">
            <w:trPr>
              <w:trHeight w:val="5592"/>
            </w:trPr>
            <w:tc>
              <w:tcPr>
                <w:tcW w:w="7915" w:type="dxa"/>
              </w:tcPr>
              <w:sdt>
                <w:sdtPr>
                  <w:rPr>
                    <w:rFonts w:ascii="Arial" w:eastAsiaTheme="majorEastAsia" w:hAnsi="Arial" w:cs="Arial"/>
                    <w:color w:val="0070C0"/>
                    <w:sz w:val="76"/>
                    <w:szCs w:val="76"/>
                  </w:rPr>
                  <w:alias w:val="Tytuł"/>
                  <w:id w:val="13406919"/>
                  <w:dataBinding w:prefixMappings="xmlns:ns0='http://schemas.openxmlformats.org/package/2006/metadata/core-properties' xmlns:ns1='http://purl.org/dc/elements/1.1/'" w:xpath="/ns0:coreProperties[1]/ns1:title[1]" w:storeItemID="{6C3C8BC8-F283-45AE-878A-BAB7291924A1}"/>
                  <w:text/>
                </w:sdtPr>
                <w:sdtEndPr/>
                <w:sdtContent>
                  <w:p w14:paraId="1CC0E95F" w14:textId="1B74733F" w:rsidR="005976AE" w:rsidRPr="00A46CA3" w:rsidRDefault="00740401" w:rsidP="005976AE">
                    <w:pPr>
                      <w:pStyle w:val="Bezodstpw"/>
                      <w:rPr>
                        <w:rFonts w:ascii="Arial" w:eastAsiaTheme="majorEastAsia" w:hAnsi="Arial" w:cs="Arial"/>
                        <w:color w:val="0070C0"/>
                        <w:sz w:val="56"/>
                        <w:szCs w:val="56"/>
                      </w:rPr>
                    </w:pPr>
                    <w:r>
                      <w:rPr>
                        <w:rFonts w:ascii="Arial" w:eastAsiaTheme="majorEastAsia" w:hAnsi="Arial" w:cs="Arial"/>
                        <w:color w:val="0070C0"/>
                        <w:sz w:val="76"/>
                        <w:szCs w:val="76"/>
                      </w:rPr>
                      <w:t>W</w:t>
                    </w:r>
                    <w:r w:rsidR="00421B8B">
                      <w:rPr>
                        <w:rFonts w:ascii="Arial" w:eastAsiaTheme="majorEastAsia" w:hAnsi="Arial" w:cs="Arial"/>
                        <w:color w:val="0070C0"/>
                        <w:sz w:val="76"/>
                        <w:szCs w:val="76"/>
                      </w:rPr>
                      <w:t>armińsko-Mazurski</w:t>
                    </w:r>
                    <w:r>
                      <w:rPr>
                        <w:rFonts w:ascii="Arial" w:eastAsiaTheme="majorEastAsia" w:hAnsi="Arial" w:cs="Arial"/>
                        <w:color w:val="0070C0"/>
                        <w:sz w:val="76"/>
                        <w:szCs w:val="76"/>
                      </w:rPr>
                      <w:t xml:space="preserve"> Program Rozwoju Ekonomii Społecznej </w:t>
                    </w:r>
                    <w:r w:rsidR="00D01673">
                      <w:rPr>
                        <w:rFonts w:ascii="Arial" w:eastAsiaTheme="majorEastAsia" w:hAnsi="Arial" w:cs="Arial"/>
                        <w:color w:val="0070C0"/>
                        <w:sz w:val="76"/>
                        <w:szCs w:val="76"/>
                      </w:rPr>
                      <w:t xml:space="preserve">      </w:t>
                    </w:r>
                    <w:r w:rsidR="00421B8B">
                      <w:rPr>
                        <w:rFonts w:ascii="Arial" w:eastAsiaTheme="majorEastAsia" w:hAnsi="Arial" w:cs="Arial"/>
                        <w:color w:val="0070C0"/>
                        <w:sz w:val="76"/>
                        <w:szCs w:val="76"/>
                      </w:rPr>
                      <w:t xml:space="preserve">na lata </w:t>
                    </w:r>
                    <w:r>
                      <w:rPr>
                        <w:rFonts w:ascii="Arial" w:eastAsiaTheme="majorEastAsia" w:hAnsi="Arial" w:cs="Arial"/>
                        <w:color w:val="0070C0"/>
                        <w:sz w:val="76"/>
                        <w:szCs w:val="76"/>
                      </w:rPr>
                      <w:t>2023-2030</w:t>
                    </w:r>
                  </w:p>
                </w:sdtContent>
              </w:sdt>
            </w:tc>
          </w:tr>
          <w:tr w:rsidR="00A46CA3" w:rsidRPr="00A46CA3" w14:paraId="380C930D" w14:textId="77777777" w:rsidTr="00105CE0">
            <w:trPr>
              <w:trHeight w:val="1003"/>
            </w:trPr>
            <w:tc>
              <w:tcPr>
                <w:tcW w:w="7915" w:type="dxa"/>
                <w:tcMar>
                  <w:top w:w="216" w:type="dxa"/>
                  <w:left w:w="115" w:type="dxa"/>
                  <w:bottom w:w="216" w:type="dxa"/>
                  <w:right w:w="115" w:type="dxa"/>
                </w:tcMar>
              </w:tcPr>
              <w:p w14:paraId="4B30913A" w14:textId="6788A199" w:rsidR="005976AE" w:rsidRPr="00A46CA3" w:rsidRDefault="00A046BE" w:rsidP="005976AE">
                <w:pPr>
                  <w:pStyle w:val="Bezodstpw"/>
                  <w:rPr>
                    <w:rFonts w:ascii="Arial" w:eastAsiaTheme="majorEastAsia" w:hAnsi="Arial" w:cs="Arial"/>
                    <w:color w:val="0070C0"/>
                    <w:sz w:val="28"/>
                    <w:szCs w:val="28"/>
                  </w:rPr>
                </w:pPr>
                <w:sdt>
                  <w:sdtPr>
                    <w:rPr>
                      <w:rFonts w:ascii="Arial" w:eastAsiaTheme="majorEastAsia" w:hAnsi="Arial" w:cs="Arial"/>
                      <w:color w:val="0070C0"/>
                      <w:sz w:val="28"/>
                      <w:szCs w:val="28"/>
                    </w:rPr>
                    <w:alias w:val="Podtytuł"/>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r w:rsidR="00F73DFC">
                      <w:rPr>
                        <w:rFonts w:ascii="Arial" w:eastAsiaTheme="majorEastAsia" w:hAnsi="Arial" w:cs="Arial"/>
                        <w:color w:val="0070C0"/>
                        <w:sz w:val="28"/>
                        <w:szCs w:val="28"/>
                      </w:rPr>
                      <w:t xml:space="preserve">     </w:t>
                    </w:r>
                  </w:sdtContent>
                </w:sdt>
                <w:r w:rsidR="005976AE" w:rsidRPr="00A46CA3">
                  <w:rPr>
                    <w:rFonts w:ascii="Arial" w:eastAsiaTheme="majorEastAsia" w:hAnsi="Arial" w:cs="Arial"/>
                    <w:color w:val="0070C0"/>
                    <w:sz w:val="28"/>
                    <w:szCs w:val="28"/>
                  </w:rPr>
                  <w:t xml:space="preserve">   </w:t>
                </w:r>
                <w:r w:rsidR="00A92799" w:rsidRPr="00A46CA3">
                  <w:rPr>
                    <w:noProof/>
                    <w:color w:val="0070C0"/>
                  </w:rPr>
                  <w:drawing>
                    <wp:inline distT="0" distB="0" distL="0" distR="0" wp14:anchorId="7FAC5534" wp14:editId="63838838">
                      <wp:extent cx="3505200" cy="2478217"/>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52987" cy="2512003"/>
                              </a:xfrm>
                              <a:prstGeom prst="rect">
                                <a:avLst/>
                              </a:prstGeom>
                            </pic:spPr>
                          </pic:pic>
                        </a:graphicData>
                      </a:graphic>
                    </wp:inline>
                  </w:drawing>
                </w:r>
              </w:p>
              <w:p w14:paraId="301346D0" w14:textId="77777777" w:rsidR="00105CE0" w:rsidRDefault="005976AE" w:rsidP="005976AE">
                <w:pPr>
                  <w:pStyle w:val="Bezodstpw"/>
                  <w:rPr>
                    <w:rFonts w:ascii="Arial" w:eastAsiaTheme="majorEastAsia" w:hAnsi="Arial" w:cs="Arial"/>
                    <w:color w:val="0070C0"/>
                    <w:sz w:val="28"/>
                    <w:szCs w:val="28"/>
                  </w:rPr>
                </w:pPr>
                <w:r w:rsidRPr="00A46CA3">
                  <w:rPr>
                    <w:rFonts w:ascii="Arial" w:eastAsiaTheme="majorEastAsia" w:hAnsi="Arial" w:cs="Arial"/>
                    <w:color w:val="0070C0"/>
                    <w:sz w:val="28"/>
                    <w:szCs w:val="28"/>
                  </w:rPr>
                  <w:t xml:space="preserve">                             </w:t>
                </w:r>
              </w:p>
              <w:p w14:paraId="21403A62" w14:textId="673FCA61" w:rsidR="005976AE" w:rsidRPr="00A46CA3" w:rsidRDefault="00105CE0" w:rsidP="005976AE">
                <w:pPr>
                  <w:pStyle w:val="Bezodstpw"/>
                  <w:rPr>
                    <w:rFonts w:ascii="Arial" w:eastAsiaTheme="majorEastAsia" w:hAnsi="Arial" w:cs="Arial"/>
                    <w:color w:val="0070C0"/>
                  </w:rPr>
                </w:pPr>
                <w:r>
                  <w:rPr>
                    <w:rFonts w:ascii="Arial" w:eastAsiaTheme="majorEastAsia" w:hAnsi="Arial" w:cs="Arial"/>
                    <w:color w:val="0070C0"/>
                    <w:sz w:val="28"/>
                    <w:szCs w:val="28"/>
                  </w:rPr>
                  <w:t xml:space="preserve">                             </w:t>
                </w:r>
                <w:r w:rsidR="005976AE" w:rsidRPr="00A46CA3">
                  <w:rPr>
                    <w:rFonts w:ascii="Arial" w:eastAsiaTheme="majorEastAsia" w:hAnsi="Arial" w:cs="Arial"/>
                    <w:color w:val="0070C0"/>
                    <w:sz w:val="28"/>
                    <w:szCs w:val="28"/>
                  </w:rPr>
                  <w:t xml:space="preserve">  </w:t>
                </w:r>
              </w:p>
            </w:tc>
          </w:tr>
        </w:tbl>
        <w:p w14:paraId="55721E35" w14:textId="77777777" w:rsidR="00E31358" w:rsidRDefault="00E31358">
          <w:pPr>
            <w:rPr>
              <w:rFonts w:ascii="Arial" w:hAnsi="Arial" w:cs="Arial"/>
              <w:sz w:val="24"/>
              <w:szCs w:val="24"/>
            </w:rPr>
          </w:pPr>
          <w:r>
            <w:rPr>
              <w:rFonts w:ascii="Arial" w:hAnsi="Arial" w:cs="Arial"/>
              <w:sz w:val="24"/>
              <w:szCs w:val="24"/>
            </w:rPr>
            <w:br w:type="page"/>
          </w:r>
        </w:p>
      </w:sdtContent>
    </w:sdt>
    <w:bookmarkEnd w:id="0"/>
    <w:p w14:paraId="15FDB1D8" w14:textId="77777777" w:rsidR="00404F8F" w:rsidRPr="0053739F" w:rsidRDefault="00404F8F" w:rsidP="006E0ED6">
      <w:pPr>
        <w:rPr>
          <w:rFonts w:ascii="Arial" w:hAnsi="Arial" w:cs="Arial"/>
          <w:color w:val="4F81BD" w:themeColor="accent1"/>
          <w:sz w:val="28"/>
          <w:szCs w:val="28"/>
        </w:rPr>
      </w:pPr>
      <w:r w:rsidRPr="0053739F">
        <w:rPr>
          <w:rFonts w:ascii="Arial" w:hAnsi="Arial" w:cs="Arial"/>
          <w:color w:val="4F81BD" w:themeColor="accent1"/>
          <w:sz w:val="28"/>
          <w:szCs w:val="28"/>
        </w:rPr>
        <w:lastRenderedPageBreak/>
        <w:t xml:space="preserve">Wykaz skrótów </w:t>
      </w:r>
      <w:r w:rsidR="006E0ED6" w:rsidRPr="0053739F">
        <w:rPr>
          <w:rFonts w:ascii="Arial" w:hAnsi="Arial" w:cs="Arial"/>
          <w:color w:val="4F81BD" w:themeColor="accent1"/>
          <w:sz w:val="28"/>
          <w:szCs w:val="28"/>
        </w:rPr>
        <w:t xml:space="preserve"> </w:t>
      </w:r>
    </w:p>
    <w:tbl>
      <w:tblPr>
        <w:tblW w:w="8789" w:type="dxa"/>
        <w:tblInd w:w="250" w:type="dxa"/>
        <w:tblBorders>
          <w:top w:val="double" w:sz="4" w:space="0" w:color="2F5496"/>
          <w:left w:val="double" w:sz="4" w:space="0" w:color="2F5496"/>
          <w:bottom w:val="double" w:sz="4" w:space="0" w:color="2F5496"/>
          <w:right w:val="double" w:sz="4" w:space="0" w:color="2F5496"/>
          <w:insideH w:val="single" w:sz="4" w:space="0" w:color="2F5496"/>
          <w:insideV w:val="double" w:sz="4" w:space="0" w:color="2F5496"/>
        </w:tblBorders>
        <w:shd w:val="clear" w:color="auto" w:fill="FFFF99"/>
        <w:tblLayout w:type="fixed"/>
        <w:tblLook w:val="0000" w:firstRow="0" w:lastRow="0" w:firstColumn="0" w:lastColumn="0" w:noHBand="0" w:noVBand="0"/>
      </w:tblPr>
      <w:tblGrid>
        <w:gridCol w:w="1730"/>
        <w:gridCol w:w="7059"/>
      </w:tblGrid>
      <w:tr w:rsidR="00F73DFC" w:rsidRPr="00F73DFC" w14:paraId="08AB46E7" w14:textId="77777777" w:rsidTr="00F73DFC">
        <w:tc>
          <w:tcPr>
            <w:tcW w:w="1730" w:type="dxa"/>
            <w:shd w:val="clear" w:color="auto" w:fill="BDD6EE"/>
            <w:vAlign w:val="center"/>
          </w:tcPr>
          <w:p w14:paraId="1C17604F"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CIS</w:t>
            </w:r>
          </w:p>
        </w:tc>
        <w:tc>
          <w:tcPr>
            <w:tcW w:w="7059" w:type="dxa"/>
            <w:vAlign w:val="center"/>
          </w:tcPr>
          <w:p w14:paraId="47D6709E"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centrum integracji społecznej</w:t>
            </w:r>
          </w:p>
        </w:tc>
      </w:tr>
      <w:tr w:rsidR="00F73DFC" w:rsidRPr="00F73DFC" w14:paraId="5941722B" w14:textId="77777777" w:rsidTr="00F73DFC">
        <w:tc>
          <w:tcPr>
            <w:tcW w:w="1730" w:type="dxa"/>
            <w:shd w:val="clear" w:color="auto" w:fill="BDD6EE"/>
            <w:vAlign w:val="center"/>
          </w:tcPr>
          <w:p w14:paraId="2DCBB5CE"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 xml:space="preserve">   CUS</w:t>
            </w:r>
            <w:r w:rsidRPr="00F73DFC">
              <w:rPr>
                <w:rFonts w:ascii="Arial" w:eastAsia="Times New Roman" w:hAnsi="Arial" w:cs="Arial"/>
                <w:b/>
                <w:bCs/>
                <w:color w:val="1F3864"/>
                <w:sz w:val="20"/>
                <w:szCs w:val="20"/>
                <w:lang w:eastAsia="pl-PL"/>
              </w:rPr>
              <w:tab/>
            </w:r>
          </w:p>
        </w:tc>
        <w:tc>
          <w:tcPr>
            <w:tcW w:w="7059" w:type="dxa"/>
            <w:vAlign w:val="center"/>
          </w:tcPr>
          <w:p w14:paraId="7B0A67EA"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centrum usług społecznych</w:t>
            </w:r>
          </w:p>
        </w:tc>
      </w:tr>
      <w:tr w:rsidR="00F73DFC" w:rsidRPr="00F73DFC" w14:paraId="5A554760" w14:textId="77777777" w:rsidTr="00F73DFC">
        <w:tc>
          <w:tcPr>
            <w:tcW w:w="1730" w:type="dxa"/>
            <w:shd w:val="clear" w:color="auto" w:fill="BDD6EE"/>
            <w:vAlign w:val="center"/>
          </w:tcPr>
          <w:p w14:paraId="3EC5C6B2"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ES</w:t>
            </w:r>
          </w:p>
        </w:tc>
        <w:tc>
          <w:tcPr>
            <w:tcW w:w="7059" w:type="dxa"/>
            <w:vAlign w:val="center"/>
          </w:tcPr>
          <w:p w14:paraId="446463CB"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ekonomia społeczna</w:t>
            </w:r>
          </w:p>
        </w:tc>
      </w:tr>
      <w:tr w:rsidR="00F73DFC" w:rsidRPr="00F73DFC" w14:paraId="03BBB7BB" w14:textId="77777777" w:rsidTr="00F73DFC">
        <w:tc>
          <w:tcPr>
            <w:tcW w:w="1730" w:type="dxa"/>
            <w:shd w:val="clear" w:color="auto" w:fill="BDD6EE"/>
            <w:vAlign w:val="center"/>
          </w:tcPr>
          <w:p w14:paraId="14A0058B"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EFS+</w:t>
            </w:r>
          </w:p>
        </w:tc>
        <w:tc>
          <w:tcPr>
            <w:tcW w:w="7059" w:type="dxa"/>
            <w:vAlign w:val="center"/>
          </w:tcPr>
          <w:p w14:paraId="5A016CE7"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Europejski Fundusz Społeczny Plus</w:t>
            </w:r>
          </w:p>
        </w:tc>
      </w:tr>
      <w:tr w:rsidR="00F73DFC" w:rsidRPr="00F73DFC" w14:paraId="7CF9E922" w14:textId="77777777" w:rsidTr="00F73DFC">
        <w:tc>
          <w:tcPr>
            <w:tcW w:w="1730" w:type="dxa"/>
            <w:shd w:val="clear" w:color="auto" w:fill="BDD6EE"/>
            <w:vAlign w:val="center"/>
          </w:tcPr>
          <w:p w14:paraId="5384444B"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FERS</w:t>
            </w:r>
          </w:p>
        </w:tc>
        <w:tc>
          <w:tcPr>
            <w:tcW w:w="7059" w:type="dxa"/>
            <w:vAlign w:val="center"/>
          </w:tcPr>
          <w:p w14:paraId="143CD667" w14:textId="4FD72812"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Fundusze Europejskie dla Rozwoju Społecznego</w:t>
            </w:r>
            <w:r w:rsidR="00C41500">
              <w:rPr>
                <w:rFonts w:ascii="Arial" w:eastAsia="Times New Roman" w:hAnsi="Arial" w:cs="Arial"/>
                <w:sz w:val="20"/>
                <w:szCs w:val="20"/>
                <w:lang w:eastAsia="pl-PL"/>
              </w:rPr>
              <w:t xml:space="preserve"> 2021-2027</w:t>
            </w:r>
          </w:p>
        </w:tc>
      </w:tr>
      <w:tr w:rsidR="00F73DFC" w:rsidRPr="00F73DFC" w14:paraId="024AFE62" w14:textId="77777777" w:rsidTr="00F73DFC">
        <w:tc>
          <w:tcPr>
            <w:tcW w:w="1730" w:type="dxa"/>
            <w:shd w:val="clear" w:color="auto" w:fill="BDD6EE"/>
            <w:vAlign w:val="center"/>
          </w:tcPr>
          <w:p w14:paraId="1A71B4A4"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FEWiM</w:t>
            </w:r>
          </w:p>
        </w:tc>
        <w:tc>
          <w:tcPr>
            <w:tcW w:w="7059" w:type="dxa"/>
            <w:vAlign w:val="center"/>
          </w:tcPr>
          <w:p w14:paraId="172BB1A6"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Fundusze Europejskie dla Warmii i Mazur na lata 2021-2027</w:t>
            </w:r>
          </w:p>
        </w:tc>
      </w:tr>
      <w:tr w:rsidR="00F73DFC" w:rsidRPr="00F73DFC" w14:paraId="1CD7B69B" w14:textId="77777777" w:rsidTr="00F73DFC">
        <w:tc>
          <w:tcPr>
            <w:tcW w:w="1730" w:type="dxa"/>
            <w:shd w:val="clear" w:color="auto" w:fill="BDD6EE"/>
            <w:vAlign w:val="center"/>
          </w:tcPr>
          <w:p w14:paraId="120D973F"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GUS</w:t>
            </w:r>
          </w:p>
        </w:tc>
        <w:tc>
          <w:tcPr>
            <w:tcW w:w="7059" w:type="dxa"/>
            <w:vAlign w:val="center"/>
          </w:tcPr>
          <w:p w14:paraId="2E7014B9"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Główny Urząd Statystyczny</w:t>
            </w:r>
          </w:p>
        </w:tc>
      </w:tr>
      <w:tr w:rsidR="00F73DFC" w:rsidRPr="00F73DFC" w14:paraId="41362709" w14:textId="77777777" w:rsidTr="00F73DFC">
        <w:tc>
          <w:tcPr>
            <w:tcW w:w="1730" w:type="dxa"/>
            <w:shd w:val="clear" w:color="auto" w:fill="BDD6EE"/>
            <w:vAlign w:val="center"/>
          </w:tcPr>
          <w:p w14:paraId="1A851108"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IPS</w:t>
            </w:r>
          </w:p>
        </w:tc>
        <w:tc>
          <w:tcPr>
            <w:tcW w:w="7059" w:type="dxa"/>
            <w:vAlign w:val="center"/>
          </w:tcPr>
          <w:p w14:paraId="7DEB26A3"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inkubator przedsiębiorczości społecznej</w:t>
            </w:r>
          </w:p>
        </w:tc>
      </w:tr>
      <w:tr w:rsidR="00F73DFC" w:rsidRPr="00F73DFC" w14:paraId="650A2F6D" w14:textId="77777777" w:rsidTr="00F73DFC">
        <w:trPr>
          <w:trHeight w:val="240"/>
        </w:trPr>
        <w:tc>
          <w:tcPr>
            <w:tcW w:w="1730" w:type="dxa"/>
            <w:shd w:val="clear" w:color="auto" w:fill="BDD6EE"/>
            <w:vAlign w:val="center"/>
          </w:tcPr>
          <w:p w14:paraId="55846CCB"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IPR</w:t>
            </w:r>
          </w:p>
        </w:tc>
        <w:tc>
          <w:tcPr>
            <w:tcW w:w="7059" w:type="dxa"/>
            <w:vAlign w:val="center"/>
          </w:tcPr>
          <w:p w14:paraId="544E907F"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instytucja rynku pracy</w:t>
            </w:r>
          </w:p>
        </w:tc>
      </w:tr>
      <w:tr w:rsidR="00F73DFC" w:rsidRPr="00F73DFC" w14:paraId="3F56DE97" w14:textId="77777777" w:rsidTr="00F73DFC">
        <w:trPr>
          <w:trHeight w:val="240"/>
        </w:trPr>
        <w:tc>
          <w:tcPr>
            <w:tcW w:w="1730" w:type="dxa"/>
            <w:shd w:val="clear" w:color="auto" w:fill="BDD6EE"/>
            <w:vAlign w:val="center"/>
          </w:tcPr>
          <w:p w14:paraId="52CA59E3"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IZ</w:t>
            </w:r>
          </w:p>
        </w:tc>
        <w:tc>
          <w:tcPr>
            <w:tcW w:w="7059" w:type="dxa"/>
            <w:vAlign w:val="center"/>
          </w:tcPr>
          <w:p w14:paraId="37E74BE2"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Instytucja Zarządzająca Programem Fundusze Europejskie dla Warmii i Mazur na lata 2021-2027</w:t>
            </w:r>
          </w:p>
        </w:tc>
      </w:tr>
      <w:tr w:rsidR="00F73DFC" w:rsidRPr="00F73DFC" w14:paraId="288D846A" w14:textId="77777777" w:rsidTr="00F73DFC">
        <w:tc>
          <w:tcPr>
            <w:tcW w:w="1730" w:type="dxa"/>
            <w:shd w:val="clear" w:color="auto" w:fill="BDD6EE"/>
            <w:vAlign w:val="center"/>
          </w:tcPr>
          <w:p w14:paraId="02A61742"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JST</w:t>
            </w:r>
          </w:p>
        </w:tc>
        <w:tc>
          <w:tcPr>
            <w:tcW w:w="7059" w:type="dxa"/>
            <w:vAlign w:val="center"/>
          </w:tcPr>
          <w:p w14:paraId="38D6EEA2"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jednostki samorządu terytorialnego</w:t>
            </w:r>
          </w:p>
        </w:tc>
      </w:tr>
      <w:tr w:rsidR="00F73DFC" w:rsidRPr="00F73DFC" w14:paraId="58430004" w14:textId="77777777" w:rsidTr="00F73DFC">
        <w:tc>
          <w:tcPr>
            <w:tcW w:w="1730" w:type="dxa"/>
            <w:shd w:val="clear" w:color="auto" w:fill="BDD6EE"/>
            <w:vAlign w:val="center"/>
          </w:tcPr>
          <w:p w14:paraId="581D8C88"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KGW</w:t>
            </w:r>
          </w:p>
        </w:tc>
        <w:tc>
          <w:tcPr>
            <w:tcW w:w="7059" w:type="dxa"/>
            <w:vAlign w:val="center"/>
          </w:tcPr>
          <w:p w14:paraId="00A515D3"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koło gospodyń wiejskich</w:t>
            </w:r>
          </w:p>
        </w:tc>
      </w:tr>
      <w:tr w:rsidR="00F73DFC" w:rsidRPr="00F73DFC" w14:paraId="069E7256" w14:textId="77777777" w:rsidTr="00F73DFC">
        <w:tc>
          <w:tcPr>
            <w:tcW w:w="1730" w:type="dxa"/>
            <w:shd w:val="clear" w:color="auto" w:fill="BDD6EE"/>
            <w:vAlign w:val="center"/>
          </w:tcPr>
          <w:p w14:paraId="1D64746B"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KIS</w:t>
            </w:r>
          </w:p>
        </w:tc>
        <w:tc>
          <w:tcPr>
            <w:tcW w:w="7059" w:type="dxa"/>
            <w:vAlign w:val="center"/>
          </w:tcPr>
          <w:p w14:paraId="31D2FF71"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klub integracji społecznej</w:t>
            </w:r>
          </w:p>
        </w:tc>
      </w:tr>
      <w:tr w:rsidR="00F73DFC" w:rsidRPr="00F73DFC" w14:paraId="741E687D" w14:textId="77777777" w:rsidTr="00F73DFC">
        <w:tc>
          <w:tcPr>
            <w:tcW w:w="1730" w:type="dxa"/>
            <w:shd w:val="clear" w:color="auto" w:fill="BDD6EE"/>
            <w:vAlign w:val="center"/>
          </w:tcPr>
          <w:p w14:paraId="07951062"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KPRES</w:t>
            </w:r>
          </w:p>
        </w:tc>
        <w:tc>
          <w:tcPr>
            <w:tcW w:w="7059" w:type="dxa"/>
            <w:vAlign w:val="center"/>
          </w:tcPr>
          <w:p w14:paraId="7CA2297C"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Krajowy Program Rozwoju Ekonomii Społecznej</w:t>
            </w:r>
          </w:p>
        </w:tc>
      </w:tr>
      <w:tr w:rsidR="00F73DFC" w:rsidRPr="00F73DFC" w14:paraId="7BF11271" w14:textId="77777777" w:rsidTr="00F73DFC">
        <w:tc>
          <w:tcPr>
            <w:tcW w:w="1730" w:type="dxa"/>
            <w:shd w:val="clear" w:color="auto" w:fill="BDD6EE"/>
            <w:vAlign w:val="center"/>
          </w:tcPr>
          <w:p w14:paraId="4D9B79B9"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LGD</w:t>
            </w:r>
          </w:p>
        </w:tc>
        <w:tc>
          <w:tcPr>
            <w:tcW w:w="7059" w:type="dxa"/>
            <w:vAlign w:val="center"/>
          </w:tcPr>
          <w:p w14:paraId="609980DA"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Lokalna Grupa Działania</w:t>
            </w:r>
          </w:p>
        </w:tc>
      </w:tr>
      <w:tr w:rsidR="00F73DFC" w:rsidRPr="00F73DFC" w14:paraId="6E9B50F0" w14:textId="77777777" w:rsidTr="00F73DFC">
        <w:tc>
          <w:tcPr>
            <w:tcW w:w="1730" w:type="dxa"/>
            <w:shd w:val="clear" w:color="auto" w:fill="BDD6EE"/>
            <w:vAlign w:val="center"/>
          </w:tcPr>
          <w:p w14:paraId="6A5D84CA"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MIR</w:t>
            </w:r>
          </w:p>
        </w:tc>
        <w:tc>
          <w:tcPr>
            <w:tcW w:w="7059" w:type="dxa"/>
            <w:vAlign w:val="center"/>
          </w:tcPr>
          <w:p w14:paraId="20BC3072"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 xml:space="preserve">Ministerstwo Infrastruktury i Rozwoju/Ministerstwo Inwestycji i Rozwoju </w:t>
            </w:r>
          </w:p>
        </w:tc>
      </w:tr>
      <w:tr w:rsidR="00F73DFC" w:rsidRPr="00F73DFC" w14:paraId="7A46E902" w14:textId="77777777" w:rsidTr="00F73DFC">
        <w:tc>
          <w:tcPr>
            <w:tcW w:w="1730" w:type="dxa"/>
            <w:shd w:val="clear" w:color="auto" w:fill="BDD6EE"/>
            <w:vAlign w:val="center"/>
          </w:tcPr>
          <w:p w14:paraId="577D0AFC"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MRiPS</w:t>
            </w:r>
          </w:p>
        </w:tc>
        <w:tc>
          <w:tcPr>
            <w:tcW w:w="7059" w:type="dxa"/>
            <w:vAlign w:val="center"/>
          </w:tcPr>
          <w:p w14:paraId="731B52DD"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Ministerstwo Rodziny i Polityki Społecznej</w:t>
            </w:r>
          </w:p>
        </w:tc>
      </w:tr>
      <w:tr w:rsidR="00F73DFC" w:rsidRPr="00F73DFC" w14:paraId="0DDE531E" w14:textId="77777777" w:rsidTr="00F73DFC">
        <w:tc>
          <w:tcPr>
            <w:tcW w:w="1730" w:type="dxa"/>
            <w:shd w:val="clear" w:color="auto" w:fill="BDD6EE"/>
            <w:vAlign w:val="center"/>
          </w:tcPr>
          <w:p w14:paraId="0D65F454"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NGO</w:t>
            </w:r>
          </w:p>
        </w:tc>
        <w:tc>
          <w:tcPr>
            <w:tcW w:w="7059" w:type="dxa"/>
            <w:vAlign w:val="center"/>
          </w:tcPr>
          <w:p w14:paraId="1B5B0512"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 xml:space="preserve">z ang. </w:t>
            </w:r>
            <w:r w:rsidRPr="00F73DFC">
              <w:rPr>
                <w:rFonts w:ascii="Arial" w:eastAsia="Times New Roman" w:hAnsi="Arial" w:cs="Arial"/>
                <w:i/>
                <w:sz w:val="20"/>
                <w:szCs w:val="20"/>
                <w:lang w:eastAsia="pl-PL"/>
              </w:rPr>
              <w:t>non-govermental organizations</w:t>
            </w:r>
            <w:r w:rsidRPr="00F73DFC">
              <w:rPr>
                <w:rFonts w:ascii="Arial" w:eastAsia="Times New Roman" w:hAnsi="Arial" w:cs="Arial"/>
                <w:sz w:val="20"/>
                <w:szCs w:val="20"/>
                <w:lang w:eastAsia="pl-PL"/>
              </w:rPr>
              <w:t xml:space="preserve"> – organizacje pozarządowe</w:t>
            </w:r>
          </w:p>
        </w:tc>
      </w:tr>
      <w:tr w:rsidR="00F73DFC" w:rsidRPr="00F73DFC" w14:paraId="1394EAB8" w14:textId="77777777" w:rsidTr="00F73DFC">
        <w:tc>
          <w:tcPr>
            <w:tcW w:w="1730" w:type="dxa"/>
            <w:shd w:val="clear" w:color="auto" w:fill="BDD6EE"/>
            <w:vAlign w:val="center"/>
          </w:tcPr>
          <w:p w14:paraId="252755A1"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OPS</w:t>
            </w:r>
          </w:p>
        </w:tc>
        <w:tc>
          <w:tcPr>
            <w:tcW w:w="7059" w:type="dxa"/>
            <w:vAlign w:val="center"/>
          </w:tcPr>
          <w:p w14:paraId="710CD003"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ośrodek pomocy społecznej (GOPS - gminny…, MOPS - miejski)</w:t>
            </w:r>
          </w:p>
        </w:tc>
      </w:tr>
      <w:tr w:rsidR="00F73DFC" w:rsidRPr="00F73DFC" w14:paraId="11F98B74" w14:textId="77777777" w:rsidTr="00F73DFC">
        <w:tc>
          <w:tcPr>
            <w:tcW w:w="1730" w:type="dxa"/>
            <w:shd w:val="clear" w:color="auto" w:fill="BDD6EE"/>
            <w:vAlign w:val="center"/>
          </w:tcPr>
          <w:p w14:paraId="52FD5069"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OWES</w:t>
            </w:r>
          </w:p>
        </w:tc>
        <w:tc>
          <w:tcPr>
            <w:tcW w:w="7059" w:type="dxa"/>
            <w:vAlign w:val="center"/>
          </w:tcPr>
          <w:p w14:paraId="5B02B57E"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ośrodek wsparcia ekonomii społecznej</w:t>
            </w:r>
          </w:p>
        </w:tc>
      </w:tr>
      <w:tr w:rsidR="00F73DFC" w:rsidRPr="00F73DFC" w14:paraId="37D45AD1" w14:textId="77777777" w:rsidTr="00F73DFC">
        <w:tc>
          <w:tcPr>
            <w:tcW w:w="1730" w:type="dxa"/>
            <w:shd w:val="clear" w:color="auto" w:fill="BDD6EE"/>
            <w:vAlign w:val="center"/>
          </w:tcPr>
          <w:p w14:paraId="2D678B1A"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PCPR</w:t>
            </w:r>
          </w:p>
        </w:tc>
        <w:tc>
          <w:tcPr>
            <w:tcW w:w="7059" w:type="dxa"/>
            <w:vAlign w:val="center"/>
          </w:tcPr>
          <w:p w14:paraId="7850337E"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powiatowe centrum pomocy rodzinie</w:t>
            </w:r>
          </w:p>
        </w:tc>
      </w:tr>
      <w:tr w:rsidR="00F73DFC" w:rsidRPr="00F73DFC" w14:paraId="0A9A35F2" w14:textId="77777777" w:rsidTr="00F73DFC">
        <w:tc>
          <w:tcPr>
            <w:tcW w:w="1730" w:type="dxa"/>
            <w:shd w:val="clear" w:color="auto" w:fill="BDD6EE"/>
            <w:vAlign w:val="center"/>
          </w:tcPr>
          <w:p w14:paraId="68ACC915"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PES</w:t>
            </w:r>
          </w:p>
        </w:tc>
        <w:tc>
          <w:tcPr>
            <w:tcW w:w="7059" w:type="dxa"/>
            <w:vAlign w:val="center"/>
          </w:tcPr>
          <w:p w14:paraId="47AB1D92"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podmioty ekonomii społecznej</w:t>
            </w:r>
          </w:p>
        </w:tc>
      </w:tr>
      <w:tr w:rsidR="00F73DFC" w:rsidRPr="00F73DFC" w14:paraId="29391148" w14:textId="77777777" w:rsidTr="00F73DFC">
        <w:tc>
          <w:tcPr>
            <w:tcW w:w="1730" w:type="dxa"/>
            <w:shd w:val="clear" w:color="auto" w:fill="BDD6EE"/>
            <w:vAlign w:val="center"/>
          </w:tcPr>
          <w:p w14:paraId="59143877"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PFRON</w:t>
            </w:r>
          </w:p>
        </w:tc>
        <w:tc>
          <w:tcPr>
            <w:tcW w:w="7059" w:type="dxa"/>
            <w:vAlign w:val="center"/>
          </w:tcPr>
          <w:p w14:paraId="77C705DE"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Państwowy Fundusz Rehabilitacji Osób Niepełnosprawnych</w:t>
            </w:r>
          </w:p>
        </w:tc>
      </w:tr>
      <w:tr w:rsidR="00F73DFC" w:rsidRPr="00F73DFC" w14:paraId="0B68B046" w14:textId="77777777" w:rsidTr="00F73DFC">
        <w:tc>
          <w:tcPr>
            <w:tcW w:w="1730" w:type="dxa"/>
            <w:shd w:val="clear" w:color="auto" w:fill="BDD6EE"/>
            <w:vAlign w:val="center"/>
          </w:tcPr>
          <w:p w14:paraId="0D58C5E9"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PS</w:t>
            </w:r>
          </w:p>
        </w:tc>
        <w:tc>
          <w:tcPr>
            <w:tcW w:w="7059" w:type="dxa"/>
            <w:vAlign w:val="center"/>
          </w:tcPr>
          <w:p w14:paraId="21AD2B73"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przedsiębiorstwo społeczne</w:t>
            </w:r>
          </w:p>
        </w:tc>
      </w:tr>
      <w:tr w:rsidR="00F73DFC" w:rsidRPr="00F73DFC" w14:paraId="634406EC" w14:textId="77777777" w:rsidTr="00F73DFC">
        <w:tc>
          <w:tcPr>
            <w:tcW w:w="1730" w:type="dxa"/>
            <w:shd w:val="clear" w:color="auto" w:fill="BDD6EE"/>
            <w:vAlign w:val="center"/>
          </w:tcPr>
          <w:p w14:paraId="4A3F2A92"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PUP</w:t>
            </w:r>
          </w:p>
        </w:tc>
        <w:tc>
          <w:tcPr>
            <w:tcW w:w="7059" w:type="dxa"/>
            <w:vAlign w:val="center"/>
          </w:tcPr>
          <w:p w14:paraId="74510544"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powiatowy urząd pracy</w:t>
            </w:r>
          </w:p>
        </w:tc>
      </w:tr>
      <w:tr w:rsidR="00F73DFC" w:rsidRPr="00F73DFC" w14:paraId="13BC5680" w14:textId="77777777" w:rsidTr="00F73DFC">
        <w:tc>
          <w:tcPr>
            <w:tcW w:w="1730" w:type="dxa"/>
            <w:shd w:val="clear" w:color="auto" w:fill="BDD6EE"/>
            <w:vAlign w:val="center"/>
          </w:tcPr>
          <w:p w14:paraId="43CA8A70"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PZP</w:t>
            </w:r>
          </w:p>
        </w:tc>
        <w:tc>
          <w:tcPr>
            <w:tcW w:w="7059" w:type="dxa"/>
            <w:vAlign w:val="center"/>
          </w:tcPr>
          <w:p w14:paraId="4C2DCA72"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Ustawa z dnia 29 stycznia 2004 r. Prawo zamówień publicznych</w:t>
            </w:r>
          </w:p>
        </w:tc>
      </w:tr>
      <w:tr w:rsidR="00F73DFC" w:rsidRPr="00F73DFC" w14:paraId="43C68810" w14:textId="77777777" w:rsidTr="00F73DFC">
        <w:tc>
          <w:tcPr>
            <w:tcW w:w="1730" w:type="dxa"/>
            <w:shd w:val="clear" w:color="auto" w:fill="BDD6EE"/>
            <w:vAlign w:val="center"/>
          </w:tcPr>
          <w:p w14:paraId="3B4F333C"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RPO</w:t>
            </w:r>
          </w:p>
        </w:tc>
        <w:tc>
          <w:tcPr>
            <w:tcW w:w="7059" w:type="dxa"/>
            <w:vAlign w:val="center"/>
          </w:tcPr>
          <w:p w14:paraId="686D4A41"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Regionalny Program Operacyjny</w:t>
            </w:r>
          </w:p>
        </w:tc>
      </w:tr>
      <w:tr w:rsidR="00F73DFC" w:rsidRPr="00F73DFC" w14:paraId="45AD5268" w14:textId="77777777" w:rsidTr="00F73DFC">
        <w:tc>
          <w:tcPr>
            <w:tcW w:w="1730" w:type="dxa"/>
            <w:shd w:val="clear" w:color="auto" w:fill="BDD6EE"/>
            <w:vAlign w:val="center"/>
          </w:tcPr>
          <w:p w14:paraId="325EAF98"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ROPS</w:t>
            </w:r>
          </w:p>
        </w:tc>
        <w:tc>
          <w:tcPr>
            <w:tcW w:w="7059" w:type="dxa"/>
            <w:vAlign w:val="center"/>
          </w:tcPr>
          <w:p w14:paraId="758335A1"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Regionalny Ośrodek Polityki Społecznej Urzędu Marszałkowskiego Województwa Warmińsko-Mazurskiego w Olsztynie</w:t>
            </w:r>
          </w:p>
        </w:tc>
      </w:tr>
      <w:tr w:rsidR="00F73DFC" w:rsidRPr="00F73DFC" w14:paraId="453BEC95" w14:textId="77777777" w:rsidTr="00F73DFC">
        <w:tc>
          <w:tcPr>
            <w:tcW w:w="1730" w:type="dxa"/>
            <w:shd w:val="clear" w:color="auto" w:fill="BDD6EE"/>
            <w:vAlign w:val="center"/>
          </w:tcPr>
          <w:p w14:paraId="253F2F6F"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RPO WiM 2014-2020</w:t>
            </w:r>
          </w:p>
        </w:tc>
        <w:tc>
          <w:tcPr>
            <w:tcW w:w="7059" w:type="dxa"/>
            <w:vAlign w:val="center"/>
          </w:tcPr>
          <w:p w14:paraId="040B6C07"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Regionalny Program Operacyjny Województwa Warmińsko-Mazurskiego na lata 2014-2020</w:t>
            </w:r>
          </w:p>
        </w:tc>
      </w:tr>
      <w:tr w:rsidR="00F73DFC" w:rsidRPr="00F73DFC" w14:paraId="59F385ED" w14:textId="77777777" w:rsidTr="00F73DFC">
        <w:tc>
          <w:tcPr>
            <w:tcW w:w="1730" w:type="dxa"/>
            <w:shd w:val="clear" w:color="auto" w:fill="BDD6EE"/>
            <w:vAlign w:val="center"/>
          </w:tcPr>
          <w:p w14:paraId="26EFF822"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W-MKRES</w:t>
            </w:r>
          </w:p>
        </w:tc>
        <w:tc>
          <w:tcPr>
            <w:tcW w:w="7059" w:type="dxa"/>
            <w:vAlign w:val="center"/>
          </w:tcPr>
          <w:p w14:paraId="5F0EE852"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Warmińsko-Mazurski Komitet Rozwoju Ekonomii Społecznej</w:t>
            </w:r>
          </w:p>
        </w:tc>
      </w:tr>
      <w:tr w:rsidR="00F73DFC" w:rsidRPr="00F73DFC" w14:paraId="0B5914EB" w14:textId="77777777" w:rsidTr="00F73DFC">
        <w:tc>
          <w:tcPr>
            <w:tcW w:w="1730" w:type="dxa"/>
            <w:shd w:val="clear" w:color="auto" w:fill="BDD6EE"/>
            <w:vAlign w:val="center"/>
          </w:tcPr>
          <w:p w14:paraId="4767C8F0" w14:textId="77777777" w:rsidR="00E36D66"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lastRenderedPageBreak/>
              <w:t>W</w:t>
            </w:r>
            <w:r w:rsidR="00E36D66">
              <w:rPr>
                <w:rFonts w:ascii="Arial" w:eastAsia="Times New Roman" w:hAnsi="Arial" w:cs="Arial"/>
                <w:b/>
                <w:bCs/>
                <w:color w:val="1F3864"/>
                <w:sz w:val="20"/>
                <w:szCs w:val="20"/>
                <w:lang w:eastAsia="pl-PL"/>
              </w:rPr>
              <w:t>-M</w:t>
            </w:r>
            <w:r w:rsidRPr="00F73DFC">
              <w:rPr>
                <w:rFonts w:ascii="Arial" w:eastAsia="Times New Roman" w:hAnsi="Arial" w:cs="Arial"/>
                <w:b/>
                <w:bCs/>
                <w:color w:val="1F3864"/>
                <w:sz w:val="20"/>
                <w:szCs w:val="20"/>
                <w:lang w:eastAsia="pl-PL"/>
              </w:rPr>
              <w:t>PRES/</w:t>
            </w:r>
          </w:p>
          <w:p w14:paraId="6E65C3C4" w14:textId="57BEA25E"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WPRESiS</w:t>
            </w:r>
          </w:p>
        </w:tc>
        <w:tc>
          <w:tcPr>
            <w:tcW w:w="7059" w:type="dxa"/>
            <w:vAlign w:val="center"/>
          </w:tcPr>
          <w:p w14:paraId="51141AE8" w14:textId="7F80DD6A" w:rsidR="00F73DFC" w:rsidRPr="00F73DFC" w:rsidRDefault="00F73DFC" w:rsidP="00F73DFC">
            <w:pPr>
              <w:snapToGrid w:val="0"/>
              <w:spacing w:before="80" w:after="80" w:line="240" w:lineRule="auto"/>
              <w:rPr>
                <w:rFonts w:ascii="Arial" w:eastAsia="Times New Roman" w:hAnsi="Arial" w:cs="Arial"/>
                <w:color w:val="FF0000"/>
                <w:sz w:val="20"/>
                <w:szCs w:val="20"/>
                <w:lang w:eastAsia="pl-PL"/>
              </w:rPr>
            </w:pPr>
            <w:r w:rsidRPr="00F73DFC">
              <w:rPr>
                <w:rFonts w:ascii="Arial" w:eastAsia="Times New Roman" w:hAnsi="Arial" w:cs="Arial"/>
                <w:sz w:val="20"/>
                <w:szCs w:val="20"/>
                <w:lang w:eastAsia="pl-PL"/>
              </w:rPr>
              <w:t>W</w:t>
            </w:r>
            <w:r w:rsidR="00EA3069">
              <w:rPr>
                <w:rFonts w:ascii="Arial" w:eastAsia="Times New Roman" w:hAnsi="Arial" w:cs="Arial"/>
                <w:sz w:val="20"/>
                <w:szCs w:val="20"/>
                <w:lang w:eastAsia="pl-PL"/>
              </w:rPr>
              <w:t>armińsko-Mazurski</w:t>
            </w:r>
            <w:r w:rsidRPr="00F73DFC">
              <w:rPr>
                <w:rFonts w:ascii="Arial" w:eastAsia="Times New Roman" w:hAnsi="Arial" w:cs="Arial"/>
                <w:sz w:val="20"/>
                <w:szCs w:val="20"/>
                <w:lang w:eastAsia="pl-PL"/>
              </w:rPr>
              <w:t xml:space="preserve"> Program Rozwoju Ekonomii Społecznej </w:t>
            </w:r>
            <w:r w:rsidR="00EA3069">
              <w:rPr>
                <w:rFonts w:ascii="Arial" w:eastAsia="Times New Roman" w:hAnsi="Arial" w:cs="Arial"/>
                <w:sz w:val="20"/>
                <w:szCs w:val="20"/>
                <w:lang w:eastAsia="pl-PL"/>
              </w:rPr>
              <w:t xml:space="preserve">na lata </w:t>
            </w:r>
            <w:r w:rsidRPr="00F73DFC">
              <w:rPr>
                <w:rFonts w:ascii="Arial" w:eastAsia="Times New Roman" w:hAnsi="Arial" w:cs="Arial"/>
                <w:sz w:val="20"/>
                <w:szCs w:val="20"/>
                <w:lang w:eastAsia="pl-PL"/>
              </w:rPr>
              <w:t>2023-2030/ Wojewódzki Program Rozwoju Ekonomii Społecznej i Solidarnej Warmia i Mazury 2021-2025</w:t>
            </w:r>
          </w:p>
        </w:tc>
      </w:tr>
      <w:tr w:rsidR="00F73DFC" w:rsidRPr="00F73DFC" w14:paraId="3423D142" w14:textId="77777777" w:rsidTr="00F73DFC">
        <w:tc>
          <w:tcPr>
            <w:tcW w:w="1730" w:type="dxa"/>
            <w:shd w:val="clear" w:color="auto" w:fill="BDD6EE"/>
            <w:vAlign w:val="center"/>
          </w:tcPr>
          <w:p w14:paraId="73843EA7"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WTZ</w:t>
            </w:r>
          </w:p>
        </w:tc>
        <w:tc>
          <w:tcPr>
            <w:tcW w:w="7059" w:type="dxa"/>
            <w:vAlign w:val="center"/>
          </w:tcPr>
          <w:p w14:paraId="33649138"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warsztat terapii zajęciowej</w:t>
            </w:r>
          </w:p>
        </w:tc>
      </w:tr>
      <w:tr w:rsidR="00F73DFC" w:rsidRPr="00F73DFC" w14:paraId="0136255D" w14:textId="77777777" w:rsidTr="00F73DFC">
        <w:tc>
          <w:tcPr>
            <w:tcW w:w="1730" w:type="dxa"/>
            <w:shd w:val="clear" w:color="auto" w:fill="BDD6EE"/>
            <w:vAlign w:val="center"/>
          </w:tcPr>
          <w:p w14:paraId="5D1FA87E"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WUP</w:t>
            </w:r>
          </w:p>
        </w:tc>
        <w:tc>
          <w:tcPr>
            <w:tcW w:w="7059" w:type="dxa"/>
            <w:vAlign w:val="center"/>
          </w:tcPr>
          <w:p w14:paraId="228FC99C"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Wojewódzki Urząd Pracy</w:t>
            </w:r>
          </w:p>
        </w:tc>
      </w:tr>
      <w:tr w:rsidR="00F73DFC" w:rsidRPr="00F73DFC" w14:paraId="3BCA85E5" w14:textId="77777777" w:rsidTr="00F73DFC">
        <w:tc>
          <w:tcPr>
            <w:tcW w:w="1730" w:type="dxa"/>
            <w:shd w:val="clear" w:color="auto" w:fill="BDD6EE"/>
            <w:vAlign w:val="center"/>
          </w:tcPr>
          <w:p w14:paraId="15442366" w14:textId="77777777" w:rsidR="00F73DFC" w:rsidRPr="00F73DFC" w:rsidRDefault="00F73DFC" w:rsidP="00F73DFC">
            <w:pPr>
              <w:snapToGrid w:val="0"/>
              <w:spacing w:before="80" w:after="80" w:line="240" w:lineRule="auto"/>
              <w:jc w:val="center"/>
              <w:rPr>
                <w:rFonts w:ascii="Arial" w:eastAsia="Times New Roman" w:hAnsi="Arial" w:cs="Arial"/>
                <w:b/>
                <w:bCs/>
                <w:color w:val="1F3864"/>
                <w:sz w:val="20"/>
                <w:szCs w:val="20"/>
                <w:lang w:eastAsia="pl-PL"/>
              </w:rPr>
            </w:pPr>
            <w:r w:rsidRPr="00F73DFC">
              <w:rPr>
                <w:rFonts w:ascii="Arial" w:eastAsia="Times New Roman" w:hAnsi="Arial" w:cs="Arial"/>
                <w:b/>
                <w:bCs/>
                <w:color w:val="1F3864"/>
                <w:sz w:val="20"/>
                <w:szCs w:val="20"/>
                <w:lang w:eastAsia="pl-PL"/>
              </w:rPr>
              <w:t>ZAZ</w:t>
            </w:r>
          </w:p>
        </w:tc>
        <w:tc>
          <w:tcPr>
            <w:tcW w:w="7059" w:type="dxa"/>
            <w:vAlign w:val="center"/>
          </w:tcPr>
          <w:p w14:paraId="720EC5E3" w14:textId="77777777" w:rsidR="00F73DFC" w:rsidRPr="00F73DFC" w:rsidRDefault="00F73DFC" w:rsidP="00F73DFC">
            <w:pPr>
              <w:snapToGrid w:val="0"/>
              <w:spacing w:before="80" w:after="80" w:line="240" w:lineRule="auto"/>
              <w:rPr>
                <w:rFonts w:ascii="Arial" w:eastAsia="Times New Roman" w:hAnsi="Arial" w:cs="Arial"/>
                <w:sz w:val="20"/>
                <w:szCs w:val="20"/>
                <w:lang w:eastAsia="pl-PL"/>
              </w:rPr>
            </w:pPr>
            <w:r w:rsidRPr="00F73DFC">
              <w:rPr>
                <w:rFonts w:ascii="Arial" w:eastAsia="Times New Roman" w:hAnsi="Arial" w:cs="Arial"/>
                <w:sz w:val="20"/>
                <w:szCs w:val="20"/>
                <w:lang w:eastAsia="pl-PL"/>
              </w:rPr>
              <w:t>zakład aktywności zawodowej</w:t>
            </w:r>
          </w:p>
        </w:tc>
      </w:tr>
    </w:tbl>
    <w:p w14:paraId="5818799E" w14:textId="77777777" w:rsidR="00863B3F" w:rsidRDefault="00863B3F" w:rsidP="006E0ED6">
      <w:pPr>
        <w:rPr>
          <w:rFonts w:ascii="Arial" w:hAnsi="Arial" w:cs="Arial"/>
          <w:sz w:val="24"/>
          <w:szCs w:val="24"/>
        </w:rPr>
      </w:pPr>
    </w:p>
    <w:p w14:paraId="4F6D2214" w14:textId="77777777" w:rsidR="00CE1DE0" w:rsidRDefault="00CE1DE0" w:rsidP="006E0ED6">
      <w:pPr>
        <w:rPr>
          <w:rFonts w:ascii="Arial" w:hAnsi="Arial" w:cs="Arial"/>
          <w:sz w:val="24"/>
          <w:szCs w:val="24"/>
        </w:rPr>
      </w:pPr>
    </w:p>
    <w:p w14:paraId="153D16B8" w14:textId="77777777" w:rsidR="00CE1DE0" w:rsidRDefault="00CE1DE0" w:rsidP="006E0ED6">
      <w:pPr>
        <w:rPr>
          <w:rFonts w:ascii="Arial" w:hAnsi="Arial" w:cs="Arial"/>
          <w:sz w:val="24"/>
          <w:szCs w:val="24"/>
        </w:rPr>
      </w:pPr>
    </w:p>
    <w:p w14:paraId="639D497D" w14:textId="77777777" w:rsidR="00CE1DE0" w:rsidRDefault="00CE1DE0" w:rsidP="006E0ED6">
      <w:pPr>
        <w:rPr>
          <w:rFonts w:ascii="Arial" w:hAnsi="Arial" w:cs="Arial"/>
          <w:sz w:val="24"/>
          <w:szCs w:val="24"/>
        </w:rPr>
      </w:pPr>
    </w:p>
    <w:p w14:paraId="3DFE7D70" w14:textId="77777777" w:rsidR="006F591F" w:rsidRDefault="006F591F" w:rsidP="006E0ED6">
      <w:pPr>
        <w:rPr>
          <w:rFonts w:ascii="Arial" w:hAnsi="Arial" w:cs="Arial"/>
          <w:sz w:val="24"/>
          <w:szCs w:val="24"/>
        </w:rPr>
      </w:pPr>
    </w:p>
    <w:p w14:paraId="671EFFC3" w14:textId="55067E4A" w:rsidR="006F591F" w:rsidRDefault="006F591F" w:rsidP="006E0ED6">
      <w:pPr>
        <w:rPr>
          <w:rFonts w:ascii="Arial" w:hAnsi="Arial" w:cs="Arial"/>
          <w:sz w:val="24"/>
          <w:szCs w:val="24"/>
        </w:rPr>
      </w:pPr>
    </w:p>
    <w:p w14:paraId="7527BD63" w14:textId="10997D5F" w:rsidR="00F73DFC" w:rsidRDefault="00F73DFC" w:rsidP="006E0ED6">
      <w:pPr>
        <w:rPr>
          <w:rFonts w:ascii="Arial" w:hAnsi="Arial" w:cs="Arial"/>
          <w:sz w:val="24"/>
          <w:szCs w:val="24"/>
        </w:rPr>
      </w:pPr>
    </w:p>
    <w:p w14:paraId="6B6B6978" w14:textId="12BA1722" w:rsidR="00F73DFC" w:rsidRDefault="00F73DFC" w:rsidP="006E0ED6">
      <w:pPr>
        <w:rPr>
          <w:rFonts w:ascii="Arial" w:hAnsi="Arial" w:cs="Arial"/>
          <w:sz w:val="24"/>
          <w:szCs w:val="24"/>
        </w:rPr>
      </w:pPr>
    </w:p>
    <w:p w14:paraId="0816349E" w14:textId="56ED4CE4" w:rsidR="00F73DFC" w:rsidRDefault="00F73DFC" w:rsidP="006E0ED6">
      <w:pPr>
        <w:rPr>
          <w:rFonts w:ascii="Arial" w:hAnsi="Arial" w:cs="Arial"/>
          <w:sz w:val="24"/>
          <w:szCs w:val="24"/>
        </w:rPr>
      </w:pPr>
    </w:p>
    <w:p w14:paraId="68ABA935" w14:textId="1C87430D" w:rsidR="00F73DFC" w:rsidRDefault="00F73DFC" w:rsidP="006E0ED6">
      <w:pPr>
        <w:rPr>
          <w:rFonts w:ascii="Arial" w:hAnsi="Arial" w:cs="Arial"/>
          <w:sz w:val="24"/>
          <w:szCs w:val="24"/>
        </w:rPr>
      </w:pPr>
    </w:p>
    <w:p w14:paraId="0C2419AD" w14:textId="5FF9AE0E" w:rsidR="00F73DFC" w:rsidRDefault="00F73DFC" w:rsidP="006E0ED6">
      <w:pPr>
        <w:rPr>
          <w:rFonts w:ascii="Arial" w:hAnsi="Arial" w:cs="Arial"/>
          <w:sz w:val="24"/>
          <w:szCs w:val="24"/>
        </w:rPr>
      </w:pPr>
    </w:p>
    <w:p w14:paraId="08972F5F" w14:textId="2B0112A6" w:rsidR="00F73DFC" w:rsidRDefault="00F73DFC" w:rsidP="006E0ED6">
      <w:pPr>
        <w:rPr>
          <w:rFonts w:ascii="Arial" w:hAnsi="Arial" w:cs="Arial"/>
          <w:sz w:val="24"/>
          <w:szCs w:val="24"/>
        </w:rPr>
      </w:pPr>
    </w:p>
    <w:p w14:paraId="63353A8D" w14:textId="0C1421AC" w:rsidR="00F73DFC" w:rsidRDefault="00F73DFC" w:rsidP="006E0ED6">
      <w:pPr>
        <w:rPr>
          <w:rFonts w:ascii="Arial" w:hAnsi="Arial" w:cs="Arial"/>
          <w:sz w:val="24"/>
          <w:szCs w:val="24"/>
        </w:rPr>
      </w:pPr>
    </w:p>
    <w:p w14:paraId="7B5C6CEB" w14:textId="23CB5E5F" w:rsidR="00F73DFC" w:rsidRDefault="00F73DFC" w:rsidP="006E0ED6">
      <w:pPr>
        <w:rPr>
          <w:rFonts w:ascii="Arial" w:hAnsi="Arial" w:cs="Arial"/>
          <w:sz w:val="24"/>
          <w:szCs w:val="24"/>
        </w:rPr>
      </w:pPr>
    </w:p>
    <w:p w14:paraId="4BF024AC" w14:textId="56BBC33C" w:rsidR="00F73DFC" w:rsidRDefault="00F73DFC" w:rsidP="006E0ED6">
      <w:pPr>
        <w:rPr>
          <w:rFonts w:ascii="Arial" w:hAnsi="Arial" w:cs="Arial"/>
          <w:sz w:val="24"/>
          <w:szCs w:val="24"/>
        </w:rPr>
      </w:pPr>
    </w:p>
    <w:p w14:paraId="7C3DAC16" w14:textId="64FFB948" w:rsidR="00F73DFC" w:rsidRDefault="00F73DFC" w:rsidP="006E0ED6">
      <w:pPr>
        <w:rPr>
          <w:rFonts w:ascii="Arial" w:hAnsi="Arial" w:cs="Arial"/>
          <w:sz w:val="24"/>
          <w:szCs w:val="24"/>
        </w:rPr>
      </w:pPr>
    </w:p>
    <w:p w14:paraId="4173F192" w14:textId="180755E4" w:rsidR="00F73DFC" w:rsidRDefault="00F73DFC" w:rsidP="006E0ED6">
      <w:pPr>
        <w:rPr>
          <w:rFonts w:ascii="Arial" w:hAnsi="Arial" w:cs="Arial"/>
          <w:sz w:val="24"/>
          <w:szCs w:val="24"/>
        </w:rPr>
      </w:pPr>
    </w:p>
    <w:p w14:paraId="6C76DC39" w14:textId="26EB7317" w:rsidR="00F73DFC" w:rsidRDefault="00F73DFC" w:rsidP="006E0ED6">
      <w:pPr>
        <w:rPr>
          <w:rFonts w:ascii="Arial" w:hAnsi="Arial" w:cs="Arial"/>
          <w:sz w:val="24"/>
          <w:szCs w:val="24"/>
        </w:rPr>
      </w:pPr>
    </w:p>
    <w:p w14:paraId="31AB00EA" w14:textId="612FEBDE" w:rsidR="00F73DFC" w:rsidRDefault="00F73DFC" w:rsidP="006E0ED6">
      <w:pPr>
        <w:rPr>
          <w:rFonts w:ascii="Arial" w:hAnsi="Arial" w:cs="Arial"/>
          <w:sz w:val="24"/>
          <w:szCs w:val="24"/>
        </w:rPr>
      </w:pPr>
    </w:p>
    <w:p w14:paraId="06789CE3" w14:textId="77777777" w:rsidR="008F0192" w:rsidRDefault="008F0192" w:rsidP="006E0ED6">
      <w:pPr>
        <w:rPr>
          <w:rFonts w:ascii="Arial" w:hAnsi="Arial" w:cs="Arial"/>
          <w:sz w:val="24"/>
          <w:szCs w:val="24"/>
        </w:rPr>
      </w:pPr>
    </w:p>
    <w:p w14:paraId="2B46C005" w14:textId="2A5588DF" w:rsidR="006F591F" w:rsidRDefault="006F591F" w:rsidP="006E0ED6">
      <w:pPr>
        <w:rPr>
          <w:rFonts w:ascii="Arial" w:hAnsi="Arial" w:cs="Arial"/>
          <w:sz w:val="24"/>
          <w:szCs w:val="24"/>
        </w:rPr>
      </w:pPr>
    </w:p>
    <w:p w14:paraId="2E70ACED" w14:textId="77777777" w:rsidR="00C05C4B" w:rsidRDefault="00C05C4B" w:rsidP="006E0ED6">
      <w:pPr>
        <w:rPr>
          <w:rFonts w:ascii="Arial" w:hAnsi="Arial" w:cs="Arial"/>
          <w:sz w:val="24"/>
          <w:szCs w:val="24"/>
        </w:rPr>
      </w:pPr>
    </w:p>
    <w:bookmarkStart w:id="1" w:name="_Hlk136857107" w:displacedByCustomXml="next"/>
    <w:sdt>
      <w:sdtPr>
        <w:rPr>
          <w:rFonts w:asciiTheme="minorHAnsi" w:eastAsiaTheme="minorHAnsi" w:hAnsiTheme="minorHAnsi" w:cstheme="minorBidi"/>
          <w:bCs w:val="0"/>
          <w:color w:val="auto"/>
          <w:sz w:val="22"/>
          <w:szCs w:val="22"/>
          <w:lang w:eastAsia="en-US"/>
        </w:rPr>
        <w:id w:val="1904484631"/>
        <w:docPartObj>
          <w:docPartGallery w:val="Table of Contents"/>
          <w:docPartUnique/>
        </w:docPartObj>
      </w:sdtPr>
      <w:sdtEndPr>
        <w:rPr>
          <w:b/>
        </w:rPr>
      </w:sdtEndPr>
      <w:sdtContent>
        <w:p w14:paraId="77FB2A74" w14:textId="6E9DDA08" w:rsidR="00887052" w:rsidRDefault="00887052">
          <w:pPr>
            <w:pStyle w:val="Nagwekspisutreci"/>
          </w:pPr>
          <w:r>
            <w:t>Spis treści</w:t>
          </w:r>
        </w:p>
        <w:p w14:paraId="7295F901" w14:textId="51774572" w:rsidR="00332D2B" w:rsidRDefault="00887052">
          <w:pPr>
            <w:pStyle w:val="Spistreci1"/>
            <w:rPr>
              <w:rFonts w:asciiTheme="minorHAnsi" w:hAnsiTheme="minorHAnsi" w:cstheme="minorBidi"/>
              <w:bCs w:val="0"/>
              <w:sz w:val="22"/>
              <w:szCs w:val="22"/>
            </w:rPr>
          </w:pPr>
          <w:r>
            <w:fldChar w:fldCharType="begin"/>
          </w:r>
          <w:r>
            <w:instrText xml:space="preserve"> TOC \o "1-3" \h \z \u </w:instrText>
          </w:r>
          <w:r>
            <w:fldChar w:fldCharType="separate"/>
          </w:r>
        </w:p>
        <w:p w14:paraId="7E7E80E3" w14:textId="3B16E8E1" w:rsidR="00332D2B" w:rsidRDefault="00A046BE">
          <w:pPr>
            <w:pStyle w:val="Spistreci1"/>
            <w:rPr>
              <w:rFonts w:asciiTheme="minorHAnsi" w:hAnsiTheme="minorHAnsi" w:cstheme="minorBidi"/>
              <w:bCs w:val="0"/>
              <w:sz w:val="22"/>
              <w:szCs w:val="22"/>
            </w:rPr>
          </w:pPr>
          <w:hyperlink w:anchor="_Toc144203036" w:history="1">
            <w:r w:rsidR="00332D2B" w:rsidRPr="00CE7618">
              <w:rPr>
                <w:rStyle w:val="Hipercze"/>
              </w:rPr>
              <w:t>Rozdział 1. Uwarunkowania strategiczne i programowe</w:t>
            </w:r>
            <w:r w:rsidR="00332D2B">
              <w:rPr>
                <w:webHidden/>
              </w:rPr>
              <w:tab/>
            </w:r>
            <w:r w:rsidR="00332D2B">
              <w:rPr>
                <w:webHidden/>
              </w:rPr>
              <w:fldChar w:fldCharType="begin"/>
            </w:r>
            <w:r w:rsidR="00332D2B">
              <w:rPr>
                <w:webHidden/>
              </w:rPr>
              <w:instrText xml:space="preserve"> PAGEREF _Toc144203036 \h </w:instrText>
            </w:r>
            <w:r w:rsidR="00332D2B">
              <w:rPr>
                <w:webHidden/>
              </w:rPr>
            </w:r>
            <w:r w:rsidR="00332D2B">
              <w:rPr>
                <w:webHidden/>
              </w:rPr>
              <w:fldChar w:fldCharType="separate"/>
            </w:r>
            <w:r w:rsidR="00170648">
              <w:rPr>
                <w:webHidden/>
              </w:rPr>
              <w:t>5</w:t>
            </w:r>
            <w:r w:rsidR="00332D2B">
              <w:rPr>
                <w:webHidden/>
              </w:rPr>
              <w:fldChar w:fldCharType="end"/>
            </w:r>
          </w:hyperlink>
        </w:p>
        <w:p w14:paraId="56238976" w14:textId="00FD5B62" w:rsidR="00332D2B" w:rsidRDefault="00A046BE">
          <w:pPr>
            <w:pStyle w:val="Spistreci1"/>
            <w:rPr>
              <w:rFonts w:asciiTheme="minorHAnsi" w:hAnsiTheme="minorHAnsi" w:cstheme="minorBidi"/>
              <w:bCs w:val="0"/>
              <w:sz w:val="22"/>
              <w:szCs w:val="22"/>
            </w:rPr>
          </w:pPr>
          <w:hyperlink w:anchor="_Toc144203037" w:history="1">
            <w:r w:rsidR="00332D2B" w:rsidRPr="00CE7618">
              <w:rPr>
                <w:rStyle w:val="Hipercze"/>
              </w:rPr>
              <w:t>Rozdział 2. Sektor ekonomii społecznej</w:t>
            </w:r>
            <w:r w:rsidR="00332D2B">
              <w:rPr>
                <w:webHidden/>
              </w:rPr>
              <w:tab/>
            </w:r>
            <w:r w:rsidR="00332D2B">
              <w:rPr>
                <w:webHidden/>
              </w:rPr>
              <w:fldChar w:fldCharType="begin"/>
            </w:r>
            <w:r w:rsidR="00332D2B">
              <w:rPr>
                <w:webHidden/>
              </w:rPr>
              <w:instrText xml:space="preserve"> PAGEREF _Toc144203037 \h </w:instrText>
            </w:r>
            <w:r w:rsidR="00332D2B">
              <w:rPr>
                <w:webHidden/>
              </w:rPr>
            </w:r>
            <w:r w:rsidR="00332D2B">
              <w:rPr>
                <w:webHidden/>
              </w:rPr>
              <w:fldChar w:fldCharType="separate"/>
            </w:r>
            <w:r w:rsidR="00170648">
              <w:rPr>
                <w:webHidden/>
              </w:rPr>
              <w:t>9</w:t>
            </w:r>
            <w:r w:rsidR="00332D2B">
              <w:rPr>
                <w:webHidden/>
              </w:rPr>
              <w:fldChar w:fldCharType="end"/>
            </w:r>
          </w:hyperlink>
        </w:p>
        <w:p w14:paraId="2C5D5D98" w14:textId="3BDEC5CD" w:rsidR="00332D2B" w:rsidRDefault="00A046BE">
          <w:pPr>
            <w:pStyle w:val="Spistreci1"/>
            <w:rPr>
              <w:rFonts w:asciiTheme="minorHAnsi" w:hAnsiTheme="minorHAnsi" w:cstheme="minorBidi"/>
              <w:bCs w:val="0"/>
              <w:sz w:val="22"/>
              <w:szCs w:val="22"/>
            </w:rPr>
          </w:pPr>
          <w:hyperlink w:anchor="_Toc144203038" w:history="1">
            <w:r w:rsidR="00332D2B" w:rsidRPr="00CE7618">
              <w:rPr>
                <w:rStyle w:val="Hipercze"/>
              </w:rPr>
              <w:t xml:space="preserve">Rozdział 3. </w:t>
            </w:r>
            <w:r w:rsidR="00332D2B" w:rsidRPr="00CE7618">
              <w:rPr>
                <w:rStyle w:val="Hipercze"/>
                <w:rFonts w:eastAsia="Calibri"/>
              </w:rPr>
              <w:t>Kluczowe wnioski z diagnozy – nowe wyzwania społeczne, gospodarcze i systemowe</w:t>
            </w:r>
            <w:r w:rsidR="00332D2B">
              <w:rPr>
                <w:webHidden/>
              </w:rPr>
              <w:tab/>
            </w:r>
            <w:r w:rsidR="00332D2B">
              <w:rPr>
                <w:webHidden/>
              </w:rPr>
              <w:fldChar w:fldCharType="begin"/>
            </w:r>
            <w:r w:rsidR="00332D2B">
              <w:rPr>
                <w:webHidden/>
              </w:rPr>
              <w:instrText xml:space="preserve"> PAGEREF _Toc144203038 \h </w:instrText>
            </w:r>
            <w:r w:rsidR="00332D2B">
              <w:rPr>
                <w:webHidden/>
              </w:rPr>
            </w:r>
            <w:r w:rsidR="00332D2B">
              <w:rPr>
                <w:webHidden/>
              </w:rPr>
              <w:fldChar w:fldCharType="separate"/>
            </w:r>
            <w:r w:rsidR="00170648">
              <w:rPr>
                <w:webHidden/>
              </w:rPr>
              <w:t>16</w:t>
            </w:r>
            <w:r w:rsidR="00332D2B">
              <w:rPr>
                <w:webHidden/>
              </w:rPr>
              <w:fldChar w:fldCharType="end"/>
            </w:r>
          </w:hyperlink>
        </w:p>
        <w:p w14:paraId="14DC4F03" w14:textId="67BD0124" w:rsidR="00332D2B" w:rsidRDefault="00A046BE">
          <w:pPr>
            <w:pStyle w:val="Spistreci1"/>
            <w:rPr>
              <w:rFonts w:asciiTheme="minorHAnsi" w:hAnsiTheme="minorHAnsi" w:cstheme="minorBidi"/>
              <w:bCs w:val="0"/>
              <w:sz w:val="22"/>
              <w:szCs w:val="22"/>
            </w:rPr>
          </w:pPr>
          <w:hyperlink w:anchor="_Toc144203039" w:history="1">
            <w:r w:rsidR="00332D2B" w:rsidRPr="00CE7618">
              <w:rPr>
                <w:rStyle w:val="Hipercze"/>
              </w:rPr>
              <w:t>Rozdział 4. Cel główny i cele szczegółowe</w:t>
            </w:r>
            <w:r w:rsidR="00332D2B">
              <w:rPr>
                <w:webHidden/>
              </w:rPr>
              <w:tab/>
            </w:r>
            <w:r w:rsidR="00332D2B">
              <w:rPr>
                <w:webHidden/>
              </w:rPr>
              <w:fldChar w:fldCharType="begin"/>
            </w:r>
            <w:r w:rsidR="00332D2B">
              <w:rPr>
                <w:webHidden/>
              </w:rPr>
              <w:instrText xml:space="preserve"> PAGEREF _Toc144203039 \h </w:instrText>
            </w:r>
            <w:r w:rsidR="00332D2B">
              <w:rPr>
                <w:webHidden/>
              </w:rPr>
            </w:r>
            <w:r w:rsidR="00332D2B">
              <w:rPr>
                <w:webHidden/>
              </w:rPr>
              <w:fldChar w:fldCharType="separate"/>
            </w:r>
            <w:r w:rsidR="00170648">
              <w:rPr>
                <w:webHidden/>
              </w:rPr>
              <w:t>30</w:t>
            </w:r>
            <w:r w:rsidR="00332D2B">
              <w:rPr>
                <w:webHidden/>
              </w:rPr>
              <w:fldChar w:fldCharType="end"/>
            </w:r>
          </w:hyperlink>
        </w:p>
        <w:p w14:paraId="62CFE1CE" w14:textId="67969972" w:rsidR="00332D2B" w:rsidRDefault="00A046BE">
          <w:pPr>
            <w:pStyle w:val="Spistreci1"/>
            <w:rPr>
              <w:rFonts w:asciiTheme="minorHAnsi" w:hAnsiTheme="minorHAnsi" w:cstheme="minorBidi"/>
              <w:bCs w:val="0"/>
              <w:sz w:val="22"/>
              <w:szCs w:val="22"/>
            </w:rPr>
          </w:pPr>
          <w:hyperlink w:anchor="_Toc144203040" w:history="1">
            <w:r w:rsidR="00332D2B" w:rsidRPr="00CE7618">
              <w:rPr>
                <w:rStyle w:val="Hipercze"/>
              </w:rPr>
              <w:t>Rozdział 5. Priorytety i kierunki interwencji</w:t>
            </w:r>
            <w:r w:rsidR="00332D2B">
              <w:rPr>
                <w:webHidden/>
              </w:rPr>
              <w:tab/>
            </w:r>
            <w:r w:rsidR="00332D2B">
              <w:rPr>
                <w:webHidden/>
              </w:rPr>
              <w:fldChar w:fldCharType="begin"/>
            </w:r>
            <w:r w:rsidR="00332D2B">
              <w:rPr>
                <w:webHidden/>
              </w:rPr>
              <w:instrText xml:space="preserve"> PAGEREF _Toc144203040 \h </w:instrText>
            </w:r>
            <w:r w:rsidR="00332D2B">
              <w:rPr>
                <w:webHidden/>
              </w:rPr>
            </w:r>
            <w:r w:rsidR="00332D2B">
              <w:rPr>
                <w:webHidden/>
              </w:rPr>
              <w:fldChar w:fldCharType="separate"/>
            </w:r>
            <w:r w:rsidR="00170648">
              <w:rPr>
                <w:webHidden/>
              </w:rPr>
              <w:t>32</w:t>
            </w:r>
            <w:r w:rsidR="00332D2B">
              <w:rPr>
                <w:webHidden/>
              </w:rPr>
              <w:fldChar w:fldCharType="end"/>
            </w:r>
          </w:hyperlink>
        </w:p>
        <w:p w14:paraId="5C16931F" w14:textId="175D8155" w:rsidR="00332D2B" w:rsidRDefault="00A046BE">
          <w:pPr>
            <w:pStyle w:val="Spistreci1"/>
            <w:rPr>
              <w:rFonts w:asciiTheme="minorHAnsi" w:hAnsiTheme="minorHAnsi" w:cstheme="minorBidi"/>
              <w:bCs w:val="0"/>
              <w:sz w:val="22"/>
              <w:szCs w:val="22"/>
            </w:rPr>
          </w:pPr>
          <w:hyperlink w:anchor="_Toc144203041" w:history="1">
            <w:r w:rsidR="00332D2B" w:rsidRPr="00CE7618">
              <w:rPr>
                <w:rStyle w:val="Hipercze"/>
                <w:rFonts w:eastAsiaTheme="majorEastAsia" w:cstheme="majorBidi"/>
              </w:rPr>
              <w:t>Rozdział 6. Rezultaty i wskaźniki planowanej interwencji</w:t>
            </w:r>
            <w:r w:rsidR="00332D2B">
              <w:rPr>
                <w:webHidden/>
              </w:rPr>
              <w:tab/>
            </w:r>
            <w:r w:rsidR="00332D2B">
              <w:rPr>
                <w:webHidden/>
              </w:rPr>
              <w:fldChar w:fldCharType="begin"/>
            </w:r>
            <w:r w:rsidR="00332D2B">
              <w:rPr>
                <w:webHidden/>
              </w:rPr>
              <w:instrText xml:space="preserve"> PAGEREF _Toc144203041 \h </w:instrText>
            </w:r>
            <w:r w:rsidR="00332D2B">
              <w:rPr>
                <w:webHidden/>
              </w:rPr>
            </w:r>
            <w:r w:rsidR="00332D2B">
              <w:rPr>
                <w:webHidden/>
              </w:rPr>
              <w:fldChar w:fldCharType="separate"/>
            </w:r>
            <w:r w:rsidR="00170648">
              <w:rPr>
                <w:webHidden/>
              </w:rPr>
              <w:t>37</w:t>
            </w:r>
            <w:r w:rsidR="00332D2B">
              <w:rPr>
                <w:webHidden/>
              </w:rPr>
              <w:fldChar w:fldCharType="end"/>
            </w:r>
          </w:hyperlink>
        </w:p>
        <w:p w14:paraId="6916ECB1" w14:textId="5ACA6047" w:rsidR="00332D2B" w:rsidRDefault="00A046BE">
          <w:pPr>
            <w:pStyle w:val="Spistreci1"/>
            <w:rPr>
              <w:rFonts w:asciiTheme="minorHAnsi" w:hAnsiTheme="minorHAnsi" w:cstheme="minorBidi"/>
              <w:bCs w:val="0"/>
              <w:sz w:val="22"/>
              <w:szCs w:val="22"/>
            </w:rPr>
          </w:pPr>
          <w:hyperlink w:anchor="_Toc144203042" w:history="1">
            <w:r w:rsidR="00332D2B" w:rsidRPr="00CE7618">
              <w:rPr>
                <w:rStyle w:val="Hipercze"/>
                <w:rFonts w:eastAsiaTheme="majorEastAsia" w:cstheme="majorBidi"/>
              </w:rPr>
              <w:t>Rozdział 7. System realizacji programu</w:t>
            </w:r>
            <w:r w:rsidR="00332D2B">
              <w:rPr>
                <w:webHidden/>
              </w:rPr>
              <w:tab/>
            </w:r>
            <w:r w:rsidR="00332D2B">
              <w:rPr>
                <w:webHidden/>
              </w:rPr>
              <w:fldChar w:fldCharType="begin"/>
            </w:r>
            <w:r w:rsidR="00332D2B">
              <w:rPr>
                <w:webHidden/>
              </w:rPr>
              <w:instrText xml:space="preserve"> PAGEREF _Toc144203042 \h </w:instrText>
            </w:r>
            <w:r w:rsidR="00332D2B">
              <w:rPr>
                <w:webHidden/>
              </w:rPr>
            </w:r>
            <w:r w:rsidR="00332D2B">
              <w:rPr>
                <w:webHidden/>
              </w:rPr>
              <w:fldChar w:fldCharType="separate"/>
            </w:r>
            <w:r w:rsidR="00170648">
              <w:rPr>
                <w:webHidden/>
              </w:rPr>
              <w:t>42</w:t>
            </w:r>
            <w:r w:rsidR="00332D2B">
              <w:rPr>
                <w:webHidden/>
              </w:rPr>
              <w:fldChar w:fldCharType="end"/>
            </w:r>
          </w:hyperlink>
        </w:p>
        <w:p w14:paraId="2F8339BD" w14:textId="45B82B35" w:rsidR="00332D2B" w:rsidRDefault="00A046BE">
          <w:pPr>
            <w:pStyle w:val="Spistreci1"/>
            <w:rPr>
              <w:rFonts w:asciiTheme="minorHAnsi" w:hAnsiTheme="minorHAnsi" w:cstheme="minorBidi"/>
              <w:bCs w:val="0"/>
              <w:sz w:val="22"/>
              <w:szCs w:val="22"/>
            </w:rPr>
          </w:pPr>
          <w:hyperlink w:anchor="_Toc144203043" w:history="1">
            <w:r w:rsidR="00332D2B" w:rsidRPr="00CE7618">
              <w:rPr>
                <w:rStyle w:val="Hipercze"/>
                <w:rFonts w:eastAsiaTheme="majorEastAsia" w:cstheme="majorBidi"/>
              </w:rPr>
              <w:t>Rozdział 8. Monitoring i ewaluacja</w:t>
            </w:r>
            <w:r w:rsidR="00332D2B">
              <w:rPr>
                <w:webHidden/>
              </w:rPr>
              <w:tab/>
            </w:r>
            <w:r w:rsidR="00332D2B">
              <w:rPr>
                <w:webHidden/>
              </w:rPr>
              <w:fldChar w:fldCharType="begin"/>
            </w:r>
            <w:r w:rsidR="00332D2B">
              <w:rPr>
                <w:webHidden/>
              </w:rPr>
              <w:instrText xml:space="preserve"> PAGEREF _Toc144203043 \h </w:instrText>
            </w:r>
            <w:r w:rsidR="00332D2B">
              <w:rPr>
                <w:webHidden/>
              </w:rPr>
            </w:r>
            <w:r w:rsidR="00332D2B">
              <w:rPr>
                <w:webHidden/>
              </w:rPr>
              <w:fldChar w:fldCharType="separate"/>
            </w:r>
            <w:r w:rsidR="00170648">
              <w:rPr>
                <w:webHidden/>
              </w:rPr>
              <w:t>45</w:t>
            </w:r>
            <w:r w:rsidR="00332D2B">
              <w:rPr>
                <w:webHidden/>
              </w:rPr>
              <w:fldChar w:fldCharType="end"/>
            </w:r>
          </w:hyperlink>
        </w:p>
        <w:p w14:paraId="584ACFAA" w14:textId="515B34ED" w:rsidR="00332D2B" w:rsidRDefault="00A046BE">
          <w:pPr>
            <w:pStyle w:val="Spistreci1"/>
            <w:rPr>
              <w:rFonts w:asciiTheme="minorHAnsi" w:hAnsiTheme="minorHAnsi" w:cstheme="minorBidi"/>
              <w:bCs w:val="0"/>
              <w:sz w:val="22"/>
              <w:szCs w:val="22"/>
            </w:rPr>
          </w:pPr>
          <w:hyperlink w:anchor="_Toc144203044" w:history="1">
            <w:r w:rsidR="00332D2B" w:rsidRPr="00CE7618">
              <w:rPr>
                <w:rStyle w:val="Hipercze"/>
                <w:rFonts w:eastAsiaTheme="majorEastAsia" w:cstheme="majorBidi"/>
              </w:rPr>
              <w:t>Aneks</w:t>
            </w:r>
            <w:r w:rsidR="00332D2B">
              <w:rPr>
                <w:webHidden/>
              </w:rPr>
              <w:tab/>
            </w:r>
            <w:r w:rsidR="00332D2B">
              <w:rPr>
                <w:webHidden/>
              </w:rPr>
              <w:fldChar w:fldCharType="begin"/>
            </w:r>
            <w:r w:rsidR="00332D2B">
              <w:rPr>
                <w:webHidden/>
              </w:rPr>
              <w:instrText xml:space="preserve"> PAGEREF _Toc144203044 \h </w:instrText>
            </w:r>
            <w:r w:rsidR="00332D2B">
              <w:rPr>
                <w:webHidden/>
              </w:rPr>
            </w:r>
            <w:r w:rsidR="00332D2B">
              <w:rPr>
                <w:webHidden/>
              </w:rPr>
              <w:fldChar w:fldCharType="separate"/>
            </w:r>
            <w:r w:rsidR="00170648">
              <w:rPr>
                <w:webHidden/>
              </w:rPr>
              <w:t>47</w:t>
            </w:r>
            <w:r w:rsidR="00332D2B">
              <w:rPr>
                <w:webHidden/>
              </w:rPr>
              <w:fldChar w:fldCharType="end"/>
            </w:r>
          </w:hyperlink>
        </w:p>
        <w:p w14:paraId="490D9BF3" w14:textId="2C0360B0" w:rsidR="00332D2B" w:rsidRDefault="00A046BE">
          <w:pPr>
            <w:pStyle w:val="Spistreci1"/>
            <w:rPr>
              <w:rFonts w:asciiTheme="minorHAnsi" w:hAnsiTheme="minorHAnsi" w:cstheme="minorBidi"/>
              <w:bCs w:val="0"/>
              <w:sz w:val="22"/>
              <w:szCs w:val="22"/>
            </w:rPr>
          </w:pPr>
          <w:hyperlink w:anchor="_Toc144203045" w:history="1">
            <w:r w:rsidR="00332D2B" w:rsidRPr="00CE7618">
              <w:rPr>
                <w:rStyle w:val="Hipercze"/>
                <w:rFonts w:eastAsiaTheme="majorEastAsia" w:cstheme="majorBidi"/>
              </w:rPr>
              <w:t>Baza przedsiębiorstw społecznych</w:t>
            </w:r>
            <w:r w:rsidR="00332D2B">
              <w:rPr>
                <w:webHidden/>
              </w:rPr>
              <w:tab/>
            </w:r>
            <w:r w:rsidR="00332D2B">
              <w:rPr>
                <w:webHidden/>
              </w:rPr>
              <w:fldChar w:fldCharType="begin"/>
            </w:r>
            <w:r w:rsidR="00332D2B">
              <w:rPr>
                <w:webHidden/>
              </w:rPr>
              <w:instrText xml:space="preserve"> PAGEREF _Toc144203045 \h </w:instrText>
            </w:r>
            <w:r w:rsidR="00332D2B">
              <w:rPr>
                <w:webHidden/>
              </w:rPr>
            </w:r>
            <w:r w:rsidR="00332D2B">
              <w:rPr>
                <w:webHidden/>
              </w:rPr>
              <w:fldChar w:fldCharType="separate"/>
            </w:r>
            <w:r w:rsidR="00170648">
              <w:rPr>
                <w:webHidden/>
              </w:rPr>
              <w:t>47</w:t>
            </w:r>
            <w:r w:rsidR="00332D2B">
              <w:rPr>
                <w:webHidden/>
              </w:rPr>
              <w:fldChar w:fldCharType="end"/>
            </w:r>
          </w:hyperlink>
        </w:p>
        <w:p w14:paraId="79989CC6" w14:textId="2A24A866" w:rsidR="00887052" w:rsidRDefault="00887052">
          <w:r>
            <w:rPr>
              <w:b/>
              <w:bCs/>
            </w:rPr>
            <w:fldChar w:fldCharType="end"/>
          </w:r>
        </w:p>
      </w:sdtContent>
    </w:sdt>
    <w:bookmarkEnd w:id="1" w:displacedByCustomXml="prev"/>
    <w:p w14:paraId="1F041B17" w14:textId="77777777" w:rsidR="006F591F" w:rsidRDefault="006F591F" w:rsidP="006E0ED6">
      <w:pPr>
        <w:rPr>
          <w:rFonts w:ascii="Arial" w:hAnsi="Arial" w:cs="Arial"/>
          <w:sz w:val="24"/>
          <w:szCs w:val="24"/>
        </w:rPr>
      </w:pPr>
    </w:p>
    <w:p w14:paraId="7B900995" w14:textId="77777777" w:rsidR="0082005F" w:rsidRDefault="0082005F" w:rsidP="006E0ED6">
      <w:pPr>
        <w:rPr>
          <w:rFonts w:ascii="Arial" w:hAnsi="Arial" w:cs="Arial"/>
          <w:sz w:val="24"/>
          <w:szCs w:val="24"/>
        </w:rPr>
      </w:pPr>
    </w:p>
    <w:p w14:paraId="5FCC9D3A" w14:textId="77777777" w:rsidR="0082005F" w:rsidRDefault="0082005F" w:rsidP="00AC187D">
      <w:pPr>
        <w:jc w:val="right"/>
        <w:rPr>
          <w:rFonts w:ascii="Arial" w:hAnsi="Arial" w:cs="Arial"/>
          <w:sz w:val="24"/>
          <w:szCs w:val="24"/>
        </w:rPr>
      </w:pPr>
    </w:p>
    <w:p w14:paraId="47B89CE7" w14:textId="77777777" w:rsidR="0082005F" w:rsidRDefault="0082005F" w:rsidP="006E0ED6">
      <w:pPr>
        <w:rPr>
          <w:rFonts w:ascii="Arial" w:hAnsi="Arial" w:cs="Arial"/>
          <w:sz w:val="24"/>
          <w:szCs w:val="24"/>
        </w:rPr>
      </w:pPr>
    </w:p>
    <w:p w14:paraId="568CC333" w14:textId="77777777" w:rsidR="0082005F" w:rsidRDefault="0082005F" w:rsidP="006E0ED6">
      <w:pPr>
        <w:rPr>
          <w:rFonts w:ascii="Arial" w:hAnsi="Arial" w:cs="Arial"/>
          <w:sz w:val="24"/>
          <w:szCs w:val="24"/>
        </w:rPr>
      </w:pPr>
    </w:p>
    <w:p w14:paraId="7C7205D2" w14:textId="67B0123C" w:rsidR="00590656" w:rsidRDefault="005E5481" w:rsidP="00ED1FB7">
      <w:pPr>
        <w:rPr>
          <w:rFonts w:ascii="Arial" w:hAnsi="Arial" w:cs="Arial"/>
          <w:sz w:val="24"/>
          <w:szCs w:val="24"/>
        </w:rPr>
      </w:pPr>
      <w:r>
        <w:rPr>
          <w:rFonts w:ascii="Arial" w:hAnsi="Arial" w:cs="Arial"/>
          <w:sz w:val="24"/>
          <w:szCs w:val="24"/>
        </w:rPr>
        <w:br w:type="page"/>
      </w:r>
    </w:p>
    <w:p w14:paraId="00CC6E01" w14:textId="62F171F0" w:rsidR="00EB07E5" w:rsidRPr="00A46CA3" w:rsidRDefault="00EB07E5" w:rsidP="00AA636A">
      <w:pPr>
        <w:pStyle w:val="Nagwek1"/>
        <w:spacing w:line="360" w:lineRule="auto"/>
      </w:pPr>
      <w:bookmarkStart w:id="2" w:name="_Toc144203036"/>
      <w:r w:rsidRPr="00A46CA3">
        <w:lastRenderedPageBreak/>
        <w:t xml:space="preserve">Rozdział 1. </w:t>
      </w:r>
      <w:r w:rsidR="00590656">
        <w:t>Uwarunkowania strategiczne i programowe</w:t>
      </w:r>
      <w:bookmarkEnd w:id="2"/>
    </w:p>
    <w:p w14:paraId="46B8F297" w14:textId="527F337A" w:rsidR="00590656" w:rsidRPr="00590656" w:rsidRDefault="00590656" w:rsidP="00590656">
      <w:pPr>
        <w:spacing w:line="360" w:lineRule="auto"/>
        <w:ind w:firstLine="708"/>
        <w:rPr>
          <w:rFonts w:ascii="Arial" w:eastAsia="Calibri" w:hAnsi="Arial" w:cs="Arial"/>
          <w:sz w:val="24"/>
          <w:szCs w:val="24"/>
        </w:rPr>
      </w:pPr>
      <w:bookmarkStart w:id="3" w:name="_Hlk144732308"/>
      <w:r w:rsidRPr="00590656">
        <w:rPr>
          <w:rFonts w:ascii="Arial" w:eastAsia="Calibri" w:hAnsi="Arial" w:cs="Arial"/>
          <w:sz w:val="24"/>
          <w:szCs w:val="24"/>
        </w:rPr>
        <w:t>W</w:t>
      </w:r>
      <w:r w:rsidR="00EA3069">
        <w:rPr>
          <w:rFonts w:ascii="Arial" w:eastAsia="Calibri" w:hAnsi="Arial" w:cs="Arial"/>
          <w:sz w:val="24"/>
          <w:szCs w:val="24"/>
        </w:rPr>
        <w:t>armińsko-Mazurski</w:t>
      </w:r>
      <w:r w:rsidRPr="00590656">
        <w:rPr>
          <w:rFonts w:ascii="Arial" w:eastAsia="Calibri" w:hAnsi="Arial" w:cs="Arial"/>
          <w:sz w:val="24"/>
          <w:szCs w:val="24"/>
        </w:rPr>
        <w:t xml:space="preserve"> Program Rozwoju Ekonomii Społecznej </w:t>
      </w:r>
      <w:r w:rsidR="00EA3069">
        <w:rPr>
          <w:rFonts w:ascii="Arial" w:eastAsia="Calibri" w:hAnsi="Arial" w:cs="Arial"/>
          <w:sz w:val="24"/>
          <w:szCs w:val="24"/>
        </w:rPr>
        <w:t xml:space="preserve">na lata </w:t>
      </w:r>
      <w:r w:rsidRPr="00590656">
        <w:rPr>
          <w:rFonts w:ascii="Arial" w:eastAsia="Calibri" w:hAnsi="Arial" w:cs="Arial"/>
          <w:sz w:val="24"/>
          <w:szCs w:val="24"/>
        </w:rPr>
        <w:t>2023-2030</w:t>
      </w:r>
      <w:bookmarkEnd w:id="3"/>
      <w:r w:rsidRPr="00590656">
        <w:rPr>
          <w:rFonts w:ascii="Arial" w:eastAsia="Calibri" w:hAnsi="Arial" w:cs="Arial"/>
          <w:sz w:val="24"/>
          <w:szCs w:val="24"/>
        </w:rPr>
        <w:t xml:space="preserve"> wyznacza główne cele, priorytety i kierunki kompleksowych działań w obszarze ekonomii społecznej, które przede wszystkim skupiają się na wsparciu przedsiębiorczości społecznej, sprzyjają zatrudnieniu i integracji społeczno-zawodowej osób wykluczonych i zagrożonych wykluczeniem społecznym oraz służą zwiększeniu popytu i podaży usług świadczonych przez podmioty ekonomii społecznej w środowisku lokalnym</w:t>
      </w:r>
      <w:r w:rsidR="00CE6B15">
        <w:rPr>
          <w:rFonts w:ascii="Arial" w:eastAsia="Calibri" w:hAnsi="Arial" w:cs="Arial"/>
          <w:sz w:val="24"/>
          <w:szCs w:val="24"/>
        </w:rPr>
        <w:t xml:space="preserve"> </w:t>
      </w:r>
      <w:r w:rsidR="00CE6B15" w:rsidRPr="00BD6056">
        <w:rPr>
          <w:rFonts w:ascii="Arial" w:eastAsia="Calibri" w:hAnsi="Arial" w:cs="Arial"/>
          <w:sz w:val="24"/>
          <w:szCs w:val="24"/>
        </w:rPr>
        <w:t>i upowszechnianiu ekonomii społecznej</w:t>
      </w:r>
      <w:r w:rsidRPr="00BD6056">
        <w:rPr>
          <w:rFonts w:ascii="Arial" w:eastAsia="Calibri" w:hAnsi="Arial" w:cs="Arial"/>
          <w:sz w:val="24"/>
          <w:szCs w:val="24"/>
        </w:rPr>
        <w:t xml:space="preserve">. </w:t>
      </w:r>
    </w:p>
    <w:p w14:paraId="403F6A77" w14:textId="7D47F3C9" w:rsidR="00590656" w:rsidRPr="00590656" w:rsidRDefault="00590656" w:rsidP="00590656">
      <w:pPr>
        <w:spacing w:after="160" w:line="360" w:lineRule="auto"/>
        <w:ind w:firstLine="708"/>
        <w:rPr>
          <w:rFonts w:ascii="Arial" w:eastAsia="Calibri" w:hAnsi="Arial" w:cs="Arial"/>
          <w:sz w:val="24"/>
          <w:szCs w:val="24"/>
        </w:rPr>
      </w:pPr>
      <w:r w:rsidRPr="00590656">
        <w:rPr>
          <w:rFonts w:ascii="Arial" w:eastAsia="Calibri" w:hAnsi="Arial" w:cs="Arial"/>
          <w:sz w:val="24"/>
          <w:szCs w:val="24"/>
        </w:rPr>
        <w:t xml:space="preserve">5 grudnia 2022 r. Komisja Europejska zatwierdziła program regionalny </w:t>
      </w:r>
      <w:r w:rsidRPr="00590656">
        <w:rPr>
          <w:rFonts w:ascii="Arial" w:eastAsia="Calibri" w:hAnsi="Arial" w:cs="Arial"/>
          <w:color w:val="0070C0"/>
          <w:sz w:val="24"/>
          <w:szCs w:val="24"/>
        </w:rPr>
        <w:t>Fundusze Europejskie dla Warmii i Mazur</w:t>
      </w:r>
      <w:r w:rsidR="00ED1FB7">
        <w:rPr>
          <w:rFonts w:ascii="Arial" w:eastAsia="Calibri" w:hAnsi="Arial" w:cs="Arial"/>
          <w:color w:val="0070C0"/>
          <w:sz w:val="24"/>
          <w:szCs w:val="24"/>
        </w:rPr>
        <w:t xml:space="preserve"> na lata</w:t>
      </w:r>
      <w:r w:rsidRPr="00590656">
        <w:rPr>
          <w:rFonts w:ascii="Arial" w:eastAsia="Calibri" w:hAnsi="Arial" w:cs="Arial"/>
          <w:color w:val="0070C0"/>
          <w:sz w:val="24"/>
          <w:szCs w:val="24"/>
        </w:rPr>
        <w:t xml:space="preserve"> 2021–2027 </w:t>
      </w:r>
      <w:r w:rsidRPr="00590656">
        <w:rPr>
          <w:rFonts w:ascii="Arial" w:eastAsia="Calibri" w:hAnsi="Arial" w:cs="Arial"/>
          <w:sz w:val="24"/>
          <w:szCs w:val="24"/>
        </w:rPr>
        <w:t xml:space="preserve">(FEWiM). W ramach Programu na Warmię i Mazury ma wpłynąć ponad 1 mld 786 mln euro dofinansowania. Program FEWiM stanowi przede wszystkim odpowiedź na wyzwania opisane w strategii - </w:t>
      </w:r>
      <w:r w:rsidRPr="00590656">
        <w:rPr>
          <w:rFonts w:ascii="Arial" w:eastAsia="Calibri" w:hAnsi="Arial" w:cs="Arial"/>
          <w:color w:val="0070C0"/>
          <w:sz w:val="24"/>
          <w:szCs w:val="24"/>
        </w:rPr>
        <w:t>Warmińsko-Mazurskie 2030 Strategia rozwoju społeczno-gospodarczego</w:t>
      </w:r>
      <w:r w:rsidRPr="00590656">
        <w:rPr>
          <w:rFonts w:ascii="Arial" w:eastAsia="Calibri" w:hAnsi="Arial" w:cs="Arial"/>
          <w:sz w:val="24"/>
          <w:szCs w:val="24"/>
        </w:rPr>
        <w:t>, a jego główny cel wynika również z polityk Unii Europejskiej oraz strategii krajowych.</w:t>
      </w:r>
      <w:r w:rsidR="00ED1FB7" w:rsidRPr="00590656">
        <w:rPr>
          <w:rFonts w:ascii="Arial" w:eastAsia="Calibri" w:hAnsi="Arial" w:cs="Arial"/>
          <w:sz w:val="24"/>
          <w:szCs w:val="24"/>
          <w:vertAlign w:val="superscript"/>
        </w:rPr>
        <w:footnoteReference w:id="1"/>
      </w:r>
      <w:r w:rsidRPr="00590656">
        <w:rPr>
          <w:rFonts w:ascii="Arial" w:eastAsia="Calibri" w:hAnsi="Arial" w:cs="Arial"/>
          <w:sz w:val="24"/>
          <w:szCs w:val="24"/>
        </w:rPr>
        <w:t xml:space="preserve"> Drugim ważnym dokumentem, który stanowi kolejny etap do dalszego rozwoju społecznego jest </w:t>
      </w:r>
      <w:r w:rsidRPr="00590656">
        <w:rPr>
          <w:rFonts w:ascii="Arial" w:eastAsia="Calibri" w:hAnsi="Arial" w:cs="Arial"/>
          <w:color w:val="0070C0"/>
          <w:sz w:val="24"/>
          <w:szCs w:val="24"/>
        </w:rPr>
        <w:t xml:space="preserve">Program Fundusze Europejskie dla Rozwoju Społecznego 2021-2027 </w:t>
      </w:r>
      <w:r w:rsidRPr="00590656">
        <w:rPr>
          <w:rFonts w:ascii="Arial" w:eastAsia="Calibri" w:hAnsi="Arial" w:cs="Arial"/>
          <w:sz w:val="24"/>
          <w:szCs w:val="24"/>
        </w:rPr>
        <w:t xml:space="preserve">(FERS). </w:t>
      </w:r>
    </w:p>
    <w:p w14:paraId="5BE42860" w14:textId="51EFE80C" w:rsidR="00590656" w:rsidRPr="00590656" w:rsidRDefault="00590656" w:rsidP="00590656">
      <w:pPr>
        <w:spacing w:after="160" w:line="360" w:lineRule="auto"/>
        <w:ind w:firstLine="708"/>
        <w:rPr>
          <w:rFonts w:ascii="Calibri" w:eastAsia="Calibri" w:hAnsi="Calibri" w:cs="Times New Roman"/>
        </w:rPr>
      </w:pPr>
      <w:r w:rsidRPr="00590656">
        <w:rPr>
          <w:rFonts w:ascii="Arial" w:eastAsia="Calibri" w:hAnsi="Arial" w:cs="Arial"/>
          <w:sz w:val="24"/>
          <w:szCs w:val="24"/>
        </w:rPr>
        <w:t xml:space="preserve">Od 1 października 2023 r. do 31 grudnia 2028 r. </w:t>
      </w:r>
      <w:r w:rsidR="00CE6B15">
        <w:rPr>
          <w:rFonts w:ascii="Arial" w:eastAsia="Calibri" w:hAnsi="Arial" w:cs="Arial"/>
          <w:sz w:val="24"/>
          <w:szCs w:val="24"/>
        </w:rPr>
        <w:t xml:space="preserve">w ramach ww. Programu </w:t>
      </w:r>
      <w:r w:rsidRPr="00590656">
        <w:rPr>
          <w:rFonts w:ascii="Arial" w:eastAsia="Calibri" w:hAnsi="Arial" w:cs="Arial"/>
          <w:sz w:val="24"/>
          <w:szCs w:val="24"/>
        </w:rPr>
        <w:t>realizowany będzie przez Regionalny Ośrodek Polityki Społecznej Urzędu Marszałkowskiego Województwa Warmińsko-Mazurskiego w Olsztynie projekt pozakonkursowy p</w:t>
      </w:r>
      <w:r w:rsidR="00CE6B15">
        <w:rPr>
          <w:rFonts w:ascii="Arial" w:eastAsia="Calibri" w:hAnsi="Arial" w:cs="Arial"/>
          <w:sz w:val="24"/>
          <w:szCs w:val="24"/>
        </w:rPr>
        <w:t>t</w:t>
      </w:r>
      <w:r w:rsidRPr="00590656">
        <w:rPr>
          <w:rFonts w:ascii="Arial" w:eastAsia="Calibri" w:hAnsi="Arial" w:cs="Arial"/>
          <w:sz w:val="24"/>
          <w:szCs w:val="24"/>
        </w:rPr>
        <w:t xml:space="preserve">. </w:t>
      </w:r>
      <w:r w:rsidR="00CE6B15">
        <w:rPr>
          <w:rFonts w:ascii="Arial" w:eastAsia="Calibri" w:hAnsi="Arial" w:cs="Arial"/>
          <w:sz w:val="24"/>
          <w:szCs w:val="24"/>
        </w:rPr>
        <w:t>„</w:t>
      </w:r>
      <w:r w:rsidRPr="00590656">
        <w:rPr>
          <w:rFonts w:ascii="Arial" w:eastAsia="Calibri" w:hAnsi="Arial" w:cs="Arial"/>
          <w:color w:val="0070C0"/>
          <w:sz w:val="24"/>
          <w:szCs w:val="24"/>
        </w:rPr>
        <w:t>Spójna Polityka Społeczna Warmii i Mazur</w:t>
      </w:r>
      <w:r w:rsidR="00CE6B15">
        <w:rPr>
          <w:rFonts w:ascii="Arial" w:eastAsia="Calibri" w:hAnsi="Arial" w:cs="Arial"/>
          <w:color w:val="0070C0"/>
          <w:sz w:val="24"/>
          <w:szCs w:val="24"/>
        </w:rPr>
        <w:t xml:space="preserve">” </w:t>
      </w:r>
      <w:r w:rsidR="00CE6B15" w:rsidRPr="00CE6B15">
        <w:rPr>
          <w:rFonts w:ascii="Arial" w:eastAsia="Calibri" w:hAnsi="Arial" w:cs="Arial"/>
          <w:sz w:val="24"/>
          <w:szCs w:val="24"/>
        </w:rPr>
        <w:t>(</w:t>
      </w:r>
      <w:r w:rsidRPr="00590656">
        <w:rPr>
          <w:rFonts w:ascii="Arial" w:eastAsia="Calibri" w:hAnsi="Arial" w:cs="Arial"/>
          <w:sz w:val="24"/>
          <w:szCs w:val="24"/>
        </w:rPr>
        <w:t>Priorytet IV Spójność społeczna i zdrowie, Działanie 04.13 Wysokiej jakości system w</w:t>
      </w:r>
      <w:r w:rsidR="00CE6B15">
        <w:rPr>
          <w:rFonts w:ascii="Arial" w:eastAsia="Calibri" w:hAnsi="Arial" w:cs="Arial"/>
          <w:sz w:val="24"/>
          <w:szCs w:val="24"/>
        </w:rPr>
        <w:t>łączenia społecznego)</w:t>
      </w:r>
      <w:r w:rsidRPr="00590656">
        <w:rPr>
          <w:rFonts w:ascii="Arial" w:eastAsia="Calibri" w:hAnsi="Arial" w:cs="Arial"/>
          <w:sz w:val="24"/>
          <w:szCs w:val="24"/>
        </w:rPr>
        <w:t>.</w:t>
      </w:r>
      <w:r w:rsidRPr="00590656">
        <w:rPr>
          <w:rFonts w:ascii="Calibri" w:eastAsia="Calibri" w:hAnsi="Calibri" w:cs="Times New Roman"/>
        </w:rPr>
        <w:t xml:space="preserve"> </w:t>
      </w:r>
      <w:r w:rsidRPr="00590656">
        <w:rPr>
          <w:rFonts w:ascii="Arial" w:eastAsia="Calibri" w:hAnsi="Arial" w:cs="Arial"/>
          <w:sz w:val="24"/>
          <w:szCs w:val="24"/>
        </w:rPr>
        <w:t xml:space="preserve">Celem głównym projektu jest uspójnienie polityki włączenia społecznego realizowanej w regionie, jak również wypracowanie mechanizmu jej sprawniejszej koordynacji i lepszego przepływu informacji pomiędzy poziomem krajowym i regionalnym oraz między różnymi podmiotami wewnątrz województwa, co docelowo ma również zapewnić standaryzację realizowanych działań. W projekcie ROPS zostaną wykorzystane rozwiązania o charakterze systemowym oraz mające wpływ na wsparcie w zakresie aktywnej integracji, usług społecznych i ekonomii społecznej, opracowane m.in. w tzw. projektach parasolowych realizowanych przez </w:t>
      </w:r>
      <w:r w:rsidRPr="00590656">
        <w:rPr>
          <w:rFonts w:ascii="Arial" w:eastAsia="Calibri" w:hAnsi="Arial" w:cs="Arial"/>
          <w:sz w:val="24"/>
          <w:szCs w:val="24"/>
        </w:rPr>
        <w:lastRenderedPageBreak/>
        <w:t>właściwe departamenty Ministerstwa Rodziny i Polityki Społecznej. Głównymi odbiorcami działań ROPS będą m.in. samorządy terytorialne i ich jednostki organizacyjne, ośrodki wsparcia ekonomii społecznej, organizacje pozarządowe</w:t>
      </w:r>
      <w:r w:rsidR="00ED6463">
        <w:rPr>
          <w:rFonts w:ascii="Arial" w:eastAsia="Calibri" w:hAnsi="Arial" w:cs="Arial"/>
          <w:sz w:val="24"/>
          <w:szCs w:val="24"/>
        </w:rPr>
        <w:t>,</w:t>
      </w:r>
      <w:r w:rsidRPr="00590656">
        <w:rPr>
          <w:rFonts w:ascii="Arial" w:eastAsia="Calibri" w:hAnsi="Arial" w:cs="Arial"/>
          <w:sz w:val="24"/>
          <w:szCs w:val="24"/>
        </w:rPr>
        <w:t xml:space="preserve"> podmioty sektora publicznego, prywatnego i społecznego realizujące szeroko rozumiane zadania w obszarze polityki społecznej, np.: służby zatrudnienia, jednostki systemu edukacji, kultury, zdrowia, szkoły wyższe, jednostki wymiaru sprawiedliwości.</w:t>
      </w:r>
    </w:p>
    <w:p w14:paraId="5AEDE036" w14:textId="6F74116D" w:rsidR="00590656" w:rsidRPr="00590656" w:rsidRDefault="00590656" w:rsidP="00590656">
      <w:pPr>
        <w:spacing w:after="160" w:line="360" w:lineRule="auto"/>
        <w:ind w:firstLine="708"/>
        <w:rPr>
          <w:rFonts w:ascii="Arial" w:eastAsia="Calibri" w:hAnsi="Arial" w:cs="Arial"/>
          <w:sz w:val="24"/>
          <w:szCs w:val="24"/>
        </w:rPr>
      </w:pPr>
      <w:r w:rsidRPr="00590656">
        <w:rPr>
          <w:rFonts w:ascii="Arial" w:eastAsia="Calibri" w:hAnsi="Arial" w:cs="Arial"/>
          <w:sz w:val="24"/>
          <w:szCs w:val="24"/>
        </w:rPr>
        <w:t xml:space="preserve">Kluczowym dokumentem programowym w zakresie planowania działań </w:t>
      </w:r>
      <w:r w:rsidR="002A554C">
        <w:rPr>
          <w:rFonts w:ascii="Arial" w:eastAsia="Calibri" w:hAnsi="Arial" w:cs="Arial"/>
          <w:sz w:val="24"/>
          <w:szCs w:val="24"/>
        </w:rPr>
        <w:br/>
      </w:r>
      <w:r w:rsidRPr="00590656">
        <w:rPr>
          <w:rFonts w:ascii="Arial" w:eastAsia="Calibri" w:hAnsi="Arial" w:cs="Arial"/>
          <w:sz w:val="24"/>
          <w:szCs w:val="24"/>
        </w:rPr>
        <w:t xml:space="preserve">w obszarze ekonomii społecznej jest </w:t>
      </w:r>
      <w:r w:rsidRPr="00590656">
        <w:rPr>
          <w:rFonts w:ascii="Arial" w:eastAsia="Calibri" w:hAnsi="Arial" w:cs="Arial"/>
          <w:color w:val="2E74B5"/>
          <w:sz w:val="24"/>
          <w:szCs w:val="24"/>
        </w:rPr>
        <w:t>Ustawa z dnia 5 sierpnia 2022 r. o ekonomii społecznej</w:t>
      </w:r>
      <w:r w:rsidR="00CA7678">
        <w:rPr>
          <w:rFonts w:ascii="Arial" w:eastAsia="Calibri" w:hAnsi="Arial" w:cs="Arial"/>
          <w:color w:val="2E74B5"/>
          <w:sz w:val="24"/>
          <w:szCs w:val="24"/>
        </w:rPr>
        <w:t xml:space="preserve"> </w:t>
      </w:r>
      <w:r w:rsidR="00CA7678">
        <w:rPr>
          <w:rFonts w:ascii="Arial" w:eastAsia="Calibri" w:hAnsi="Arial" w:cs="Arial"/>
          <w:sz w:val="24"/>
          <w:szCs w:val="24"/>
        </w:rPr>
        <w:t xml:space="preserve">– </w:t>
      </w:r>
      <w:r w:rsidR="00CA7678" w:rsidRPr="00CA7678">
        <w:rPr>
          <w:rFonts w:ascii="Arial" w:eastAsia="Calibri" w:hAnsi="Arial" w:cs="Arial"/>
          <w:sz w:val="24"/>
          <w:szCs w:val="24"/>
        </w:rPr>
        <w:t xml:space="preserve">dalej </w:t>
      </w:r>
      <w:r w:rsidR="00B454C1">
        <w:rPr>
          <w:rFonts w:ascii="Arial" w:eastAsia="Calibri" w:hAnsi="Arial" w:cs="Arial"/>
          <w:sz w:val="24"/>
          <w:szCs w:val="24"/>
        </w:rPr>
        <w:t>„</w:t>
      </w:r>
      <w:r w:rsidR="00CA7678" w:rsidRPr="00CA7678">
        <w:rPr>
          <w:rFonts w:ascii="Arial" w:eastAsia="Calibri" w:hAnsi="Arial" w:cs="Arial"/>
          <w:sz w:val="24"/>
          <w:szCs w:val="24"/>
        </w:rPr>
        <w:t>Ustawa</w:t>
      </w:r>
      <w:r w:rsidR="00CA7678">
        <w:rPr>
          <w:rFonts w:ascii="Arial" w:eastAsia="Calibri" w:hAnsi="Arial" w:cs="Arial"/>
          <w:sz w:val="24"/>
          <w:szCs w:val="24"/>
        </w:rPr>
        <w:t>”</w:t>
      </w:r>
      <w:r w:rsidRPr="00590656">
        <w:rPr>
          <w:rFonts w:ascii="Arial" w:eastAsia="Calibri" w:hAnsi="Arial" w:cs="Arial"/>
          <w:sz w:val="24"/>
          <w:szCs w:val="24"/>
        </w:rPr>
        <w:t>. Zgodnie z art.</w:t>
      </w:r>
      <w:r w:rsidR="00CE6B15">
        <w:rPr>
          <w:rFonts w:ascii="Arial" w:eastAsia="Calibri" w:hAnsi="Arial" w:cs="Arial"/>
          <w:sz w:val="24"/>
          <w:szCs w:val="24"/>
        </w:rPr>
        <w:t xml:space="preserve"> </w:t>
      </w:r>
      <w:r w:rsidRPr="00590656">
        <w:rPr>
          <w:rFonts w:ascii="Arial" w:eastAsia="Calibri" w:hAnsi="Arial" w:cs="Arial"/>
          <w:sz w:val="24"/>
          <w:szCs w:val="24"/>
        </w:rPr>
        <w:t xml:space="preserve">54. ust. 1. samorząd województwa koordynuje działania na rzecz ekonomii społecznej, a w szczególności opracowuje regionalny program rozwoju na rzecz ekonomii społecznej na podstawie ustawy z dnia 6 grudnia 2006 r. o zasadach prowadzenia polityki rozwoju, zgodny ze strategią rozwoju województwa w zakresie polityki społecznej. </w:t>
      </w:r>
    </w:p>
    <w:p w14:paraId="72BF62B0" w14:textId="41D6EA62" w:rsidR="00590656" w:rsidRPr="00590656" w:rsidRDefault="00590656" w:rsidP="00590656">
      <w:pPr>
        <w:spacing w:after="160" w:line="360" w:lineRule="auto"/>
        <w:ind w:firstLine="708"/>
        <w:rPr>
          <w:rFonts w:ascii="Arial" w:eastAsia="Calibri" w:hAnsi="Arial" w:cs="Arial"/>
          <w:sz w:val="24"/>
          <w:szCs w:val="24"/>
        </w:rPr>
      </w:pPr>
      <w:r w:rsidRPr="00590656">
        <w:rPr>
          <w:rFonts w:ascii="Arial" w:eastAsia="Calibri" w:hAnsi="Arial" w:cs="Arial"/>
          <w:sz w:val="24"/>
          <w:szCs w:val="24"/>
        </w:rPr>
        <w:t xml:space="preserve">Kolejnym istotnym dokumentem jest </w:t>
      </w:r>
      <w:r w:rsidRPr="00590656">
        <w:rPr>
          <w:rFonts w:ascii="Arial" w:eastAsia="Calibri" w:hAnsi="Arial" w:cs="Arial"/>
          <w:color w:val="2E74B5"/>
          <w:sz w:val="24"/>
          <w:szCs w:val="24"/>
        </w:rPr>
        <w:t>Krajowy Program Rozwoju Ekonomii Społecznej do 2030 roku. Ekonomia Solidarności Społecznej (KPRES)</w:t>
      </w:r>
      <w:r w:rsidRPr="00590656">
        <w:rPr>
          <w:rFonts w:ascii="Arial" w:eastAsia="Calibri" w:hAnsi="Arial" w:cs="Arial"/>
          <w:sz w:val="24"/>
          <w:szCs w:val="24"/>
        </w:rPr>
        <w:t>, który ma c</w:t>
      </w:r>
      <w:r w:rsidR="00CE6B15">
        <w:rPr>
          <w:rFonts w:ascii="Arial" w:eastAsia="Calibri" w:hAnsi="Arial" w:cs="Arial"/>
          <w:sz w:val="24"/>
          <w:szCs w:val="24"/>
        </w:rPr>
        <w:t>harakter operacyjno-wdrożeniowy</w:t>
      </w:r>
      <w:r w:rsidRPr="00590656">
        <w:rPr>
          <w:rFonts w:ascii="Arial" w:eastAsia="Calibri" w:hAnsi="Arial" w:cs="Arial"/>
          <w:sz w:val="24"/>
          <w:szCs w:val="24"/>
        </w:rPr>
        <w:t xml:space="preserve"> i określa obszary planowanej interwencji oraz kierunki rozwoju ekonomii społecznej. Program zawiera również najistotniejsze założenia i ramy interwencji współfinansowanej w unijnej perspektywie finansowej 2021‒2027 w zakresie Celu Tematycznego CP 4 „Europa o silniejszym wymiarze społecznym” (obszar: włączenie i integracja społeczna), współtworząc wraz z innymi dokumentami o charakterze strategicznym i programowym ramy polityki państwa </w:t>
      </w:r>
      <w:r w:rsidR="00CE6B15">
        <w:rPr>
          <w:rFonts w:ascii="Arial" w:eastAsia="Calibri" w:hAnsi="Arial" w:cs="Arial"/>
          <w:sz w:val="24"/>
          <w:szCs w:val="24"/>
        </w:rPr>
        <w:br/>
      </w:r>
      <w:r w:rsidRPr="00590656">
        <w:rPr>
          <w:rFonts w:ascii="Arial" w:eastAsia="Calibri" w:hAnsi="Arial" w:cs="Arial"/>
          <w:sz w:val="24"/>
          <w:szCs w:val="24"/>
        </w:rPr>
        <w:t xml:space="preserve">w zakresie włączenia społecznego. </w:t>
      </w:r>
    </w:p>
    <w:p w14:paraId="3339E96F" w14:textId="203CF1FB" w:rsidR="00590656" w:rsidRPr="00590656" w:rsidRDefault="00590656" w:rsidP="00590656">
      <w:pPr>
        <w:spacing w:after="160" w:line="360" w:lineRule="auto"/>
        <w:ind w:firstLine="708"/>
        <w:rPr>
          <w:rFonts w:ascii="Arial" w:eastAsia="Calibri" w:hAnsi="Arial" w:cs="Arial"/>
          <w:sz w:val="24"/>
          <w:szCs w:val="24"/>
        </w:rPr>
      </w:pPr>
      <w:r w:rsidRPr="00590656">
        <w:rPr>
          <w:rFonts w:ascii="Arial" w:eastAsia="Calibri" w:hAnsi="Arial" w:cs="Arial"/>
          <w:sz w:val="24"/>
          <w:szCs w:val="24"/>
        </w:rPr>
        <w:t xml:space="preserve">Obecnie rola ekonomii społecznej związana jest w szczególności z zasadami dotyczącymi aktywnego wsparcia na rzecz zatrudnienia, integracji osób </w:t>
      </w:r>
      <w:r w:rsidR="002A554C">
        <w:rPr>
          <w:rFonts w:ascii="Arial" w:eastAsia="Calibri" w:hAnsi="Arial" w:cs="Arial"/>
          <w:sz w:val="24"/>
          <w:szCs w:val="24"/>
        </w:rPr>
        <w:t xml:space="preserve">z </w:t>
      </w:r>
      <w:r w:rsidRPr="00590656">
        <w:rPr>
          <w:rFonts w:ascii="Arial" w:eastAsia="Calibri" w:hAnsi="Arial" w:cs="Arial"/>
          <w:sz w:val="24"/>
          <w:szCs w:val="24"/>
        </w:rPr>
        <w:t>niepełnosprawn</w:t>
      </w:r>
      <w:r w:rsidR="002A554C">
        <w:rPr>
          <w:rFonts w:ascii="Arial" w:eastAsia="Calibri" w:hAnsi="Arial" w:cs="Arial"/>
          <w:sz w:val="24"/>
          <w:szCs w:val="24"/>
        </w:rPr>
        <w:t>ościami</w:t>
      </w:r>
      <w:r w:rsidRPr="00590656">
        <w:rPr>
          <w:rFonts w:ascii="Arial" w:eastAsia="Calibri" w:hAnsi="Arial" w:cs="Arial"/>
          <w:sz w:val="24"/>
          <w:szCs w:val="24"/>
        </w:rPr>
        <w:t xml:space="preserve"> oraz dostępu do podstawowych usług. W KPRES określono przede wszystkim plany i działania realizowane przez administrację rządową na szczeblu krajowym oraz kompleksową strukturę systemu wsparcia ekonomii społecznej na poziomie regionalnym, z uwzględnieniem roli innych przedstawicieli sektora administracji rządowej, a także jednostek samorządu terytorialnego i sektora ekonomii społecznej.</w:t>
      </w:r>
    </w:p>
    <w:p w14:paraId="4FBD0597" w14:textId="77777777" w:rsidR="00590656" w:rsidRPr="00590656" w:rsidRDefault="00590656" w:rsidP="00590656">
      <w:pPr>
        <w:spacing w:after="160" w:line="360" w:lineRule="auto"/>
        <w:ind w:firstLine="708"/>
        <w:rPr>
          <w:rFonts w:ascii="Arial" w:eastAsia="Calibri" w:hAnsi="Arial" w:cs="Arial"/>
          <w:sz w:val="24"/>
          <w:szCs w:val="24"/>
        </w:rPr>
      </w:pPr>
      <w:r w:rsidRPr="00590656">
        <w:rPr>
          <w:rFonts w:ascii="Arial" w:eastAsia="Calibri" w:hAnsi="Arial" w:cs="Arial"/>
          <w:sz w:val="24"/>
          <w:szCs w:val="24"/>
        </w:rPr>
        <w:lastRenderedPageBreak/>
        <w:t xml:space="preserve">Głównym dokumentem strategicznym o charakterze regionalnym jest </w:t>
      </w:r>
      <w:r w:rsidRPr="00590656">
        <w:rPr>
          <w:rFonts w:ascii="Arial" w:eastAsia="Calibri" w:hAnsi="Arial" w:cs="Arial"/>
          <w:color w:val="2E74B5"/>
          <w:sz w:val="24"/>
          <w:szCs w:val="24"/>
        </w:rPr>
        <w:t>Strategia polityki społecznej województwa warmińsko-mazurskiego na lata 2021-2030</w:t>
      </w:r>
      <w:r w:rsidRPr="00590656">
        <w:rPr>
          <w:rFonts w:ascii="Arial" w:eastAsia="Calibri" w:hAnsi="Arial" w:cs="Arial"/>
          <w:sz w:val="24"/>
          <w:szCs w:val="24"/>
        </w:rPr>
        <w:t>, która w sposób kompleksowy i długofalowy określa główne założenia realizacji regionalnej polityki społecznej. Strategia stanowi podstawę do pozyskiwania krajowych i europejskich środków finansowych na wdrażanie projektów z obszaru włączenia społecznego. Jej głównym celem jest wzmocnienie spójności społecznej regionu oraz poprawa warunków życia mieszkańców Warmii i Mazur przy współpracy środowisk lokalnych i partnerów działających w obszarze polityki społecznej. Na podstawie opracowanej wcześniej diagnozy w Strategii polityki społecznej wyodrębniono siedem obszarów realizacji i wdrażania interwencji poprzez:</w:t>
      </w:r>
    </w:p>
    <w:p w14:paraId="218C4986" w14:textId="77777777" w:rsidR="00590656" w:rsidRPr="00590656" w:rsidRDefault="00590656" w:rsidP="00B60BD8">
      <w:pPr>
        <w:numPr>
          <w:ilvl w:val="0"/>
          <w:numId w:val="2"/>
        </w:numPr>
        <w:spacing w:after="160" w:line="360" w:lineRule="auto"/>
        <w:contextualSpacing/>
        <w:rPr>
          <w:rFonts w:ascii="Arial" w:eastAsia="Calibri" w:hAnsi="Arial" w:cs="Arial"/>
          <w:sz w:val="24"/>
          <w:szCs w:val="24"/>
        </w:rPr>
      </w:pPr>
      <w:r w:rsidRPr="00590656">
        <w:rPr>
          <w:rFonts w:ascii="Arial" w:eastAsia="Calibri" w:hAnsi="Arial" w:cs="Arial"/>
          <w:sz w:val="24"/>
          <w:szCs w:val="24"/>
        </w:rPr>
        <w:t>Wzmocnienie aktywności oraz samodzielności osób i rodzin;</w:t>
      </w:r>
    </w:p>
    <w:p w14:paraId="1DED6117" w14:textId="77777777" w:rsidR="00590656" w:rsidRPr="00590656" w:rsidRDefault="00590656" w:rsidP="00B60BD8">
      <w:pPr>
        <w:numPr>
          <w:ilvl w:val="0"/>
          <w:numId w:val="2"/>
        </w:numPr>
        <w:spacing w:after="160" w:line="360" w:lineRule="auto"/>
        <w:contextualSpacing/>
        <w:rPr>
          <w:rFonts w:ascii="Arial" w:eastAsia="Calibri" w:hAnsi="Arial" w:cs="Arial"/>
          <w:sz w:val="24"/>
          <w:szCs w:val="24"/>
        </w:rPr>
      </w:pPr>
      <w:r w:rsidRPr="00590656">
        <w:rPr>
          <w:rFonts w:ascii="Arial" w:eastAsia="Calibri" w:hAnsi="Arial" w:cs="Arial"/>
          <w:sz w:val="24"/>
          <w:szCs w:val="24"/>
        </w:rPr>
        <w:t>Wzrost jakości życia osób starszych;</w:t>
      </w:r>
    </w:p>
    <w:p w14:paraId="36B266CE" w14:textId="77777777" w:rsidR="00590656" w:rsidRPr="00590656" w:rsidRDefault="00590656" w:rsidP="00B60BD8">
      <w:pPr>
        <w:numPr>
          <w:ilvl w:val="0"/>
          <w:numId w:val="2"/>
        </w:numPr>
        <w:spacing w:after="160" w:line="360" w:lineRule="auto"/>
        <w:contextualSpacing/>
        <w:rPr>
          <w:rFonts w:ascii="Arial" w:eastAsia="Calibri" w:hAnsi="Arial" w:cs="Arial"/>
          <w:sz w:val="24"/>
          <w:szCs w:val="24"/>
        </w:rPr>
      </w:pPr>
      <w:r w:rsidRPr="00590656">
        <w:rPr>
          <w:rFonts w:ascii="Arial" w:eastAsia="Calibri" w:hAnsi="Arial" w:cs="Arial"/>
          <w:sz w:val="24"/>
          <w:szCs w:val="24"/>
        </w:rPr>
        <w:t>Zwiększenie aktywności osób z niepełnosprawnościami w życiu rodzinnym, społecznym i zawodowym;</w:t>
      </w:r>
    </w:p>
    <w:p w14:paraId="751EB032" w14:textId="77777777" w:rsidR="00590656" w:rsidRPr="00590656" w:rsidRDefault="00590656" w:rsidP="00B60BD8">
      <w:pPr>
        <w:numPr>
          <w:ilvl w:val="0"/>
          <w:numId w:val="2"/>
        </w:numPr>
        <w:spacing w:after="160" w:line="360" w:lineRule="auto"/>
        <w:contextualSpacing/>
        <w:rPr>
          <w:rFonts w:ascii="Arial" w:eastAsia="Calibri" w:hAnsi="Arial" w:cs="Arial"/>
          <w:sz w:val="24"/>
          <w:szCs w:val="24"/>
        </w:rPr>
      </w:pPr>
      <w:r w:rsidRPr="00590656">
        <w:rPr>
          <w:rFonts w:ascii="Arial" w:eastAsia="Calibri" w:hAnsi="Arial" w:cs="Arial"/>
          <w:sz w:val="24"/>
          <w:szCs w:val="24"/>
        </w:rPr>
        <w:t>Zintegrowanie i wzmacnianie działań na rzecz profilaktyki i rozwiązywania problemów związanych z uzależnieniami oraz zjawiskiem przemocy;</w:t>
      </w:r>
    </w:p>
    <w:p w14:paraId="355A5351" w14:textId="77777777" w:rsidR="00590656" w:rsidRPr="00590656" w:rsidRDefault="00590656" w:rsidP="00B60BD8">
      <w:pPr>
        <w:numPr>
          <w:ilvl w:val="0"/>
          <w:numId w:val="2"/>
        </w:numPr>
        <w:spacing w:after="160" w:line="360" w:lineRule="auto"/>
        <w:contextualSpacing/>
        <w:rPr>
          <w:rFonts w:ascii="Arial" w:eastAsia="Calibri" w:hAnsi="Arial" w:cs="Arial"/>
          <w:sz w:val="24"/>
          <w:szCs w:val="24"/>
        </w:rPr>
      </w:pPr>
      <w:r w:rsidRPr="00590656">
        <w:rPr>
          <w:rFonts w:ascii="Arial" w:eastAsia="Calibri" w:hAnsi="Arial" w:cs="Arial"/>
          <w:sz w:val="24"/>
          <w:szCs w:val="24"/>
        </w:rPr>
        <w:t>Ograniczenie bezrobocia oraz bierności zawodowej wśród mieszkańców województwa;</w:t>
      </w:r>
    </w:p>
    <w:p w14:paraId="653B2CA8" w14:textId="6F35F518" w:rsidR="00590656" w:rsidRPr="00590656" w:rsidRDefault="00590656" w:rsidP="00B60BD8">
      <w:pPr>
        <w:numPr>
          <w:ilvl w:val="0"/>
          <w:numId w:val="2"/>
        </w:numPr>
        <w:spacing w:after="160" w:line="360" w:lineRule="auto"/>
        <w:contextualSpacing/>
        <w:rPr>
          <w:rFonts w:ascii="Arial" w:eastAsia="Calibri" w:hAnsi="Arial" w:cs="Arial"/>
          <w:sz w:val="24"/>
          <w:szCs w:val="24"/>
        </w:rPr>
      </w:pPr>
      <w:r w:rsidRPr="0053739F">
        <w:rPr>
          <w:rFonts w:ascii="Arial" w:eastAsia="Calibri" w:hAnsi="Arial" w:cs="Arial"/>
          <w:sz w:val="24"/>
          <w:szCs w:val="24"/>
        </w:rPr>
        <w:t>Zwiększenie udziału ekonomii społecznej i solidarnej w</w:t>
      </w:r>
      <w:r w:rsidR="002A554C" w:rsidRPr="0053739F">
        <w:rPr>
          <w:rFonts w:ascii="Arial" w:eastAsia="Calibri" w:hAnsi="Arial" w:cs="Arial"/>
          <w:sz w:val="24"/>
          <w:szCs w:val="24"/>
        </w:rPr>
        <w:t xml:space="preserve"> rozwoju społeczności lokalnych</w:t>
      </w:r>
      <w:r w:rsidRPr="00590656">
        <w:rPr>
          <w:rFonts w:ascii="Arial" w:eastAsia="Calibri" w:hAnsi="Arial" w:cs="Arial"/>
          <w:sz w:val="24"/>
          <w:szCs w:val="24"/>
        </w:rPr>
        <w:t>;</w:t>
      </w:r>
    </w:p>
    <w:p w14:paraId="483258E6" w14:textId="57121302" w:rsidR="00BD6056" w:rsidRDefault="00590656" w:rsidP="00BD6056">
      <w:pPr>
        <w:numPr>
          <w:ilvl w:val="0"/>
          <w:numId w:val="2"/>
        </w:numPr>
        <w:spacing w:after="160" w:line="360" w:lineRule="auto"/>
        <w:contextualSpacing/>
        <w:rPr>
          <w:rFonts w:ascii="Arial" w:eastAsia="Calibri" w:hAnsi="Arial" w:cs="Arial"/>
          <w:sz w:val="24"/>
          <w:szCs w:val="24"/>
        </w:rPr>
      </w:pPr>
      <w:r w:rsidRPr="00590656">
        <w:rPr>
          <w:rFonts w:ascii="Arial" w:eastAsia="Calibri" w:hAnsi="Arial" w:cs="Arial"/>
          <w:sz w:val="24"/>
          <w:szCs w:val="24"/>
        </w:rPr>
        <w:t>Budowanie spójności społecznej poprzez wzmocnienie kapitału społecznego.</w:t>
      </w:r>
    </w:p>
    <w:p w14:paraId="6B7004F2" w14:textId="77777777" w:rsidR="000B656B" w:rsidRPr="00BD6056" w:rsidRDefault="000B656B" w:rsidP="000B656B">
      <w:pPr>
        <w:spacing w:after="160" w:line="360" w:lineRule="auto"/>
        <w:ind w:left="1428"/>
        <w:contextualSpacing/>
        <w:rPr>
          <w:rFonts w:ascii="Arial" w:eastAsia="Calibri" w:hAnsi="Arial" w:cs="Arial"/>
          <w:sz w:val="24"/>
          <w:szCs w:val="24"/>
        </w:rPr>
      </w:pPr>
    </w:p>
    <w:tbl>
      <w:tblPr>
        <w:tblStyle w:val="Tabela-Siatka"/>
        <w:tblW w:w="906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069"/>
      </w:tblGrid>
      <w:tr w:rsidR="00590656" w:rsidRPr="00590656" w14:paraId="7C78E42F" w14:textId="77777777" w:rsidTr="00BD6056">
        <w:trPr>
          <w:trHeight w:val="3240"/>
        </w:trPr>
        <w:tc>
          <w:tcPr>
            <w:tcW w:w="9069" w:type="dxa"/>
          </w:tcPr>
          <w:p w14:paraId="0A1927A4" w14:textId="77777777" w:rsidR="00590656" w:rsidRPr="00590656" w:rsidRDefault="00590656" w:rsidP="00590656">
            <w:pPr>
              <w:spacing w:line="360" w:lineRule="auto"/>
              <w:rPr>
                <w:rFonts w:ascii="Arial" w:eastAsia="Calibri" w:hAnsi="Arial" w:cs="Arial"/>
                <w:sz w:val="24"/>
                <w:szCs w:val="24"/>
              </w:rPr>
            </w:pPr>
            <w:bookmarkStart w:id="4" w:name="_Hlk144105644"/>
            <w:r w:rsidRPr="00590656">
              <w:rPr>
                <w:rFonts w:ascii="Arial" w:eastAsia="Calibri" w:hAnsi="Arial" w:cs="Arial"/>
                <w:color w:val="0070C0"/>
                <w:sz w:val="24"/>
                <w:szCs w:val="24"/>
              </w:rPr>
              <w:t xml:space="preserve">Cel strategiczny 6 </w:t>
            </w:r>
            <w:r w:rsidRPr="00590656">
              <w:rPr>
                <w:rFonts w:ascii="Arial" w:eastAsia="Calibri" w:hAnsi="Arial" w:cs="Arial"/>
                <w:sz w:val="24"/>
                <w:szCs w:val="24"/>
              </w:rPr>
              <w:t>wyznacza kierunki realizacji działań zmierzających do zwiększenia potencjału, roli i widoczności ekonomii społecznej w województwie warmińsko-mazurskim. W dokumencie wyszczególniono dwa cele operacyjne:</w:t>
            </w:r>
          </w:p>
          <w:p w14:paraId="02127F8C" w14:textId="77777777" w:rsidR="00590656" w:rsidRPr="00590656" w:rsidRDefault="00590656" w:rsidP="00590656">
            <w:pPr>
              <w:spacing w:line="360" w:lineRule="auto"/>
              <w:ind w:firstLine="708"/>
              <w:rPr>
                <w:rFonts w:ascii="Arial" w:eastAsia="Calibri" w:hAnsi="Arial" w:cs="Arial"/>
                <w:sz w:val="24"/>
                <w:szCs w:val="24"/>
              </w:rPr>
            </w:pPr>
            <w:r w:rsidRPr="00590656">
              <w:rPr>
                <w:rFonts w:ascii="Arial" w:eastAsia="Calibri" w:hAnsi="Arial" w:cs="Arial"/>
                <w:color w:val="0070C0"/>
                <w:sz w:val="24"/>
                <w:szCs w:val="24"/>
              </w:rPr>
              <w:t xml:space="preserve">6.1. </w:t>
            </w:r>
            <w:r w:rsidRPr="00590656">
              <w:rPr>
                <w:rFonts w:ascii="Arial" w:eastAsia="Calibri" w:hAnsi="Arial" w:cs="Arial"/>
                <w:sz w:val="24"/>
                <w:szCs w:val="24"/>
              </w:rPr>
              <w:t>Podniesienie potencjału i konkurencyjności podmiotów ekonomii społecznej oraz ich znaczenia w procesie reintegracji społeczno-zawodowej osób zagrożonych ubóstwem i wykluczeniem społecznym.</w:t>
            </w:r>
          </w:p>
          <w:p w14:paraId="1AB3BD7B" w14:textId="77777777" w:rsidR="00590656" w:rsidRPr="00590656" w:rsidRDefault="00590656" w:rsidP="00590656">
            <w:pPr>
              <w:spacing w:line="360" w:lineRule="auto"/>
              <w:ind w:firstLine="708"/>
              <w:rPr>
                <w:rFonts w:ascii="Arial" w:eastAsia="Calibri" w:hAnsi="Arial" w:cs="Arial"/>
                <w:sz w:val="24"/>
                <w:szCs w:val="24"/>
              </w:rPr>
            </w:pPr>
            <w:r w:rsidRPr="00590656">
              <w:rPr>
                <w:rFonts w:ascii="Arial" w:eastAsia="Calibri" w:hAnsi="Arial" w:cs="Arial"/>
                <w:color w:val="0070C0"/>
                <w:sz w:val="24"/>
                <w:szCs w:val="24"/>
              </w:rPr>
              <w:t xml:space="preserve">6.2. </w:t>
            </w:r>
            <w:r w:rsidRPr="00590656">
              <w:rPr>
                <w:rFonts w:ascii="Arial" w:eastAsia="Calibri" w:hAnsi="Arial" w:cs="Arial"/>
                <w:sz w:val="24"/>
                <w:szCs w:val="24"/>
              </w:rPr>
              <w:t xml:space="preserve">Podniesienie świadomości oraz upowszechnianie pozytywnych postaw wokół ekonomii społecznej i solidarnej. </w:t>
            </w:r>
          </w:p>
        </w:tc>
      </w:tr>
      <w:bookmarkEnd w:id="4"/>
    </w:tbl>
    <w:p w14:paraId="026469CB" w14:textId="77777777" w:rsidR="00BD6056" w:rsidRPr="00590656" w:rsidRDefault="00BD6056" w:rsidP="00BD6056">
      <w:pPr>
        <w:spacing w:after="160" w:line="360" w:lineRule="auto"/>
        <w:rPr>
          <w:rFonts w:ascii="Arial" w:eastAsia="Calibri" w:hAnsi="Arial" w:cs="Arial"/>
          <w:color w:val="0070C0"/>
          <w:sz w:val="24"/>
          <w:szCs w:val="24"/>
        </w:rPr>
      </w:pPr>
    </w:p>
    <w:p w14:paraId="0290F4EC" w14:textId="77228F89" w:rsidR="00590656" w:rsidRDefault="00590656" w:rsidP="00590656">
      <w:pPr>
        <w:spacing w:after="160" w:line="360" w:lineRule="auto"/>
        <w:ind w:firstLine="708"/>
        <w:rPr>
          <w:rFonts w:ascii="Arial" w:eastAsia="Calibri" w:hAnsi="Arial" w:cs="Arial"/>
          <w:sz w:val="24"/>
          <w:szCs w:val="24"/>
        </w:rPr>
      </w:pPr>
      <w:r w:rsidRPr="00590656">
        <w:rPr>
          <w:rFonts w:ascii="Arial" w:eastAsia="Calibri" w:hAnsi="Arial" w:cs="Arial"/>
          <w:sz w:val="24"/>
          <w:szCs w:val="24"/>
        </w:rPr>
        <w:lastRenderedPageBreak/>
        <w:t xml:space="preserve">W opracowanym </w:t>
      </w:r>
      <w:r w:rsidR="00EA3069" w:rsidRPr="00EA3069">
        <w:rPr>
          <w:rFonts w:ascii="Arial" w:eastAsia="Calibri" w:hAnsi="Arial" w:cs="Arial"/>
          <w:sz w:val="24"/>
          <w:szCs w:val="24"/>
        </w:rPr>
        <w:t>Warmińsko-Mazurski</w:t>
      </w:r>
      <w:r w:rsidR="00EA3069">
        <w:rPr>
          <w:rFonts w:ascii="Arial" w:eastAsia="Calibri" w:hAnsi="Arial" w:cs="Arial"/>
          <w:sz w:val="24"/>
          <w:szCs w:val="24"/>
        </w:rPr>
        <w:t>m</w:t>
      </w:r>
      <w:r w:rsidR="00EA3069" w:rsidRPr="00EA3069">
        <w:rPr>
          <w:rFonts w:ascii="Arial" w:eastAsia="Calibri" w:hAnsi="Arial" w:cs="Arial"/>
          <w:sz w:val="24"/>
          <w:szCs w:val="24"/>
        </w:rPr>
        <w:t xml:space="preserve"> Program</w:t>
      </w:r>
      <w:r w:rsidR="00EA3069">
        <w:rPr>
          <w:rFonts w:ascii="Arial" w:eastAsia="Calibri" w:hAnsi="Arial" w:cs="Arial"/>
          <w:sz w:val="24"/>
          <w:szCs w:val="24"/>
        </w:rPr>
        <w:t>ie</w:t>
      </w:r>
      <w:r w:rsidR="00EA3069" w:rsidRPr="00EA3069">
        <w:rPr>
          <w:rFonts w:ascii="Arial" w:eastAsia="Calibri" w:hAnsi="Arial" w:cs="Arial"/>
          <w:sz w:val="24"/>
          <w:szCs w:val="24"/>
        </w:rPr>
        <w:t xml:space="preserve"> Rozwoju Ekonomii Społecznej na lata 2023-2030</w:t>
      </w:r>
      <w:r w:rsidR="00EA3069">
        <w:rPr>
          <w:rFonts w:ascii="Arial" w:eastAsia="Calibri" w:hAnsi="Arial" w:cs="Arial"/>
          <w:sz w:val="24"/>
          <w:szCs w:val="24"/>
        </w:rPr>
        <w:t xml:space="preserve"> </w:t>
      </w:r>
      <w:r w:rsidRPr="00590656">
        <w:rPr>
          <w:rFonts w:ascii="Arial" w:eastAsia="Calibri" w:hAnsi="Arial" w:cs="Arial"/>
          <w:sz w:val="24"/>
          <w:szCs w:val="24"/>
        </w:rPr>
        <w:t>obszar ekonomii społecznej postrzegany jest wielopłaszczyznowo, ponieważ jest to sektor związany z wieloma dziedzinami życia społecznego, gospodarczego, kulturowego i edukacyjnego, który istotnie wpływa na rozwój regionu i społeczności lokalnej. Struktura działań regionalnych w ramach polityki wobec ekonomii społecznej będzie wdrażana przy zastosowaniu środków finansowych w ramach funduszy europejskich, środków budżetu państwa oraz środków budżetów jednostek samorządu terytorialnego.</w:t>
      </w:r>
    </w:p>
    <w:p w14:paraId="4463FA1C" w14:textId="75D3C2D0" w:rsidR="00E6338E" w:rsidRDefault="00E6338E" w:rsidP="00590656">
      <w:pPr>
        <w:spacing w:after="160" w:line="360" w:lineRule="auto"/>
        <w:ind w:firstLine="708"/>
        <w:rPr>
          <w:rFonts w:ascii="Arial" w:eastAsia="Calibri" w:hAnsi="Arial" w:cs="Arial"/>
          <w:sz w:val="24"/>
          <w:szCs w:val="24"/>
        </w:rPr>
      </w:pPr>
    </w:p>
    <w:p w14:paraId="57E5A743" w14:textId="77F3465F" w:rsidR="00E6338E" w:rsidRDefault="00E6338E" w:rsidP="00590656">
      <w:pPr>
        <w:spacing w:after="160" w:line="360" w:lineRule="auto"/>
        <w:ind w:firstLine="708"/>
        <w:rPr>
          <w:rFonts w:ascii="Arial" w:eastAsia="Calibri" w:hAnsi="Arial" w:cs="Arial"/>
          <w:sz w:val="24"/>
          <w:szCs w:val="24"/>
        </w:rPr>
      </w:pPr>
    </w:p>
    <w:p w14:paraId="4ADFA34C" w14:textId="38F3EB6D" w:rsidR="00E6338E" w:rsidRDefault="00E6338E" w:rsidP="00590656">
      <w:pPr>
        <w:spacing w:after="160" w:line="360" w:lineRule="auto"/>
        <w:ind w:firstLine="708"/>
        <w:rPr>
          <w:rFonts w:ascii="Arial" w:eastAsia="Calibri" w:hAnsi="Arial" w:cs="Arial"/>
          <w:sz w:val="24"/>
          <w:szCs w:val="24"/>
        </w:rPr>
      </w:pPr>
    </w:p>
    <w:p w14:paraId="009B8F87" w14:textId="3F7DE566" w:rsidR="00E6338E" w:rsidRDefault="00E6338E" w:rsidP="00590656">
      <w:pPr>
        <w:spacing w:after="160" w:line="360" w:lineRule="auto"/>
        <w:ind w:firstLine="708"/>
        <w:rPr>
          <w:rFonts w:ascii="Arial" w:eastAsia="Calibri" w:hAnsi="Arial" w:cs="Arial"/>
          <w:sz w:val="24"/>
          <w:szCs w:val="24"/>
        </w:rPr>
      </w:pPr>
    </w:p>
    <w:p w14:paraId="5BD63ED6" w14:textId="55E2BE18" w:rsidR="00E6338E" w:rsidRDefault="00E6338E" w:rsidP="00590656">
      <w:pPr>
        <w:spacing w:after="160" w:line="360" w:lineRule="auto"/>
        <w:ind w:firstLine="708"/>
        <w:rPr>
          <w:rFonts w:ascii="Arial" w:eastAsia="Calibri" w:hAnsi="Arial" w:cs="Arial"/>
          <w:sz w:val="24"/>
          <w:szCs w:val="24"/>
        </w:rPr>
      </w:pPr>
    </w:p>
    <w:p w14:paraId="76A388F7" w14:textId="41B6CABF" w:rsidR="00E6338E" w:rsidRDefault="00E6338E" w:rsidP="00590656">
      <w:pPr>
        <w:spacing w:after="160" w:line="360" w:lineRule="auto"/>
        <w:ind w:firstLine="708"/>
        <w:rPr>
          <w:rFonts w:ascii="Arial" w:eastAsia="Calibri" w:hAnsi="Arial" w:cs="Arial"/>
          <w:sz w:val="24"/>
          <w:szCs w:val="24"/>
        </w:rPr>
      </w:pPr>
    </w:p>
    <w:p w14:paraId="1C8CCC05" w14:textId="3B7D3A92" w:rsidR="00E6338E" w:rsidRDefault="00E6338E" w:rsidP="00590656">
      <w:pPr>
        <w:spacing w:after="160" w:line="360" w:lineRule="auto"/>
        <w:ind w:firstLine="708"/>
        <w:rPr>
          <w:rFonts w:ascii="Arial" w:eastAsia="Calibri" w:hAnsi="Arial" w:cs="Arial"/>
          <w:sz w:val="24"/>
          <w:szCs w:val="24"/>
        </w:rPr>
      </w:pPr>
    </w:p>
    <w:p w14:paraId="4E3CD738" w14:textId="0E033FFB" w:rsidR="00E6338E" w:rsidRDefault="00E6338E" w:rsidP="00590656">
      <w:pPr>
        <w:spacing w:after="160" w:line="360" w:lineRule="auto"/>
        <w:ind w:firstLine="708"/>
        <w:rPr>
          <w:rFonts w:ascii="Arial" w:eastAsia="Calibri" w:hAnsi="Arial" w:cs="Arial"/>
          <w:sz w:val="24"/>
          <w:szCs w:val="24"/>
        </w:rPr>
      </w:pPr>
    </w:p>
    <w:p w14:paraId="2DBA3250" w14:textId="7819A23F" w:rsidR="00E6338E" w:rsidRDefault="00E6338E" w:rsidP="00590656">
      <w:pPr>
        <w:spacing w:after="160" w:line="360" w:lineRule="auto"/>
        <w:ind w:firstLine="708"/>
        <w:rPr>
          <w:rFonts w:ascii="Arial" w:eastAsia="Calibri" w:hAnsi="Arial" w:cs="Arial"/>
          <w:sz w:val="24"/>
          <w:szCs w:val="24"/>
        </w:rPr>
      </w:pPr>
    </w:p>
    <w:p w14:paraId="0A725608" w14:textId="1CD3D28C" w:rsidR="00E6338E" w:rsidRDefault="00E6338E" w:rsidP="00590656">
      <w:pPr>
        <w:spacing w:after="160" w:line="360" w:lineRule="auto"/>
        <w:ind w:firstLine="708"/>
        <w:rPr>
          <w:rFonts w:ascii="Arial" w:eastAsia="Calibri" w:hAnsi="Arial" w:cs="Arial"/>
          <w:sz w:val="24"/>
          <w:szCs w:val="24"/>
        </w:rPr>
      </w:pPr>
    </w:p>
    <w:p w14:paraId="0541018E" w14:textId="64DFE24F" w:rsidR="00E6338E" w:rsidRDefault="00E6338E" w:rsidP="00590656">
      <w:pPr>
        <w:spacing w:after="160" w:line="360" w:lineRule="auto"/>
        <w:ind w:firstLine="708"/>
        <w:rPr>
          <w:rFonts w:ascii="Arial" w:eastAsia="Calibri" w:hAnsi="Arial" w:cs="Arial"/>
          <w:sz w:val="24"/>
          <w:szCs w:val="24"/>
        </w:rPr>
      </w:pPr>
    </w:p>
    <w:p w14:paraId="7BF9D6AC" w14:textId="0F794C88" w:rsidR="00CE6B15" w:rsidRDefault="00CE6B15" w:rsidP="00590656">
      <w:pPr>
        <w:spacing w:after="160" w:line="360" w:lineRule="auto"/>
        <w:ind w:firstLine="708"/>
        <w:rPr>
          <w:rFonts w:ascii="Arial" w:eastAsia="Calibri" w:hAnsi="Arial" w:cs="Arial"/>
          <w:sz w:val="24"/>
          <w:szCs w:val="24"/>
        </w:rPr>
      </w:pPr>
    </w:p>
    <w:p w14:paraId="3B79BE99" w14:textId="0B33D3ED" w:rsidR="00CE6B15" w:rsidRDefault="00CE6B15" w:rsidP="00590656">
      <w:pPr>
        <w:spacing w:after="160" w:line="360" w:lineRule="auto"/>
        <w:ind w:firstLine="708"/>
        <w:rPr>
          <w:rFonts w:ascii="Arial" w:eastAsia="Calibri" w:hAnsi="Arial" w:cs="Arial"/>
          <w:sz w:val="24"/>
          <w:szCs w:val="24"/>
        </w:rPr>
      </w:pPr>
    </w:p>
    <w:p w14:paraId="5E55D31C" w14:textId="6F06EC75" w:rsidR="00CE6B15" w:rsidRDefault="00CE6B15" w:rsidP="00590656">
      <w:pPr>
        <w:spacing w:after="160" w:line="360" w:lineRule="auto"/>
        <w:ind w:firstLine="708"/>
        <w:rPr>
          <w:rFonts w:ascii="Arial" w:eastAsia="Calibri" w:hAnsi="Arial" w:cs="Arial"/>
          <w:sz w:val="24"/>
          <w:szCs w:val="24"/>
        </w:rPr>
      </w:pPr>
    </w:p>
    <w:p w14:paraId="77AA2C80" w14:textId="02BE61FF" w:rsidR="00CE6B15" w:rsidRDefault="00CE6B15" w:rsidP="00590656">
      <w:pPr>
        <w:spacing w:after="160" w:line="360" w:lineRule="auto"/>
        <w:ind w:firstLine="708"/>
        <w:rPr>
          <w:rFonts w:ascii="Arial" w:eastAsia="Calibri" w:hAnsi="Arial" w:cs="Arial"/>
          <w:sz w:val="24"/>
          <w:szCs w:val="24"/>
        </w:rPr>
      </w:pPr>
    </w:p>
    <w:p w14:paraId="5CC23366" w14:textId="179A881E" w:rsidR="00CE6B15" w:rsidRDefault="00CE6B15" w:rsidP="00590656">
      <w:pPr>
        <w:spacing w:after="160" w:line="360" w:lineRule="auto"/>
        <w:ind w:firstLine="708"/>
        <w:rPr>
          <w:rFonts w:ascii="Arial" w:eastAsia="Calibri" w:hAnsi="Arial" w:cs="Arial"/>
          <w:sz w:val="24"/>
          <w:szCs w:val="24"/>
        </w:rPr>
      </w:pPr>
    </w:p>
    <w:p w14:paraId="1E64AE4F" w14:textId="54C29634" w:rsidR="00CE6B15" w:rsidRDefault="00CE6B15" w:rsidP="00590656">
      <w:pPr>
        <w:spacing w:after="160" w:line="360" w:lineRule="auto"/>
        <w:ind w:firstLine="708"/>
        <w:rPr>
          <w:rFonts w:ascii="Arial" w:eastAsia="Calibri" w:hAnsi="Arial" w:cs="Arial"/>
          <w:sz w:val="24"/>
          <w:szCs w:val="24"/>
        </w:rPr>
      </w:pPr>
    </w:p>
    <w:p w14:paraId="48093430" w14:textId="77777777" w:rsidR="00CE6B15" w:rsidRPr="00590656" w:rsidRDefault="00CE6B15" w:rsidP="00590656">
      <w:pPr>
        <w:spacing w:after="160" w:line="360" w:lineRule="auto"/>
        <w:ind w:firstLine="708"/>
        <w:rPr>
          <w:rFonts w:ascii="Arial" w:eastAsia="Calibri" w:hAnsi="Arial" w:cs="Arial"/>
          <w:sz w:val="24"/>
          <w:szCs w:val="24"/>
        </w:rPr>
      </w:pPr>
    </w:p>
    <w:p w14:paraId="566310FB" w14:textId="30B3CDA4" w:rsidR="00067E7C" w:rsidRPr="00BC3EB1" w:rsidRDefault="00416C77" w:rsidP="00BC3EB1">
      <w:pPr>
        <w:pStyle w:val="Nagwek1"/>
      </w:pPr>
      <w:bookmarkStart w:id="5" w:name="_Toc144203037"/>
      <w:r w:rsidRPr="00B01790">
        <w:lastRenderedPageBreak/>
        <w:t>Roz</w:t>
      </w:r>
      <w:r w:rsidR="00B01790" w:rsidRPr="00B01790">
        <w:t>dział 2</w:t>
      </w:r>
      <w:r w:rsidRPr="00B01790">
        <w:t xml:space="preserve">. </w:t>
      </w:r>
      <w:r w:rsidR="00B01790" w:rsidRPr="00B01790">
        <w:t>S</w:t>
      </w:r>
      <w:r w:rsidR="00590656">
        <w:t>ektor ekonomii</w:t>
      </w:r>
      <w:r w:rsidR="00590656" w:rsidRPr="00CE6B15">
        <w:t xml:space="preserve"> społecznej</w:t>
      </w:r>
      <w:bookmarkEnd w:id="5"/>
    </w:p>
    <w:p w14:paraId="7DC2B014" w14:textId="0945FF5A" w:rsidR="003F0F72" w:rsidRPr="003F0F72" w:rsidRDefault="003F0F72" w:rsidP="003F0F72">
      <w:pPr>
        <w:spacing w:after="160" w:line="360" w:lineRule="auto"/>
        <w:rPr>
          <w:rFonts w:ascii="Arial" w:eastAsia="Calibri" w:hAnsi="Arial" w:cs="Arial"/>
          <w:sz w:val="24"/>
          <w:szCs w:val="24"/>
        </w:rPr>
      </w:pPr>
      <w:r w:rsidRPr="003F0F72">
        <w:rPr>
          <w:rFonts w:ascii="Arial" w:eastAsia="Calibri" w:hAnsi="Arial" w:cs="Arial"/>
          <w:sz w:val="24"/>
          <w:szCs w:val="24"/>
        </w:rPr>
        <w:t xml:space="preserve">Ekonomia społeczna do czasu wejścia w życie </w:t>
      </w:r>
      <w:r w:rsidR="00CE6B15">
        <w:rPr>
          <w:rFonts w:ascii="Arial" w:eastAsia="Calibri" w:hAnsi="Arial" w:cs="Arial"/>
          <w:sz w:val="24"/>
          <w:szCs w:val="24"/>
        </w:rPr>
        <w:t>u</w:t>
      </w:r>
      <w:r w:rsidRPr="003F0F72">
        <w:rPr>
          <w:rFonts w:ascii="Arial" w:eastAsia="Calibri" w:hAnsi="Arial" w:cs="Arial"/>
          <w:sz w:val="24"/>
          <w:szCs w:val="24"/>
        </w:rPr>
        <w:t>stawy o ekonomii społecznej opisywana była przede wszystkim za pomocą cech i zasad funkcjonowania różnych podmiotów w obszarze ekonomii społecznej, które charakteryzuje</w:t>
      </w:r>
      <w:r w:rsidRPr="003F0F72">
        <w:rPr>
          <w:rFonts w:ascii="Arial" w:eastAsia="Calibri" w:hAnsi="Arial" w:cs="Arial"/>
          <w:sz w:val="24"/>
          <w:szCs w:val="24"/>
          <w:vertAlign w:val="superscript"/>
        </w:rPr>
        <w:footnoteReference w:id="2"/>
      </w:r>
      <w:r w:rsidRPr="003F0F72">
        <w:rPr>
          <w:rFonts w:ascii="Arial" w:eastAsia="Calibri" w:hAnsi="Arial" w:cs="Arial"/>
          <w:sz w:val="24"/>
          <w:szCs w:val="24"/>
        </w:rPr>
        <w:t>:</w:t>
      </w:r>
    </w:p>
    <w:p w14:paraId="30E9D997" w14:textId="77777777" w:rsidR="003F0F72" w:rsidRPr="003F0F72" w:rsidRDefault="003F0F72" w:rsidP="00B60BD8">
      <w:pPr>
        <w:numPr>
          <w:ilvl w:val="0"/>
          <w:numId w:val="4"/>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nadrzędność celów społecznych nad celami ekonomicznymi,</w:t>
      </w:r>
    </w:p>
    <w:p w14:paraId="164D461B" w14:textId="77777777" w:rsidR="003F0F72" w:rsidRPr="003F0F72" w:rsidRDefault="003F0F72" w:rsidP="00B60BD8">
      <w:pPr>
        <w:numPr>
          <w:ilvl w:val="0"/>
          <w:numId w:val="4"/>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nadrzędność świadczenia usług dla członków, pracowników lub wspólnoty nad kategoriami bezwzględnego zysku,</w:t>
      </w:r>
    </w:p>
    <w:p w14:paraId="2D8741E4" w14:textId="77777777" w:rsidR="003F0F72" w:rsidRPr="003F0F72" w:rsidRDefault="003F0F72" w:rsidP="00B60BD8">
      <w:pPr>
        <w:numPr>
          <w:ilvl w:val="0"/>
          <w:numId w:val="4"/>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autonomiczne zarządzanie i partycypacyjny proces decyzyjny, </w:t>
      </w:r>
    </w:p>
    <w:p w14:paraId="38F797A1" w14:textId="77777777" w:rsidR="003F0F72" w:rsidRPr="003F0F72" w:rsidRDefault="003F0F72" w:rsidP="00B60BD8">
      <w:pPr>
        <w:numPr>
          <w:ilvl w:val="0"/>
          <w:numId w:val="4"/>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prowadzenie w sposób regularny działalności w oparciu o instrumenty ekonomiczne oraz ponoszenie w związku z tą działalnością ryzyka ekonomicznego.</w:t>
      </w:r>
    </w:p>
    <w:p w14:paraId="0D80C020" w14:textId="4FDC31D1" w:rsidR="003F0F72" w:rsidRDefault="003F0F72" w:rsidP="003F0F72">
      <w:pPr>
        <w:spacing w:after="160" w:line="360" w:lineRule="auto"/>
        <w:ind w:firstLine="708"/>
        <w:rPr>
          <w:rFonts w:ascii="Arial" w:eastAsia="Calibri" w:hAnsi="Arial" w:cs="Arial"/>
          <w:sz w:val="24"/>
          <w:szCs w:val="24"/>
        </w:rPr>
      </w:pPr>
    </w:p>
    <w:tbl>
      <w:tblPr>
        <w:tblStyle w:val="Tabela-Siatka"/>
        <w:tblW w:w="8889"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8889"/>
      </w:tblGrid>
      <w:tr w:rsidR="00415D57" w:rsidRPr="00590656" w14:paraId="3E0AA19C" w14:textId="77777777" w:rsidTr="00415D57">
        <w:trPr>
          <w:trHeight w:val="2574"/>
        </w:trPr>
        <w:tc>
          <w:tcPr>
            <w:tcW w:w="8889" w:type="dxa"/>
          </w:tcPr>
          <w:p w14:paraId="44A9B828" w14:textId="2CC7E832" w:rsidR="00415D57" w:rsidRPr="00590656" w:rsidRDefault="00415D57" w:rsidP="00415D57">
            <w:pPr>
              <w:spacing w:line="360" w:lineRule="auto"/>
              <w:rPr>
                <w:rFonts w:ascii="Arial" w:eastAsia="Calibri" w:hAnsi="Arial" w:cs="Arial"/>
                <w:sz w:val="24"/>
                <w:szCs w:val="24"/>
              </w:rPr>
            </w:pPr>
            <w:r w:rsidRPr="003F0F72">
              <w:rPr>
                <w:rFonts w:ascii="Arial" w:eastAsia="Calibri" w:hAnsi="Arial" w:cs="Arial"/>
                <w:sz w:val="24"/>
                <w:szCs w:val="24"/>
              </w:rPr>
              <w:t>Obecnie</w:t>
            </w:r>
            <w:r w:rsidR="006C207E">
              <w:rPr>
                <w:rFonts w:ascii="Arial" w:eastAsia="Calibri" w:hAnsi="Arial" w:cs="Arial"/>
                <w:sz w:val="24"/>
                <w:szCs w:val="24"/>
              </w:rPr>
              <w:t>,</w:t>
            </w:r>
            <w:r w:rsidRPr="003F0F72">
              <w:rPr>
                <w:rFonts w:ascii="Arial" w:eastAsia="Calibri" w:hAnsi="Arial" w:cs="Arial"/>
                <w:sz w:val="24"/>
                <w:szCs w:val="24"/>
              </w:rPr>
              <w:t xml:space="preserve"> w Ustawie zdefiniowano </w:t>
            </w:r>
            <w:r w:rsidRPr="00415D57">
              <w:rPr>
                <w:rFonts w:ascii="Arial" w:eastAsia="Calibri" w:hAnsi="Arial" w:cs="Arial"/>
                <w:b/>
                <w:color w:val="4F81BD" w:themeColor="accent1"/>
                <w:sz w:val="24"/>
                <w:szCs w:val="24"/>
              </w:rPr>
              <w:t>ekonomię społeczną</w:t>
            </w:r>
            <w:r w:rsidRPr="00415D57">
              <w:rPr>
                <w:rFonts w:ascii="Arial" w:eastAsia="Calibri" w:hAnsi="Arial" w:cs="Arial"/>
                <w:color w:val="4F81BD" w:themeColor="accent1"/>
                <w:sz w:val="24"/>
                <w:szCs w:val="24"/>
              </w:rPr>
              <w:t xml:space="preserve"> </w:t>
            </w:r>
            <w:r w:rsidRPr="00D018FA">
              <w:rPr>
                <w:rFonts w:ascii="Arial" w:eastAsia="Calibri" w:hAnsi="Arial" w:cs="Arial"/>
                <w:sz w:val="24"/>
                <w:szCs w:val="24"/>
              </w:rPr>
              <w:t>jako działalność podmiotów ekonomii społecznej na rzecz społeczności lokalnej w zakresie reintegracji społecznej i zawodowej, tworzenia miejsc pracy dla osób zagrożonych wykluczeniem społecznym oraz świadczenia usług społecznych, realizowaną w formie działalności gospodarczej, działalności pożytku publicznego i innej działalności o charakterze odpłatnym.</w:t>
            </w:r>
            <w:r w:rsidRPr="00D018FA">
              <w:rPr>
                <w:rFonts w:ascii="Arial" w:eastAsia="Calibri" w:hAnsi="Arial" w:cs="Arial"/>
                <w:sz w:val="24"/>
                <w:szCs w:val="24"/>
                <w:vertAlign w:val="superscript"/>
              </w:rPr>
              <w:footnoteReference w:id="3"/>
            </w:r>
            <w:r w:rsidRPr="00D018FA">
              <w:rPr>
                <w:rFonts w:ascii="Arial" w:eastAsia="Calibri" w:hAnsi="Arial" w:cs="Arial"/>
                <w:sz w:val="24"/>
                <w:szCs w:val="24"/>
              </w:rPr>
              <w:t xml:space="preserve">  </w:t>
            </w:r>
          </w:p>
        </w:tc>
      </w:tr>
    </w:tbl>
    <w:p w14:paraId="30632BC6" w14:textId="77777777" w:rsidR="00415D57" w:rsidRPr="003F0F72" w:rsidRDefault="00415D57" w:rsidP="00415D57">
      <w:pPr>
        <w:spacing w:after="160" w:line="360" w:lineRule="auto"/>
        <w:rPr>
          <w:rFonts w:ascii="Arial" w:eastAsia="Calibri" w:hAnsi="Arial" w:cs="Arial"/>
          <w:sz w:val="24"/>
          <w:szCs w:val="24"/>
        </w:rPr>
      </w:pPr>
    </w:p>
    <w:p w14:paraId="491F9615" w14:textId="084E73CD" w:rsidR="00DD6D71" w:rsidRPr="00684840" w:rsidRDefault="003F0F72" w:rsidP="00684840">
      <w:pPr>
        <w:spacing w:after="160" w:line="360" w:lineRule="auto"/>
        <w:ind w:firstLine="708"/>
        <w:rPr>
          <w:rFonts w:ascii="Arial" w:eastAsia="Calibri" w:hAnsi="Arial" w:cs="Arial"/>
          <w:sz w:val="24"/>
          <w:szCs w:val="24"/>
        </w:rPr>
      </w:pPr>
      <w:r w:rsidRPr="003F0F72">
        <w:rPr>
          <w:rFonts w:ascii="Arial" w:eastAsia="Calibri" w:hAnsi="Arial" w:cs="Arial"/>
          <w:sz w:val="24"/>
          <w:szCs w:val="24"/>
        </w:rPr>
        <w:t xml:space="preserve">Zgodnie z obowiązującymi zapisami, główny akcent położony jest wprost na działalność podmiotów ekonomii społecznej, które poprzez realizację działań ukierunkowanych na pomoc osobom wykluczonym lub zagrożonym wykluczeniem społecznym nabierają personalnego charakteru, stawiając na pierwszym miejscu człowieka i jego potrzeby. Należy również zwrócić uwagę, że w ustawie zrezygnowano ze stosowania pojęć ekonomii solidarnej oraz podmiotów ekonomii solidarnej, a rozwój sektora ekonomii społecznej ma bardziej spersonalizowany charakter i jest rozumiany jako rozwój podmiotów ekonomii społecznej służący budowaniu warunków do pozytywnej zmiany sytuacji osób wymagających wsparcia. </w:t>
      </w:r>
    </w:p>
    <w:p w14:paraId="735000C4" w14:textId="2DDB1774" w:rsidR="003F0F72" w:rsidRPr="0053739F" w:rsidRDefault="003F0F72" w:rsidP="003F0F72">
      <w:pPr>
        <w:spacing w:after="160" w:line="259" w:lineRule="auto"/>
        <w:rPr>
          <w:rFonts w:ascii="Arial" w:eastAsia="Calibri" w:hAnsi="Arial" w:cs="Arial"/>
          <w:b/>
          <w:bCs/>
          <w:color w:val="0070C0"/>
          <w:sz w:val="28"/>
          <w:szCs w:val="28"/>
        </w:rPr>
      </w:pPr>
      <w:r w:rsidRPr="0053739F">
        <w:rPr>
          <w:rFonts w:ascii="Arial" w:eastAsia="Calibri" w:hAnsi="Arial" w:cs="Arial"/>
          <w:b/>
          <w:bCs/>
          <w:color w:val="0070C0"/>
          <w:sz w:val="28"/>
          <w:szCs w:val="28"/>
        </w:rPr>
        <w:lastRenderedPageBreak/>
        <w:t xml:space="preserve">Podmioty ekonomii społecznej (PES) </w:t>
      </w:r>
    </w:p>
    <w:p w14:paraId="5F3A5CDB" w14:textId="77777777" w:rsidR="003F0F72" w:rsidRPr="003F0F72" w:rsidRDefault="003F0F72" w:rsidP="003F0F72">
      <w:pPr>
        <w:spacing w:after="160" w:line="360" w:lineRule="auto"/>
        <w:rPr>
          <w:rFonts w:ascii="Arial" w:eastAsia="Calibri" w:hAnsi="Arial" w:cs="Arial"/>
          <w:sz w:val="24"/>
          <w:szCs w:val="24"/>
        </w:rPr>
      </w:pPr>
      <w:r w:rsidRPr="003F0F72">
        <w:rPr>
          <w:rFonts w:ascii="Arial" w:eastAsia="Calibri" w:hAnsi="Arial" w:cs="Arial"/>
          <w:sz w:val="24"/>
          <w:szCs w:val="24"/>
        </w:rPr>
        <w:t xml:space="preserve">Ustawa reguluje również definicję </w:t>
      </w:r>
      <w:r w:rsidRPr="00CE6B15">
        <w:rPr>
          <w:rFonts w:ascii="Arial" w:eastAsia="Calibri" w:hAnsi="Arial" w:cs="Arial"/>
          <w:color w:val="4F81BD" w:themeColor="accent1"/>
          <w:sz w:val="24"/>
          <w:szCs w:val="24"/>
        </w:rPr>
        <w:t>podmiotu ekonomii społecznej</w:t>
      </w:r>
      <w:r w:rsidRPr="003F0F72">
        <w:rPr>
          <w:rFonts w:ascii="Arial" w:eastAsia="Calibri" w:hAnsi="Arial" w:cs="Arial"/>
          <w:sz w:val="24"/>
          <w:szCs w:val="24"/>
        </w:rPr>
        <w:t>, poprzez który należy rozumieć:</w:t>
      </w:r>
    </w:p>
    <w:p w14:paraId="5D092EEC" w14:textId="77777777" w:rsidR="003F0F72" w:rsidRPr="003F0F72" w:rsidRDefault="003F0F72" w:rsidP="00B60BD8">
      <w:pPr>
        <w:numPr>
          <w:ilvl w:val="0"/>
          <w:numId w:val="5"/>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spółdzielnię socjalną;</w:t>
      </w:r>
    </w:p>
    <w:p w14:paraId="445A0D1E" w14:textId="77777777" w:rsidR="003F0F72" w:rsidRPr="003F0F72" w:rsidRDefault="003F0F72" w:rsidP="00B60BD8">
      <w:pPr>
        <w:numPr>
          <w:ilvl w:val="0"/>
          <w:numId w:val="5"/>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warsztat terapii zajęciowej i zakład aktywności zawodowej;</w:t>
      </w:r>
    </w:p>
    <w:p w14:paraId="4DB61BA1" w14:textId="77777777" w:rsidR="003F0F72" w:rsidRPr="003F0F72" w:rsidRDefault="003F0F72" w:rsidP="00B60BD8">
      <w:pPr>
        <w:numPr>
          <w:ilvl w:val="0"/>
          <w:numId w:val="5"/>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centrum integracji społecznej i klub integracji społecznej;</w:t>
      </w:r>
    </w:p>
    <w:p w14:paraId="5E4EC042" w14:textId="77777777" w:rsidR="003F0F72" w:rsidRPr="003F0F72" w:rsidRDefault="003F0F72" w:rsidP="00B60BD8">
      <w:pPr>
        <w:numPr>
          <w:ilvl w:val="0"/>
          <w:numId w:val="5"/>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spółdzielnię pracy, w tym spółdzielnię inwalidów i spółdzielnię niewidomych, oraz spółdzielnię produkcji rolnej;</w:t>
      </w:r>
    </w:p>
    <w:p w14:paraId="0E329CD7" w14:textId="77777777" w:rsidR="003F0F72" w:rsidRPr="003F0F72" w:rsidRDefault="003F0F72" w:rsidP="00B60BD8">
      <w:pPr>
        <w:numPr>
          <w:ilvl w:val="0"/>
          <w:numId w:val="5"/>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organizację pozarządową, o której mowa w art. 3 ust. 2 ustawy z dnia 24 kwietnia 2003 r. o działalności pożytku publicznego i o wolontariacie (Dz. U. z 2023 r. poz. 571), z wyjątkiem partii politycznych, europejskich partii politycznych, związków zawodowych i organizacji pracodawców, samorządów zawodowych, fundacji utworzonych przez partie polityczne i europejskich fundacji politycznych;</w:t>
      </w:r>
    </w:p>
    <w:p w14:paraId="46B7970E" w14:textId="77777777" w:rsidR="003F0F72" w:rsidRPr="003F0F72" w:rsidRDefault="003F0F72" w:rsidP="00B60BD8">
      <w:pPr>
        <w:numPr>
          <w:ilvl w:val="0"/>
          <w:numId w:val="5"/>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podmiot, o którym mowa w art. 3 ust. 3 pkt 1, 2 lub 4 ustawy z dnia 24 kwietnia 2003 r. o działalności pożytku publicznego i o wolontariacie.</w:t>
      </w:r>
    </w:p>
    <w:p w14:paraId="0C2AE1B6" w14:textId="00CF2B60" w:rsidR="003F0F72" w:rsidRPr="003F0F72" w:rsidRDefault="003F0F72" w:rsidP="003F0F72">
      <w:pPr>
        <w:spacing w:after="160" w:line="360" w:lineRule="auto"/>
        <w:rPr>
          <w:rFonts w:ascii="Arial" w:eastAsia="Calibri" w:hAnsi="Arial" w:cs="Arial"/>
          <w:sz w:val="24"/>
          <w:szCs w:val="24"/>
        </w:rPr>
      </w:pPr>
      <w:r w:rsidRPr="003F0F72">
        <w:rPr>
          <w:rFonts w:ascii="Arial" w:eastAsia="Calibri" w:hAnsi="Arial" w:cs="Arial"/>
          <w:sz w:val="24"/>
          <w:szCs w:val="24"/>
        </w:rPr>
        <w:t>Zgodnie z powyższym do podmiotów ekonomii społecznej zaliczamy podmioty spółdzielcze (spółdzielnie socjalne, spółdzielnie pracy, spółdzielnie inwalidów i</w:t>
      </w:r>
      <w:r w:rsidR="005A51D1">
        <w:rPr>
          <w:rFonts w:ascii="Arial" w:eastAsia="Calibri" w:hAnsi="Arial" w:cs="Arial"/>
          <w:sz w:val="24"/>
          <w:szCs w:val="24"/>
        </w:rPr>
        <w:t> </w:t>
      </w:r>
      <w:r w:rsidRPr="003F0F72">
        <w:rPr>
          <w:rFonts w:ascii="Arial" w:eastAsia="Calibri" w:hAnsi="Arial" w:cs="Arial"/>
          <w:sz w:val="24"/>
          <w:szCs w:val="24"/>
        </w:rPr>
        <w:t>spółdzielnie niewidomych, spółdzielnie produkcji rolnej), jednostki reintegracji społeczno-zawodowej (CIS i KIS, WTZ i ZAZ), organizacje pozarządowe</w:t>
      </w:r>
      <w:r w:rsidR="00131548">
        <w:rPr>
          <w:rFonts w:ascii="Arial" w:eastAsia="Calibri" w:hAnsi="Arial" w:cs="Arial"/>
          <w:sz w:val="24"/>
          <w:szCs w:val="24"/>
        </w:rPr>
        <w:t xml:space="preserve"> oraz</w:t>
      </w:r>
      <w:r w:rsidRPr="003F0F72">
        <w:rPr>
          <w:rFonts w:ascii="Arial" w:eastAsia="Calibri" w:hAnsi="Arial" w:cs="Arial"/>
          <w:sz w:val="24"/>
          <w:szCs w:val="24"/>
        </w:rPr>
        <w:t xml:space="preserve"> stowarzyszenia, fundacje, spółki non profit, podmioty kościelne, stowarzyszenia JST, koła gospodyń wiejskich.</w:t>
      </w:r>
    </w:p>
    <w:p w14:paraId="6421ACA0" w14:textId="77777777" w:rsidR="003F0F72" w:rsidRPr="00684840" w:rsidRDefault="003F0F72" w:rsidP="003F0F72">
      <w:pPr>
        <w:spacing w:after="160" w:line="360" w:lineRule="auto"/>
        <w:rPr>
          <w:rFonts w:ascii="Arial" w:eastAsia="Calibri" w:hAnsi="Arial" w:cs="Arial"/>
          <w:color w:val="2E74B5"/>
          <w:sz w:val="24"/>
          <w:szCs w:val="24"/>
        </w:rPr>
      </w:pPr>
      <w:r w:rsidRPr="00684840">
        <w:rPr>
          <w:rFonts w:ascii="Arial" w:eastAsia="Calibri" w:hAnsi="Arial" w:cs="Arial"/>
          <w:color w:val="2E74B5"/>
          <w:sz w:val="24"/>
          <w:szCs w:val="24"/>
        </w:rPr>
        <w:t>Przedsiębiorstwa społeczne (PS)</w:t>
      </w:r>
    </w:p>
    <w:p w14:paraId="7AE86816" w14:textId="519E3C21" w:rsidR="003F0F72" w:rsidRPr="003F0F72" w:rsidRDefault="003F0F72" w:rsidP="003F0F72">
      <w:pPr>
        <w:spacing w:after="160" w:line="360" w:lineRule="auto"/>
        <w:rPr>
          <w:rFonts w:ascii="Arial" w:eastAsia="Calibri" w:hAnsi="Arial" w:cs="Arial"/>
          <w:sz w:val="24"/>
          <w:szCs w:val="24"/>
        </w:rPr>
      </w:pPr>
      <w:r w:rsidRPr="003F0F72">
        <w:rPr>
          <w:rFonts w:ascii="Arial" w:eastAsia="Calibri" w:hAnsi="Arial" w:cs="Arial"/>
          <w:sz w:val="24"/>
          <w:szCs w:val="24"/>
        </w:rPr>
        <w:t>Ustawa o ekonomii społecznej reguluje również zasady związane z uzyskaniem i</w:t>
      </w:r>
      <w:r w:rsidR="004B1EFB">
        <w:rPr>
          <w:rFonts w:ascii="Arial" w:eastAsia="Calibri" w:hAnsi="Arial" w:cs="Arial"/>
          <w:sz w:val="24"/>
          <w:szCs w:val="24"/>
        </w:rPr>
        <w:t> </w:t>
      </w:r>
      <w:r w:rsidRPr="003F0F72">
        <w:rPr>
          <w:rFonts w:ascii="Arial" w:eastAsia="Calibri" w:hAnsi="Arial" w:cs="Arial"/>
          <w:sz w:val="24"/>
          <w:szCs w:val="24"/>
        </w:rPr>
        <w:t>utratą statusu przedsiębiorstwa społecznego oraz nadzór nad PS.</w:t>
      </w:r>
      <w:r w:rsidRPr="003F0F72">
        <w:rPr>
          <w:rFonts w:ascii="Arial" w:eastAsia="Calibri" w:hAnsi="Arial" w:cs="Arial"/>
          <w:b/>
          <w:bCs/>
          <w:sz w:val="24"/>
          <w:szCs w:val="24"/>
        </w:rPr>
        <w:t xml:space="preserve"> </w:t>
      </w:r>
      <w:r w:rsidRPr="003F0F72">
        <w:rPr>
          <w:rFonts w:ascii="Arial" w:eastAsia="Calibri" w:hAnsi="Arial" w:cs="Arial"/>
          <w:sz w:val="24"/>
          <w:szCs w:val="24"/>
        </w:rPr>
        <w:t>Status mogą uzyskać podmioty ekonomii społecznej w drodze decyzji wojewody właściwego ze względu na siedzibę tego podmiotu albo tej jednostki, który w postępowaniu administracyjnym sprawdza, czy PES spełnia odpowiednie warunki. Zgodnie z</w:t>
      </w:r>
      <w:r w:rsidR="004B1EFB">
        <w:rPr>
          <w:rFonts w:ascii="Arial" w:eastAsia="Calibri" w:hAnsi="Arial" w:cs="Arial"/>
          <w:sz w:val="24"/>
          <w:szCs w:val="24"/>
        </w:rPr>
        <w:t> </w:t>
      </w:r>
      <w:r w:rsidRPr="003F0F72">
        <w:rPr>
          <w:rFonts w:ascii="Arial" w:eastAsia="Calibri" w:hAnsi="Arial" w:cs="Arial"/>
          <w:sz w:val="24"/>
          <w:szCs w:val="24"/>
        </w:rPr>
        <w:t xml:space="preserve">Ustawą status PS może uzyskać podmiot ekonomii społecznej lub podmiot prowadzący jednostkę reintegracyjną: </w:t>
      </w:r>
    </w:p>
    <w:p w14:paraId="40EE1EC2" w14:textId="77777777" w:rsidR="003F0F72" w:rsidRPr="003F0F72" w:rsidRDefault="003F0F72" w:rsidP="00B60BD8">
      <w:pPr>
        <w:numPr>
          <w:ilvl w:val="0"/>
          <w:numId w:val="6"/>
        </w:numPr>
        <w:spacing w:after="160" w:line="360" w:lineRule="auto"/>
        <w:contextualSpacing/>
        <w:rPr>
          <w:rFonts w:ascii="Arial" w:eastAsia="Calibri" w:hAnsi="Arial" w:cs="Arial"/>
          <w:sz w:val="24"/>
          <w:szCs w:val="24"/>
        </w:rPr>
      </w:pPr>
      <w:r w:rsidRPr="003F0F72">
        <w:rPr>
          <w:rFonts w:ascii="Arial" w:eastAsia="Calibri" w:hAnsi="Arial" w:cs="Arial"/>
          <w:sz w:val="24"/>
          <w:szCs w:val="24"/>
        </w:rPr>
        <w:lastRenderedPageBreak/>
        <w:t xml:space="preserve">którego celem jest reintegracja zawodowa i społeczna osób zagrożonych wykluczeniem społecznym (30% osób zatrudnionych) lub realizacja usług społecznych, </w:t>
      </w:r>
    </w:p>
    <w:p w14:paraId="0A1EE19B" w14:textId="77777777" w:rsidR="003F0F72" w:rsidRPr="003F0F72" w:rsidRDefault="003F0F72" w:rsidP="00B60BD8">
      <w:pPr>
        <w:numPr>
          <w:ilvl w:val="0"/>
          <w:numId w:val="6"/>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zatrudnia co najmniej 3 osoby w wymiarze ½ pełnego wymiaru czasu pracy,</w:t>
      </w:r>
    </w:p>
    <w:p w14:paraId="5DC1A4B7" w14:textId="77777777" w:rsidR="003F0F72" w:rsidRPr="003F0F72" w:rsidRDefault="003F0F72" w:rsidP="00B60BD8">
      <w:pPr>
        <w:numPr>
          <w:ilvl w:val="0"/>
          <w:numId w:val="6"/>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posiada organ konsultacyjny, </w:t>
      </w:r>
    </w:p>
    <w:p w14:paraId="68D8DD2A" w14:textId="77777777" w:rsidR="003F0F72" w:rsidRPr="003F0F72" w:rsidRDefault="003F0F72" w:rsidP="00B60BD8">
      <w:pPr>
        <w:numPr>
          <w:ilvl w:val="0"/>
          <w:numId w:val="6"/>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nie prywatyzuje zysku.</w:t>
      </w:r>
    </w:p>
    <w:p w14:paraId="62A9888B" w14:textId="77777777" w:rsidR="003F0F72" w:rsidRPr="003F0F72" w:rsidRDefault="003F0F72" w:rsidP="003F0F72">
      <w:pPr>
        <w:spacing w:after="160" w:line="360" w:lineRule="auto"/>
        <w:rPr>
          <w:rFonts w:ascii="Arial" w:eastAsia="Calibri" w:hAnsi="Arial" w:cs="Arial"/>
          <w:sz w:val="24"/>
          <w:szCs w:val="24"/>
        </w:rPr>
      </w:pPr>
      <w:r w:rsidRPr="003F0F72">
        <w:rPr>
          <w:rFonts w:ascii="Arial" w:eastAsia="Calibri" w:hAnsi="Arial" w:cs="Arial"/>
          <w:sz w:val="24"/>
          <w:szCs w:val="24"/>
        </w:rPr>
        <w:t>W Polsce dominują cztery typy przedsiębiorstw społecznych: spółdzielnia socjalna, stowarzyszenie (spełniające kryteria PS), fundacja (spełniająca kryteria PS), spółka z o.o. non profit. Działalność przedsiębiorstwa społecznego służy rozwojowi lokalnemu i ma na celu reintegrację społeczną i zawodową osób zagrożonych wykluczeniem społecznym lub realizację usług społecznych.</w:t>
      </w:r>
    </w:p>
    <w:p w14:paraId="1CE8391B" w14:textId="77777777" w:rsidR="003F0F72" w:rsidRPr="00684840" w:rsidRDefault="003F0F72" w:rsidP="003F0F72">
      <w:pPr>
        <w:spacing w:after="160" w:line="360" w:lineRule="auto"/>
        <w:rPr>
          <w:rFonts w:ascii="Arial" w:eastAsia="Calibri" w:hAnsi="Arial" w:cs="Arial"/>
          <w:b/>
          <w:bCs/>
          <w:color w:val="2E74B5"/>
          <w:sz w:val="28"/>
          <w:szCs w:val="28"/>
        </w:rPr>
      </w:pPr>
      <w:r w:rsidRPr="00684840">
        <w:rPr>
          <w:rFonts w:ascii="Arial" w:eastAsia="Calibri" w:hAnsi="Arial" w:cs="Arial"/>
          <w:b/>
          <w:bCs/>
          <w:color w:val="2E74B5"/>
          <w:sz w:val="28"/>
          <w:szCs w:val="28"/>
        </w:rPr>
        <w:t>Instytucje otoczenia ekonomii społecznej</w:t>
      </w:r>
    </w:p>
    <w:p w14:paraId="58AA69D0" w14:textId="32225D17" w:rsidR="004D67BD" w:rsidRPr="00BD6056" w:rsidRDefault="003F0F72" w:rsidP="003F0F72">
      <w:pPr>
        <w:spacing w:after="160" w:line="360" w:lineRule="auto"/>
        <w:rPr>
          <w:rFonts w:ascii="Arial" w:eastAsia="Calibri" w:hAnsi="Arial" w:cs="Arial"/>
          <w:color w:val="4F81BD" w:themeColor="accent1"/>
          <w:sz w:val="24"/>
          <w:szCs w:val="24"/>
        </w:rPr>
      </w:pPr>
      <w:r w:rsidRPr="00BD6056">
        <w:rPr>
          <w:rFonts w:ascii="Arial" w:eastAsia="Calibri" w:hAnsi="Arial" w:cs="Arial"/>
          <w:color w:val="4F81BD" w:themeColor="accent1"/>
          <w:sz w:val="24"/>
          <w:szCs w:val="24"/>
        </w:rPr>
        <w:t>R</w:t>
      </w:r>
      <w:r w:rsidR="003E4B12" w:rsidRPr="00BD6056">
        <w:rPr>
          <w:rFonts w:ascii="Arial" w:eastAsia="Calibri" w:hAnsi="Arial" w:cs="Arial"/>
          <w:color w:val="4F81BD" w:themeColor="accent1"/>
          <w:sz w:val="24"/>
          <w:szCs w:val="24"/>
        </w:rPr>
        <w:t>egionalny Ośrodek Polityki Społecznej</w:t>
      </w:r>
    </w:p>
    <w:p w14:paraId="2B2A2BAC" w14:textId="77777777" w:rsidR="003E4B12" w:rsidRPr="00BD6056" w:rsidRDefault="003E4B12" w:rsidP="00A90BA4">
      <w:pPr>
        <w:pStyle w:val="ANormalny"/>
        <w:jc w:val="left"/>
        <w:rPr>
          <w:rFonts w:cs="Arial"/>
          <w:sz w:val="24"/>
          <w:szCs w:val="24"/>
        </w:rPr>
      </w:pPr>
      <w:r w:rsidRPr="00BD6056">
        <w:rPr>
          <w:rFonts w:cs="Arial"/>
          <w:sz w:val="24"/>
          <w:szCs w:val="24"/>
          <w:lang w:eastAsia="pl-PL"/>
        </w:rPr>
        <w:t xml:space="preserve">Jako </w:t>
      </w:r>
      <w:r w:rsidRPr="00BD6056">
        <w:rPr>
          <w:rFonts w:cs="Arial"/>
          <w:sz w:val="24"/>
          <w:szCs w:val="24"/>
        </w:rPr>
        <w:t xml:space="preserve">jednostka organizacyjna samorządu województwa realizuje zadania województwa w obszarze pomocy społecznej. W obszarze ekonomii społecznej ROPS koordynuje jej rozwój w regionie, </w:t>
      </w:r>
      <w:r w:rsidRPr="00BD6056">
        <w:rPr>
          <w:rFonts w:cs="Arial"/>
          <w:sz w:val="24"/>
          <w:szCs w:val="24"/>
          <w:lang w:eastAsia="pl-PL"/>
        </w:rPr>
        <w:t xml:space="preserve">zgodnie z art. 54 pkt 1 Ustawy o ekonomii społecznej. </w:t>
      </w:r>
      <w:r w:rsidRPr="00BD6056">
        <w:rPr>
          <w:rFonts w:cs="Arial"/>
          <w:sz w:val="24"/>
          <w:szCs w:val="24"/>
        </w:rPr>
        <w:t>ROPS w ramach zadań koordynacyjnych:</w:t>
      </w:r>
    </w:p>
    <w:p w14:paraId="0BDA3F54" w14:textId="59A6F2FE" w:rsidR="003E4B12" w:rsidRPr="00BD6056" w:rsidRDefault="003E4B12" w:rsidP="00A90BA4">
      <w:pPr>
        <w:pStyle w:val="ANormalny"/>
        <w:numPr>
          <w:ilvl w:val="0"/>
          <w:numId w:val="32"/>
        </w:numPr>
        <w:jc w:val="left"/>
        <w:rPr>
          <w:rFonts w:cs="Arial"/>
          <w:sz w:val="24"/>
          <w:szCs w:val="24"/>
        </w:rPr>
      </w:pPr>
      <w:r w:rsidRPr="00BD6056">
        <w:rPr>
          <w:rFonts w:cs="Arial"/>
          <w:sz w:val="24"/>
          <w:szCs w:val="24"/>
        </w:rPr>
        <w:t>opracowuje regionalny program rozwoju na rzecz ekonomii społecznej;</w:t>
      </w:r>
    </w:p>
    <w:p w14:paraId="4EBC24D3" w14:textId="2660AE37" w:rsidR="003E4B12" w:rsidRPr="00BD6056" w:rsidRDefault="003E4B12" w:rsidP="00A90BA4">
      <w:pPr>
        <w:pStyle w:val="ANormalny"/>
        <w:numPr>
          <w:ilvl w:val="0"/>
          <w:numId w:val="32"/>
        </w:numPr>
        <w:jc w:val="left"/>
        <w:rPr>
          <w:rFonts w:cs="Arial"/>
          <w:sz w:val="24"/>
          <w:szCs w:val="24"/>
        </w:rPr>
      </w:pPr>
      <w:r w:rsidRPr="00BD6056">
        <w:rPr>
          <w:rFonts w:cs="Arial"/>
          <w:sz w:val="24"/>
          <w:szCs w:val="24"/>
        </w:rPr>
        <w:t>opracowuje i konsultuje z podmiotami ekonomii społecznej zakres interwencji w obszarze ekonomii społecznej w programach oraz innych dokumentach, w</w:t>
      </w:r>
      <w:r w:rsidR="00BD6056">
        <w:rPr>
          <w:rFonts w:cs="Arial"/>
          <w:sz w:val="24"/>
          <w:szCs w:val="24"/>
        </w:rPr>
        <w:t> </w:t>
      </w:r>
      <w:r w:rsidRPr="00BD6056">
        <w:rPr>
          <w:rFonts w:cs="Arial"/>
          <w:sz w:val="24"/>
          <w:szCs w:val="24"/>
        </w:rPr>
        <w:t>szczególności służących realizacji umowy partnerstwa;</w:t>
      </w:r>
    </w:p>
    <w:p w14:paraId="22DD8C0B" w14:textId="77777777" w:rsidR="003E4B12" w:rsidRPr="00BD6056" w:rsidRDefault="003E4B12" w:rsidP="00A90BA4">
      <w:pPr>
        <w:pStyle w:val="ANormalny"/>
        <w:numPr>
          <w:ilvl w:val="0"/>
          <w:numId w:val="32"/>
        </w:numPr>
        <w:jc w:val="left"/>
        <w:rPr>
          <w:rFonts w:cs="Arial"/>
          <w:sz w:val="24"/>
          <w:szCs w:val="24"/>
        </w:rPr>
      </w:pPr>
      <w:r w:rsidRPr="00BD6056">
        <w:rPr>
          <w:rFonts w:cs="Arial"/>
          <w:sz w:val="24"/>
          <w:szCs w:val="24"/>
        </w:rPr>
        <w:t>wspiera tworzenie wspólnych przedsięwzięć podmiotów ekonomii społecznej w celu zwiększenia ich potencjału oraz wspólnej realizacji usług społecznych;</w:t>
      </w:r>
    </w:p>
    <w:p w14:paraId="4D7E6206" w14:textId="38F3D4A4" w:rsidR="00377F1E" w:rsidRDefault="003E4B12" w:rsidP="00377F1E">
      <w:pPr>
        <w:pStyle w:val="ANormalny"/>
        <w:numPr>
          <w:ilvl w:val="0"/>
          <w:numId w:val="32"/>
        </w:numPr>
        <w:jc w:val="left"/>
        <w:rPr>
          <w:rFonts w:cs="Arial"/>
          <w:sz w:val="24"/>
          <w:szCs w:val="24"/>
        </w:rPr>
      </w:pPr>
      <w:r w:rsidRPr="00BD6056">
        <w:rPr>
          <w:rFonts w:cs="Arial"/>
          <w:sz w:val="24"/>
          <w:szCs w:val="24"/>
        </w:rPr>
        <w:t>upowszechnia wiedzę o ekonomii społecznej na poziomie regionalnym.</w:t>
      </w:r>
    </w:p>
    <w:p w14:paraId="7D317563" w14:textId="77777777" w:rsidR="00CA330E" w:rsidRPr="00CA330E" w:rsidRDefault="00CA330E" w:rsidP="00CA330E">
      <w:pPr>
        <w:pStyle w:val="ANormalny"/>
        <w:ind w:left="720"/>
        <w:jc w:val="left"/>
        <w:rPr>
          <w:rFonts w:cs="Arial"/>
          <w:sz w:val="24"/>
          <w:szCs w:val="24"/>
        </w:rPr>
      </w:pPr>
    </w:p>
    <w:p w14:paraId="68CFC6B8" w14:textId="77777777" w:rsidR="00CA330E" w:rsidRPr="00BD6056" w:rsidRDefault="00CA330E" w:rsidP="00CA330E">
      <w:pPr>
        <w:spacing w:after="0" w:line="360" w:lineRule="auto"/>
        <w:rPr>
          <w:rFonts w:ascii="Arial" w:eastAsia="Yu Mincho" w:hAnsi="Arial" w:cs="Times New Roman"/>
          <w:bCs/>
          <w:color w:val="4F81BD" w:themeColor="accent1"/>
          <w:sz w:val="26"/>
          <w:szCs w:val="26"/>
          <w:lang w:eastAsia="pl-PL"/>
        </w:rPr>
      </w:pPr>
      <w:bookmarkStart w:id="6" w:name="_Hlk143678179"/>
      <w:r w:rsidRPr="00BD6056">
        <w:rPr>
          <w:rFonts w:ascii="Arial" w:eastAsia="Yu Mincho" w:hAnsi="Arial" w:cs="Times New Roman"/>
          <w:bCs/>
          <w:color w:val="4F81BD" w:themeColor="accent1"/>
          <w:sz w:val="26"/>
          <w:szCs w:val="26"/>
          <w:lang w:eastAsia="pl-PL"/>
        </w:rPr>
        <w:t xml:space="preserve">Ośrodki Wsparcia Ekonomii Społecznej </w:t>
      </w:r>
    </w:p>
    <w:bookmarkEnd w:id="6"/>
    <w:p w14:paraId="13BE9FFC" w14:textId="23732E6C" w:rsidR="00787136" w:rsidRDefault="00377F1E" w:rsidP="00377F1E">
      <w:pPr>
        <w:spacing w:line="360" w:lineRule="auto"/>
        <w:rPr>
          <w:rFonts w:ascii="Arial" w:eastAsia="Times New Roman" w:hAnsi="Arial" w:cs="Arial"/>
          <w:sz w:val="24"/>
          <w:lang w:eastAsia="pl-PL"/>
        </w:rPr>
      </w:pPr>
      <w:r w:rsidRPr="007735AD">
        <w:rPr>
          <w:rFonts w:ascii="Arial" w:eastAsia="Times New Roman" w:hAnsi="Arial" w:cs="Arial"/>
          <w:sz w:val="24"/>
          <w:lang w:eastAsia="pl-PL"/>
        </w:rPr>
        <w:t>Zgodnie z przyjętym podziałem zakłada się funkcjonowanie 4 akredytowanych OWES w następujących częściach województwa:</w:t>
      </w:r>
    </w:p>
    <w:p w14:paraId="14C8B32A" w14:textId="16366C86" w:rsidR="008F14C0" w:rsidRDefault="008F14C0" w:rsidP="008F14C0">
      <w:pPr>
        <w:pStyle w:val="Akapitzlist"/>
        <w:numPr>
          <w:ilvl w:val="0"/>
          <w:numId w:val="36"/>
        </w:numPr>
        <w:spacing w:line="360" w:lineRule="auto"/>
        <w:rPr>
          <w:rFonts w:ascii="Arial" w:eastAsia="Times New Roman" w:hAnsi="Arial" w:cs="Arial"/>
          <w:sz w:val="24"/>
          <w:lang w:eastAsia="pl-PL"/>
        </w:rPr>
      </w:pPr>
      <w:r w:rsidRPr="009B1C21">
        <w:rPr>
          <w:rFonts w:ascii="Arial" w:eastAsia="Times New Roman" w:hAnsi="Arial" w:cs="Arial"/>
          <w:color w:val="4F81BD" w:themeColor="accent1"/>
          <w:sz w:val="24"/>
          <w:lang w:eastAsia="pl-PL"/>
        </w:rPr>
        <w:t>subregion elbląski</w:t>
      </w:r>
      <w:r w:rsidR="009B1C21">
        <w:rPr>
          <w:rFonts w:ascii="Arial" w:eastAsia="Times New Roman" w:hAnsi="Arial" w:cs="Arial"/>
          <w:color w:val="4F81BD" w:themeColor="accent1"/>
          <w:sz w:val="24"/>
          <w:lang w:eastAsia="pl-PL"/>
        </w:rPr>
        <w:t>,</w:t>
      </w:r>
      <w:r w:rsidRPr="009B1C21">
        <w:rPr>
          <w:rFonts w:ascii="Arial" w:eastAsia="Times New Roman" w:hAnsi="Arial" w:cs="Arial"/>
          <w:color w:val="4F81BD" w:themeColor="accent1"/>
          <w:sz w:val="24"/>
          <w:lang w:eastAsia="pl-PL"/>
        </w:rPr>
        <w:t xml:space="preserve"> </w:t>
      </w:r>
      <w:r>
        <w:rPr>
          <w:rFonts w:ascii="Arial" w:eastAsia="Times New Roman" w:hAnsi="Arial" w:cs="Arial"/>
          <w:sz w:val="24"/>
          <w:lang w:eastAsia="pl-PL"/>
        </w:rPr>
        <w:t xml:space="preserve">obejmujący swoim zasięgiem: </w:t>
      </w:r>
      <w:r w:rsidRPr="008F14C0">
        <w:rPr>
          <w:rFonts w:ascii="Arial" w:eastAsia="Times New Roman" w:hAnsi="Arial" w:cs="Arial"/>
          <w:sz w:val="24"/>
          <w:lang w:eastAsia="pl-PL"/>
        </w:rPr>
        <w:t>Miasto Elbląg, powiat elbląski, braniewski, iławski, ostródzki.</w:t>
      </w:r>
    </w:p>
    <w:p w14:paraId="096051F4" w14:textId="0EF5E3E0" w:rsidR="008F14C0" w:rsidRDefault="008F14C0" w:rsidP="009B1C21">
      <w:pPr>
        <w:pStyle w:val="Akapitzlist"/>
        <w:numPr>
          <w:ilvl w:val="0"/>
          <w:numId w:val="36"/>
        </w:numPr>
        <w:spacing w:line="360" w:lineRule="auto"/>
        <w:rPr>
          <w:rFonts w:ascii="Arial" w:eastAsia="Times New Roman" w:hAnsi="Arial" w:cs="Arial"/>
          <w:sz w:val="24"/>
          <w:lang w:eastAsia="pl-PL"/>
        </w:rPr>
      </w:pPr>
      <w:r w:rsidRPr="009B1C21">
        <w:rPr>
          <w:rFonts w:ascii="Arial" w:eastAsia="Times New Roman" w:hAnsi="Arial" w:cs="Arial"/>
          <w:color w:val="4F81BD" w:themeColor="accent1"/>
          <w:sz w:val="24"/>
          <w:lang w:eastAsia="pl-PL"/>
        </w:rPr>
        <w:t>subregion olsztyński</w:t>
      </w:r>
      <w:r w:rsidR="009B1C21">
        <w:rPr>
          <w:rFonts w:ascii="Arial" w:eastAsia="Times New Roman" w:hAnsi="Arial" w:cs="Arial"/>
          <w:color w:val="4F81BD" w:themeColor="accent1"/>
          <w:sz w:val="24"/>
          <w:lang w:eastAsia="pl-PL"/>
        </w:rPr>
        <w:t>,</w:t>
      </w:r>
      <w:r w:rsidRPr="009B1C21">
        <w:rPr>
          <w:color w:val="4F81BD" w:themeColor="accent1"/>
        </w:rPr>
        <w:t xml:space="preserve"> </w:t>
      </w:r>
      <w:r w:rsidR="009B1C21">
        <w:rPr>
          <w:rFonts w:ascii="Arial" w:eastAsia="Times New Roman" w:hAnsi="Arial" w:cs="Arial"/>
          <w:sz w:val="24"/>
          <w:lang w:eastAsia="pl-PL"/>
        </w:rPr>
        <w:t>obejmujący swoim zasięgiem powiaty: olsztyński</w:t>
      </w:r>
      <w:r w:rsidR="009B1C21" w:rsidRPr="009B1C21">
        <w:rPr>
          <w:rFonts w:ascii="Arial" w:eastAsia="Times New Roman" w:hAnsi="Arial" w:cs="Arial"/>
          <w:sz w:val="24"/>
          <w:lang w:eastAsia="pl-PL"/>
        </w:rPr>
        <w:t xml:space="preserve"> (</w:t>
      </w:r>
      <w:r w:rsidR="009B1C21">
        <w:rPr>
          <w:rFonts w:ascii="Arial" w:eastAsia="Times New Roman" w:hAnsi="Arial" w:cs="Arial"/>
          <w:sz w:val="24"/>
          <w:lang w:eastAsia="pl-PL"/>
        </w:rPr>
        <w:t>grodzki, ziemski), lidzbarski, bartoszycki, mrągowski i kętrzyński</w:t>
      </w:r>
      <w:r w:rsidR="009B1C21" w:rsidRPr="009B1C21">
        <w:rPr>
          <w:rFonts w:ascii="Arial" w:eastAsia="Times New Roman" w:hAnsi="Arial" w:cs="Arial"/>
          <w:sz w:val="24"/>
          <w:lang w:eastAsia="pl-PL"/>
        </w:rPr>
        <w:t>.</w:t>
      </w:r>
    </w:p>
    <w:p w14:paraId="73538626" w14:textId="53E7FACA" w:rsidR="008F14C0" w:rsidRDefault="008F14C0" w:rsidP="009B1C21">
      <w:pPr>
        <w:pStyle w:val="Akapitzlist"/>
        <w:numPr>
          <w:ilvl w:val="0"/>
          <w:numId w:val="36"/>
        </w:numPr>
        <w:spacing w:line="360" w:lineRule="auto"/>
        <w:rPr>
          <w:rFonts w:ascii="Arial" w:eastAsia="Times New Roman" w:hAnsi="Arial" w:cs="Arial"/>
          <w:sz w:val="24"/>
          <w:lang w:eastAsia="pl-PL"/>
        </w:rPr>
      </w:pPr>
      <w:r w:rsidRPr="009B1C21">
        <w:rPr>
          <w:rFonts w:ascii="Arial" w:eastAsia="Times New Roman" w:hAnsi="Arial" w:cs="Arial"/>
          <w:color w:val="4F81BD" w:themeColor="accent1"/>
          <w:sz w:val="24"/>
          <w:lang w:eastAsia="pl-PL"/>
        </w:rPr>
        <w:lastRenderedPageBreak/>
        <w:t>subregion ełcki</w:t>
      </w:r>
      <w:r w:rsidR="009B1C21" w:rsidRPr="009B1C21">
        <w:rPr>
          <w:rFonts w:ascii="Arial" w:eastAsia="Times New Roman" w:hAnsi="Arial" w:cs="Arial"/>
          <w:color w:val="4F81BD" w:themeColor="accent1"/>
          <w:sz w:val="24"/>
          <w:lang w:eastAsia="pl-PL"/>
        </w:rPr>
        <w:t xml:space="preserve">, </w:t>
      </w:r>
      <w:r w:rsidR="009B1C21" w:rsidRPr="009B1C21">
        <w:rPr>
          <w:rFonts w:ascii="Arial" w:eastAsia="Times New Roman" w:hAnsi="Arial" w:cs="Arial"/>
          <w:sz w:val="24"/>
          <w:lang w:eastAsia="pl-PL"/>
        </w:rPr>
        <w:t>obejmujący swoim zasięgiem</w:t>
      </w:r>
      <w:r w:rsidR="009B1C21" w:rsidRPr="009B1C21">
        <w:t xml:space="preserve"> </w:t>
      </w:r>
      <w:r w:rsidR="009B1C21" w:rsidRPr="009B1C21">
        <w:rPr>
          <w:rFonts w:ascii="Arial" w:eastAsia="Times New Roman" w:hAnsi="Arial" w:cs="Arial"/>
          <w:sz w:val="24"/>
          <w:lang w:eastAsia="pl-PL"/>
        </w:rPr>
        <w:t>powiaty: ełcki, gołdapski, olecki, piski, giżycki i węgorzewski.</w:t>
      </w:r>
    </w:p>
    <w:p w14:paraId="7101480B" w14:textId="5AC7B67A" w:rsidR="00AA4532" w:rsidRPr="006C2414" w:rsidRDefault="008F14C0" w:rsidP="006C2414">
      <w:pPr>
        <w:pStyle w:val="Akapitzlist"/>
        <w:numPr>
          <w:ilvl w:val="0"/>
          <w:numId w:val="36"/>
        </w:numPr>
        <w:spacing w:line="360" w:lineRule="auto"/>
        <w:rPr>
          <w:rFonts w:ascii="Arial" w:eastAsia="Times New Roman" w:hAnsi="Arial" w:cs="Arial"/>
          <w:sz w:val="24"/>
          <w:lang w:eastAsia="pl-PL"/>
        </w:rPr>
      </w:pPr>
      <w:r w:rsidRPr="009B1C21">
        <w:rPr>
          <w:rFonts w:ascii="Arial" w:eastAsia="Times New Roman" w:hAnsi="Arial" w:cs="Arial"/>
          <w:color w:val="4F81BD" w:themeColor="accent1"/>
          <w:sz w:val="24"/>
          <w:lang w:eastAsia="pl-PL"/>
        </w:rPr>
        <w:t>subregion nidzicki</w:t>
      </w:r>
      <w:r w:rsidR="009B1C21">
        <w:rPr>
          <w:rFonts w:ascii="Arial" w:eastAsia="Times New Roman" w:hAnsi="Arial" w:cs="Arial"/>
          <w:color w:val="4F81BD" w:themeColor="accent1"/>
          <w:sz w:val="24"/>
          <w:lang w:eastAsia="pl-PL"/>
        </w:rPr>
        <w:t>,</w:t>
      </w:r>
      <w:r w:rsidRPr="009B1C21">
        <w:rPr>
          <w:rFonts w:ascii="Arial" w:eastAsia="Times New Roman" w:hAnsi="Arial" w:cs="Arial"/>
          <w:color w:val="4F81BD" w:themeColor="accent1"/>
          <w:sz w:val="24"/>
          <w:lang w:eastAsia="pl-PL"/>
        </w:rPr>
        <w:t xml:space="preserve"> </w:t>
      </w:r>
      <w:r w:rsidR="009B1C21" w:rsidRPr="009B1C21">
        <w:rPr>
          <w:rFonts w:ascii="Arial" w:eastAsia="Times New Roman" w:hAnsi="Arial" w:cs="Arial"/>
          <w:sz w:val="24"/>
          <w:lang w:eastAsia="pl-PL"/>
        </w:rPr>
        <w:t>obejmujący swoim zasięgiem powiaty</w:t>
      </w:r>
      <w:r w:rsidR="009B1C21">
        <w:t>:</w:t>
      </w:r>
      <w:r w:rsidR="009B1C21" w:rsidRPr="009B1C21">
        <w:rPr>
          <w:rFonts w:ascii="Arial" w:eastAsia="Times New Roman" w:hAnsi="Arial" w:cs="Arial"/>
          <w:sz w:val="24"/>
          <w:lang w:eastAsia="pl-PL"/>
        </w:rPr>
        <w:t xml:space="preserve"> nidzicki, działdowski, szczycieński, nowomiejski.</w:t>
      </w:r>
    </w:p>
    <w:p w14:paraId="7C8E1660" w14:textId="7C4A53D6" w:rsidR="00AA4532" w:rsidRPr="008A6474" w:rsidRDefault="00AA4532" w:rsidP="008A6474">
      <w:pPr>
        <w:spacing w:line="360" w:lineRule="auto"/>
        <w:rPr>
          <w:rFonts w:ascii="Arial" w:eastAsia="Times New Roman" w:hAnsi="Arial" w:cs="Arial"/>
          <w:sz w:val="24"/>
          <w:lang w:eastAsia="pl-PL"/>
        </w:rPr>
      </w:pPr>
      <w:r w:rsidRPr="008A6474">
        <w:rPr>
          <w:rFonts w:ascii="Arial" w:eastAsia="Times New Roman" w:hAnsi="Arial" w:cs="Arial"/>
          <w:color w:val="4F81BD" w:themeColor="accent1"/>
          <w:sz w:val="24"/>
          <w:lang w:eastAsia="pl-PL"/>
        </w:rPr>
        <w:t xml:space="preserve">Obszar funkcjonowania OWES w perspektywie finansowej </w:t>
      </w:r>
      <w:r w:rsidR="00B665A9">
        <w:rPr>
          <w:rFonts w:ascii="Arial" w:eastAsia="Times New Roman" w:hAnsi="Arial" w:cs="Arial"/>
          <w:color w:val="4F81BD" w:themeColor="accent1"/>
          <w:sz w:val="24"/>
          <w:lang w:eastAsia="pl-PL"/>
        </w:rPr>
        <w:t xml:space="preserve">na lata </w:t>
      </w:r>
      <w:r w:rsidRPr="008A6474">
        <w:rPr>
          <w:rFonts w:ascii="Arial" w:eastAsia="Times New Roman" w:hAnsi="Arial" w:cs="Arial"/>
          <w:color w:val="4F81BD" w:themeColor="accent1"/>
          <w:sz w:val="24"/>
          <w:lang w:eastAsia="pl-PL"/>
        </w:rPr>
        <w:t>2014-2020</w:t>
      </w:r>
    </w:p>
    <w:p w14:paraId="3BBBB756" w14:textId="56B00ECB" w:rsidR="003E4B12" w:rsidRPr="00A90BA4" w:rsidRDefault="00377F1E" w:rsidP="0061463D">
      <w:pPr>
        <w:spacing w:after="0" w:line="360" w:lineRule="auto"/>
        <w:rPr>
          <w:rFonts w:ascii="Arial" w:eastAsia="Times New Roman" w:hAnsi="Arial" w:cs="Arial"/>
          <w:sz w:val="24"/>
          <w:lang w:eastAsia="pl-PL"/>
        </w:rPr>
      </w:pPr>
      <w:r>
        <w:rPr>
          <w:rFonts w:ascii="Arial" w:hAnsi="Arial" w:cs="Arial"/>
          <w:noProof/>
          <w:sz w:val="24"/>
          <w:szCs w:val="24"/>
          <w:lang w:eastAsia="pl-PL"/>
        </w:rPr>
        <w:drawing>
          <wp:inline distT="0" distB="0" distL="0" distR="0" wp14:anchorId="3B347031" wp14:editId="7373C8A1">
            <wp:extent cx="5759450" cy="34480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448050"/>
                    </a:xfrm>
                    <a:prstGeom prst="rect">
                      <a:avLst/>
                    </a:prstGeom>
                    <a:noFill/>
                    <a:ln>
                      <a:noFill/>
                    </a:ln>
                  </pic:spPr>
                </pic:pic>
              </a:graphicData>
            </a:graphic>
          </wp:inline>
        </w:drawing>
      </w:r>
    </w:p>
    <w:p w14:paraId="1AAE4073" w14:textId="77777777" w:rsidR="00CA330E" w:rsidRPr="00BD6056" w:rsidRDefault="00CA330E" w:rsidP="00CA330E">
      <w:pPr>
        <w:spacing w:after="0" w:line="360" w:lineRule="auto"/>
        <w:rPr>
          <w:rFonts w:ascii="Arial" w:eastAsia="Yu Mincho" w:hAnsi="Arial" w:cs="Times New Roman"/>
          <w:bCs/>
          <w:color w:val="4F81BD" w:themeColor="accent1"/>
          <w:sz w:val="26"/>
          <w:szCs w:val="26"/>
          <w:lang w:eastAsia="pl-PL"/>
        </w:rPr>
      </w:pPr>
      <w:r w:rsidRPr="00BD6056">
        <w:rPr>
          <w:rFonts w:ascii="Arial" w:eastAsia="Times New Roman" w:hAnsi="Arial" w:cs="Arial"/>
          <w:sz w:val="24"/>
          <w:lang w:eastAsia="pl-PL"/>
        </w:rPr>
        <w:t>Od 2009 r. w czterech subregionach województwa warmińsko-mazurskiego funkcjonują ośrodki wsparcia ekonomii społecznej (OWES-y), które</w:t>
      </w:r>
      <w:r w:rsidRPr="00BD6056">
        <w:rPr>
          <w:rFonts w:ascii="Arial" w:eastAsia="Times New Roman" w:hAnsi="Arial" w:cs="Arial"/>
          <w:b/>
          <w:sz w:val="24"/>
          <w:lang w:eastAsia="pl-PL"/>
        </w:rPr>
        <w:t xml:space="preserve"> </w:t>
      </w:r>
      <w:r w:rsidRPr="00BD6056">
        <w:rPr>
          <w:rFonts w:ascii="Arial" w:eastAsia="Times New Roman" w:hAnsi="Arial" w:cs="Arial"/>
          <w:sz w:val="24"/>
          <w:lang w:eastAsia="pl-PL"/>
        </w:rPr>
        <w:t>zgodnie z</w:t>
      </w:r>
      <w:r>
        <w:rPr>
          <w:rFonts w:ascii="Arial" w:eastAsia="Times New Roman" w:hAnsi="Arial" w:cs="Arial"/>
          <w:sz w:val="24"/>
          <w:lang w:eastAsia="pl-PL"/>
        </w:rPr>
        <w:t> </w:t>
      </w:r>
      <w:r w:rsidRPr="00BD6056">
        <w:rPr>
          <w:rFonts w:ascii="Arial" w:eastAsia="Times New Roman" w:hAnsi="Arial" w:cs="Arial"/>
          <w:sz w:val="24"/>
          <w:lang w:eastAsia="pl-PL"/>
        </w:rPr>
        <w:t xml:space="preserve">Ustawą o ekonomii społecznej świadczą usługi wsparcia podmiotów ekonomii społecznej w regionie w zakresie: </w:t>
      </w:r>
    </w:p>
    <w:p w14:paraId="29EB33FA" w14:textId="77777777" w:rsidR="00CA330E" w:rsidRPr="00BD6056" w:rsidRDefault="00CA330E" w:rsidP="00CA330E">
      <w:pPr>
        <w:pStyle w:val="Akapitzlist"/>
        <w:numPr>
          <w:ilvl w:val="0"/>
          <w:numId w:val="17"/>
        </w:numPr>
        <w:tabs>
          <w:tab w:val="left" w:pos="567"/>
          <w:tab w:val="left" w:pos="851"/>
          <w:tab w:val="left" w:pos="6045"/>
        </w:tabs>
        <w:spacing w:after="0" w:line="360" w:lineRule="auto"/>
        <w:ind w:right="-23"/>
        <w:rPr>
          <w:rFonts w:ascii="Arial" w:eastAsia="Times New Roman" w:hAnsi="Arial" w:cs="Arial"/>
          <w:sz w:val="24"/>
          <w:lang w:eastAsia="pl-PL"/>
        </w:rPr>
      </w:pPr>
      <w:r w:rsidRPr="00BD6056">
        <w:rPr>
          <w:rFonts w:ascii="Arial" w:eastAsia="Times New Roman" w:hAnsi="Arial" w:cs="Arial"/>
          <w:sz w:val="24"/>
          <w:lang w:eastAsia="pl-PL"/>
        </w:rPr>
        <w:t>animacji lokalnej, polegającej na upowszechnianiu idei i zasad ekonomii społecznej, pobudzaniu aktywności społecznej w społecznościach lokalnych oraz inicjowaniu i rozwoju międzysektorowych partnerstw lokalnych;</w:t>
      </w:r>
    </w:p>
    <w:p w14:paraId="3F35BA23" w14:textId="77777777" w:rsidR="00CA330E" w:rsidRPr="007735AD" w:rsidRDefault="00CA330E" w:rsidP="00CA330E">
      <w:pPr>
        <w:pStyle w:val="Akapitzlist"/>
        <w:numPr>
          <w:ilvl w:val="0"/>
          <w:numId w:val="17"/>
        </w:numPr>
        <w:tabs>
          <w:tab w:val="left" w:pos="567"/>
          <w:tab w:val="left" w:pos="851"/>
          <w:tab w:val="left" w:pos="6045"/>
        </w:tabs>
        <w:spacing w:after="0" w:line="360" w:lineRule="auto"/>
        <w:ind w:right="-23"/>
        <w:rPr>
          <w:rFonts w:ascii="Arial" w:eastAsia="Times New Roman" w:hAnsi="Arial" w:cs="Arial"/>
          <w:sz w:val="24"/>
          <w:lang w:eastAsia="pl-PL"/>
        </w:rPr>
      </w:pPr>
      <w:r w:rsidRPr="007735AD">
        <w:rPr>
          <w:rFonts w:ascii="Arial" w:eastAsia="Times New Roman" w:hAnsi="Arial" w:cs="Arial"/>
          <w:sz w:val="24"/>
          <w:lang w:eastAsia="pl-PL"/>
        </w:rPr>
        <w:t>tworzenia podmiotów ekonomii społecznej i przedsiębiorstw społecznych oraz wspierania prowadzonej przez nie działalności, a także finansowania powstawania w nich miejsc pracy;</w:t>
      </w:r>
    </w:p>
    <w:p w14:paraId="0B32B306" w14:textId="77777777" w:rsidR="00CA330E" w:rsidRPr="007735AD" w:rsidRDefault="00CA330E" w:rsidP="00CA330E">
      <w:pPr>
        <w:pStyle w:val="Akapitzlist"/>
        <w:numPr>
          <w:ilvl w:val="0"/>
          <w:numId w:val="17"/>
        </w:numPr>
        <w:tabs>
          <w:tab w:val="left" w:pos="567"/>
          <w:tab w:val="left" w:pos="851"/>
          <w:tab w:val="left" w:pos="6045"/>
        </w:tabs>
        <w:spacing w:after="0" w:line="360" w:lineRule="auto"/>
        <w:ind w:right="-23"/>
        <w:rPr>
          <w:rFonts w:ascii="Arial" w:eastAsia="Times New Roman" w:hAnsi="Arial" w:cs="Arial"/>
          <w:sz w:val="24"/>
          <w:lang w:eastAsia="pl-PL"/>
        </w:rPr>
      </w:pPr>
      <w:r w:rsidRPr="007735AD">
        <w:rPr>
          <w:rFonts w:ascii="Arial" w:eastAsia="Times New Roman" w:hAnsi="Arial" w:cs="Arial"/>
          <w:sz w:val="24"/>
          <w:lang w:eastAsia="pl-PL"/>
        </w:rPr>
        <w:t>wsparcia działań reintegracyjnych podejmowanych przez przedsiębiorstwo społeczne, w tym wsparcia w tworzeniu planów reintegracyjnych oraz finansowania tych działań;</w:t>
      </w:r>
    </w:p>
    <w:p w14:paraId="330AACA5" w14:textId="77777777" w:rsidR="00CA330E" w:rsidRPr="007735AD" w:rsidRDefault="00CA330E" w:rsidP="00CA330E">
      <w:pPr>
        <w:pStyle w:val="Akapitzlist"/>
        <w:numPr>
          <w:ilvl w:val="0"/>
          <w:numId w:val="17"/>
        </w:numPr>
        <w:tabs>
          <w:tab w:val="left" w:pos="567"/>
          <w:tab w:val="left" w:pos="851"/>
          <w:tab w:val="left" w:pos="6045"/>
        </w:tabs>
        <w:spacing w:after="0" w:line="360" w:lineRule="auto"/>
        <w:ind w:right="-23"/>
        <w:rPr>
          <w:rFonts w:ascii="Arial" w:eastAsia="Times New Roman" w:hAnsi="Arial" w:cs="Arial"/>
          <w:sz w:val="24"/>
          <w:lang w:eastAsia="pl-PL"/>
        </w:rPr>
      </w:pPr>
      <w:r w:rsidRPr="007735AD">
        <w:rPr>
          <w:rFonts w:ascii="Arial" w:eastAsia="Times New Roman" w:hAnsi="Arial" w:cs="Arial"/>
          <w:sz w:val="24"/>
          <w:lang w:eastAsia="pl-PL"/>
        </w:rPr>
        <w:lastRenderedPageBreak/>
        <w:t>wsparcia podmiotów ekonomii społecznej i przedsiębiorstw społecznych w postępowaniach o udzielenie zamówienia publicznego;</w:t>
      </w:r>
    </w:p>
    <w:p w14:paraId="66F25C62" w14:textId="77057D6A" w:rsidR="006A3F6E" w:rsidRPr="006A3F6E" w:rsidRDefault="00CA330E" w:rsidP="006A3F6E">
      <w:pPr>
        <w:pStyle w:val="Akapitzlist"/>
        <w:numPr>
          <w:ilvl w:val="0"/>
          <w:numId w:val="17"/>
        </w:numPr>
        <w:tabs>
          <w:tab w:val="left" w:pos="567"/>
          <w:tab w:val="left" w:pos="851"/>
          <w:tab w:val="left" w:pos="6045"/>
        </w:tabs>
        <w:spacing w:after="0" w:line="360" w:lineRule="auto"/>
        <w:ind w:right="-23"/>
        <w:rPr>
          <w:rFonts w:ascii="Arial" w:eastAsia="Times New Roman" w:hAnsi="Arial" w:cs="Arial"/>
          <w:sz w:val="24"/>
          <w:lang w:eastAsia="pl-PL"/>
        </w:rPr>
      </w:pPr>
      <w:r w:rsidRPr="007735AD">
        <w:rPr>
          <w:rFonts w:ascii="Arial" w:eastAsia="Times New Roman" w:hAnsi="Arial" w:cs="Arial"/>
          <w:sz w:val="24"/>
          <w:lang w:eastAsia="pl-PL"/>
        </w:rPr>
        <w:t>wzmacniania potencjału kadrowego, finansowego i innowacyjnego podmiotów ekonomii społecznej i przedsiębiorstw społecznych oraz udzielania im wsparcia biznesowego.</w:t>
      </w:r>
    </w:p>
    <w:p w14:paraId="440E92A4" w14:textId="7F5B69E7" w:rsidR="006D3B13" w:rsidRPr="006D3B13" w:rsidRDefault="00CA330E" w:rsidP="006D3B13">
      <w:pPr>
        <w:tabs>
          <w:tab w:val="left" w:pos="567"/>
          <w:tab w:val="left" w:pos="851"/>
          <w:tab w:val="left" w:pos="6045"/>
        </w:tabs>
        <w:spacing w:after="0" w:line="360" w:lineRule="auto"/>
        <w:ind w:right="-23"/>
        <w:rPr>
          <w:rFonts w:ascii="Arial" w:eastAsia="Times New Roman" w:hAnsi="Arial" w:cs="Arial"/>
          <w:sz w:val="24"/>
          <w:lang w:eastAsia="pl-PL"/>
        </w:rPr>
      </w:pPr>
      <w:r w:rsidRPr="007735AD">
        <w:rPr>
          <w:rFonts w:ascii="Arial" w:eastAsia="Times New Roman" w:hAnsi="Arial" w:cs="Arial"/>
          <w:sz w:val="24"/>
          <w:lang w:eastAsia="pl-PL"/>
        </w:rPr>
        <w:t>OWES to podmiot lub partnerstwo posiadające akredytację ministra właściwego do spraw zabezpieczenia społecznego. Tak jak w latach poprzednich,  na terenie danego subregionu działa tylko jeden OWES, w celu uniknięcia sytuacji dubl</w:t>
      </w:r>
      <w:r w:rsidR="00503C87">
        <w:rPr>
          <w:rFonts w:ascii="Arial" w:eastAsia="Times New Roman" w:hAnsi="Arial" w:cs="Arial"/>
          <w:sz w:val="24"/>
          <w:lang w:eastAsia="pl-PL"/>
        </w:rPr>
        <w:t>owania</w:t>
      </w:r>
      <w:r w:rsidRPr="007735AD">
        <w:rPr>
          <w:rFonts w:ascii="Arial" w:eastAsia="Times New Roman" w:hAnsi="Arial" w:cs="Arial"/>
          <w:sz w:val="24"/>
          <w:lang w:eastAsia="pl-PL"/>
        </w:rPr>
        <w:t xml:space="preserve"> się  tych samych usług wobec tego samego klienta. </w:t>
      </w:r>
    </w:p>
    <w:p w14:paraId="1C3CDDC0" w14:textId="68D810EF" w:rsidR="006D3B13" w:rsidRPr="00CA330E" w:rsidRDefault="006D3B13" w:rsidP="006D3B13">
      <w:pPr>
        <w:spacing w:after="0" w:line="360" w:lineRule="auto"/>
        <w:rPr>
          <w:rFonts w:ascii="Arial" w:eastAsia="Times New Roman" w:hAnsi="Arial" w:cs="Arial"/>
          <w:bCs/>
          <w:color w:val="4F81BD" w:themeColor="accent1"/>
          <w:sz w:val="24"/>
          <w:lang w:eastAsia="pl-PL"/>
        </w:rPr>
      </w:pPr>
      <w:r w:rsidRPr="00CA330E">
        <w:rPr>
          <w:rFonts w:ascii="Arial" w:eastAsia="Times New Roman" w:hAnsi="Arial" w:cs="Arial"/>
          <w:bCs/>
          <w:color w:val="4F81BD" w:themeColor="accent1"/>
          <w:sz w:val="24"/>
          <w:lang w:eastAsia="pl-PL"/>
        </w:rPr>
        <w:t xml:space="preserve">Sposób dostarczenia usług na rzecz podmiotów ekonomii społecznej </w:t>
      </w:r>
    </w:p>
    <w:p w14:paraId="6613CB37" w14:textId="77777777" w:rsidR="006D3B13" w:rsidRPr="007735AD" w:rsidRDefault="006D3B13" w:rsidP="006D3B13">
      <w:pPr>
        <w:spacing w:line="360" w:lineRule="auto"/>
        <w:rPr>
          <w:rFonts w:ascii="Arial" w:eastAsia="Times New Roman" w:hAnsi="Arial" w:cs="Arial"/>
          <w:sz w:val="24"/>
          <w:lang w:eastAsia="pl-PL"/>
        </w:rPr>
      </w:pPr>
      <w:r w:rsidRPr="007735AD">
        <w:rPr>
          <w:rFonts w:ascii="Arial" w:eastAsia="Times New Roman" w:hAnsi="Arial" w:cs="Arial"/>
          <w:sz w:val="24"/>
          <w:lang w:eastAsia="pl-PL"/>
        </w:rPr>
        <w:t xml:space="preserve">Zgodnie z artykułem 59 ustawy z dnia 5 sierpnia 2022 r. o ekonomii społecznej samorząd województwa określa w regionalnym programie rozwoju na rzecz ekonomii społecznej sposób realizacji usług, o których mowa w art. 29 ww. ustawy, mając na względzie potrzebę zapewnienia na terenie całego województwa równego dostępu do tych usług. Biorąc pod uwagę dotychczasowe doświadczenia z koordynacji rozwoju ekonomii społecznej w województwie warmińsko-mazurskim w ramach perspektywy finansowej UE 2014-2020, ROPS określił taki sam podział terytorialny, w ramach którego w perspektywie finansowej UE 2021-2027 funkcjonować będą akredytowane ośrodki wsparcia ekonomii społecznej. </w:t>
      </w:r>
    </w:p>
    <w:p w14:paraId="2067ED3A" w14:textId="77777777" w:rsidR="006D3B13" w:rsidRPr="007735AD" w:rsidRDefault="006D3B13" w:rsidP="006D3B13">
      <w:pPr>
        <w:spacing w:line="360" w:lineRule="auto"/>
        <w:rPr>
          <w:rFonts w:ascii="Arial" w:eastAsia="Times New Roman" w:hAnsi="Arial" w:cs="Arial"/>
          <w:sz w:val="24"/>
          <w:lang w:eastAsia="pl-PL"/>
        </w:rPr>
      </w:pPr>
      <w:r w:rsidRPr="007735AD">
        <w:rPr>
          <w:rFonts w:ascii="Arial" w:eastAsia="Times New Roman" w:hAnsi="Arial" w:cs="Arial"/>
          <w:sz w:val="24"/>
          <w:lang w:eastAsia="pl-PL"/>
        </w:rPr>
        <w:t>Kontynuowanie takiego sy</w:t>
      </w:r>
      <w:r>
        <w:rPr>
          <w:rFonts w:ascii="Arial" w:eastAsia="Times New Roman" w:hAnsi="Arial" w:cs="Arial"/>
          <w:sz w:val="24"/>
          <w:lang w:eastAsia="pl-PL"/>
        </w:rPr>
        <w:t>s</w:t>
      </w:r>
      <w:r w:rsidRPr="007735AD">
        <w:rPr>
          <w:rFonts w:ascii="Arial" w:eastAsia="Times New Roman" w:hAnsi="Arial" w:cs="Arial"/>
          <w:sz w:val="24"/>
          <w:lang w:eastAsia="pl-PL"/>
        </w:rPr>
        <w:t>temu świadczenia usług przez OWES-y, które są jednocześnie operatorami wsparcia dotacyjnego</w:t>
      </w:r>
      <w:r>
        <w:rPr>
          <w:rFonts w:ascii="Arial" w:eastAsia="Times New Roman" w:hAnsi="Arial" w:cs="Arial"/>
          <w:sz w:val="24"/>
          <w:lang w:eastAsia="pl-PL"/>
        </w:rPr>
        <w:t>,</w:t>
      </w:r>
      <w:r w:rsidRPr="007735AD">
        <w:rPr>
          <w:rFonts w:ascii="Arial" w:eastAsia="Times New Roman" w:hAnsi="Arial" w:cs="Arial"/>
          <w:sz w:val="24"/>
          <w:lang w:eastAsia="pl-PL"/>
        </w:rPr>
        <w:t xml:space="preserve"> zapewnia w sposób równomierny rozłożenie wsparcia skierowanego do wszystkich mieszkańców na terenie województwa. Organizacje prowadzące OWES ściśle współpracują z regionalnym koordynatorem rozwoju ekonomii społecznej, tj. Regionalnym Ośrodkiem Polityki Społecznej w Olsztynie, z którym wspólnie ustalają plany i zasady współpracy oraz realizują wspólne inicjatywy.</w:t>
      </w:r>
    </w:p>
    <w:p w14:paraId="6BE1E063" w14:textId="77777777" w:rsidR="006A3F6E" w:rsidRDefault="006A3F6E" w:rsidP="006A3F6E">
      <w:pPr>
        <w:spacing w:after="0" w:line="360" w:lineRule="auto"/>
        <w:rPr>
          <w:rFonts w:ascii="Arial" w:eastAsia="Times New Roman" w:hAnsi="Arial" w:cs="Arial"/>
          <w:sz w:val="24"/>
          <w:lang w:eastAsia="pl-PL"/>
        </w:rPr>
      </w:pPr>
    </w:p>
    <w:p w14:paraId="62FD9405" w14:textId="0BB9A454" w:rsidR="003E4B12" w:rsidRPr="006A3F6E" w:rsidRDefault="003E4B12" w:rsidP="006A3F6E">
      <w:pPr>
        <w:spacing w:after="0" w:line="360" w:lineRule="auto"/>
        <w:rPr>
          <w:rFonts w:ascii="Arial" w:eastAsia="Times New Roman" w:hAnsi="Arial" w:cs="Arial"/>
          <w:sz w:val="24"/>
          <w:lang w:eastAsia="pl-PL"/>
        </w:rPr>
      </w:pPr>
      <w:r w:rsidRPr="00A90BA4">
        <w:rPr>
          <w:rFonts w:ascii="Arial" w:eastAsia="Calibri" w:hAnsi="Arial" w:cs="Arial"/>
          <w:color w:val="4F81BD" w:themeColor="accent1"/>
          <w:sz w:val="24"/>
          <w:szCs w:val="24"/>
        </w:rPr>
        <w:t>Warmińsko-Mazurski Komitet Rozwoju Ekonomii Społecznej</w:t>
      </w:r>
    </w:p>
    <w:p w14:paraId="19978DAC" w14:textId="5CBC141B" w:rsidR="003E4B12" w:rsidRPr="003E4B12" w:rsidRDefault="003E4B12" w:rsidP="006A3F6E">
      <w:pPr>
        <w:pStyle w:val="ANormalny"/>
        <w:spacing w:line="360" w:lineRule="auto"/>
        <w:jc w:val="left"/>
        <w:rPr>
          <w:sz w:val="24"/>
          <w:szCs w:val="24"/>
        </w:rPr>
      </w:pPr>
      <w:r w:rsidRPr="003E4B12">
        <w:rPr>
          <w:sz w:val="24"/>
          <w:szCs w:val="24"/>
        </w:rPr>
        <w:t xml:space="preserve">Komitet jest organem wspierającym działania Samorządu Województwa Warmińsko-Mazurskiego w procesie koordynacji i monitoringu rozwoju ekonomii społecznej. </w:t>
      </w:r>
      <w:r w:rsidR="00A90BA4" w:rsidRPr="00A90BA4">
        <w:rPr>
          <w:sz w:val="24"/>
          <w:szCs w:val="24"/>
        </w:rPr>
        <w:t xml:space="preserve">Pełni funkcję opiniodawczą, konsultacyjną i doradczą oraz współpracuje z Regionalnym Ośrodkiem Polityki Społecznej Urzędu Marszałkowskiego </w:t>
      </w:r>
      <w:r w:rsidR="00A90BA4" w:rsidRPr="00A90BA4">
        <w:rPr>
          <w:sz w:val="24"/>
          <w:szCs w:val="24"/>
        </w:rPr>
        <w:lastRenderedPageBreak/>
        <w:t>Województwa Wa</w:t>
      </w:r>
      <w:r w:rsidR="00A90BA4">
        <w:rPr>
          <w:sz w:val="24"/>
          <w:szCs w:val="24"/>
        </w:rPr>
        <w:t xml:space="preserve">rmińsko-Mazurskiego w Olsztynie. </w:t>
      </w:r>
      <w:r w:rsidRPr="003E4B12">
        <w:rPr>
          <w:sz w:val="24"/>
          <w:szCs w:val="24"/>
        </w:rPr>
        <w:t>W</w:t>
      </w:r>
      <w:r w:rsidR="00AC29C4">
        <w:rPr>
          <w:sz w:val="24"/>
          <w:szCs w:val="24"/>
        </w:rPr>
        <w:t>-</w:t>
      </w:r>
      <w:r w:rsidRPr="003E4B12">
        <w:rPr>
          <w:sz w:val="24"/>
          <w:szCs w:val="24"/>
        </w:rPr>
        <w:t>MKRES przedstawia opinię o</w:t>
      </w:r>
      <w:r w:rsidR="00BC3323">
        <w:rPr>
          <w:sz w:val="24"/>
          <w:szCs w:val="24"/>
        </w:rPr>
        <w:t> </w:t>
      </w:r>
      <w:r w:rsidRPr="003E4B12">
        <w:rPr>
          <w:sz w:val="24"/>
          <w:szCs w:val="24"/>
        </w:rPr>
        <w:t>regionalnym programie rozwoju na rzecz ekonomii społecznej oraz projektach uchwał organów samorządu województwa dotyczących funkcjonowania podmiotów ekonomii społecznej. Zapoznaje się także z efektami realizacji regionalnego programu rozwoju na rzecz ekonomii społecznej oraz przestawia opinię w tym zakresie.</w:t>
      </w:r>
    </w:p>
    <w:p w14:paraId="7474BDE9" w14:textId="1ADE348C" w:rsidR="003E4B12" w:rsidRDefault="00AE5A1D" w:rsidP="003F0F72">
      <w:pPr>
        <w:spacing w:after="160" w:line="360" w:lineRule="auto"/>
        <w:rPr>
          <w:rFonts w:ascii="Arial" w:eastAsia="Calibri" w:hAnsi="Arial" w:cs="Arial"/>
          <w:color w:val="4F81BD" w:themeColor="accent1"/>
          <w:sz w:val="24"/>
          <w:szCs w:val="24"/>
        </w:rPr>
      </w:pPr>
      <w:bookmarkStart w:id="7" w:name="_Hlk143691559"/>
      <w:r w:rsidRPr="00AE5A1D">
        <w:rPr>
          <w:rFonts w:ascii="Arial" w:eastAsia="Calibri" w:hAnsi="Arial" w:cs="Arial"/>
          <w:color w:val="4F81BD" w:themeColor="accent1"/>
          <w:sz w:val="24"/>
          <w:szCs w:val="24"/>
        </w:rPr>
        <w:t xml:space="preserve">Instytucja </w:t>
      </w:r>
      <w:r>
        <w:rPr>
          <w:rFonts w:ascii="Arial" w:eastAsia="Calibri" w:hAnsi="Arial" w:cs="Arial"/>
          <w:color w:val="4F81BD" w:themeColor="accent1"/>
          <w:sz w:val="24"/>
          <w:szCs w:val="24"/>
        </w:rPr>
        <w:t xml:space="preserve">Zarządzająca Programem  </w:t>
      </w:r>
      <w:bookmarkEnd w:id="7"/>
      <w:r>
        <w:rPr>
          <w:rFonts w:ascii="Arial" w:eastAsia="Calibri" w:hAnsi="Arial" w:cs="Arial"/>
          <w:color w:val="4F81BD" w:themeColor="accent1"/>
          <w:sz w:val="24"/>
          <w:szCs w:val="24"/>
        </w:rPr>
        <w:t>Fundusze Europejskie dla Warmii i Mazur na lata 2021-2027</w:t>
      </w:r>
    </w:p>
    <w:p w14:paraId="471D6950" w14:textId="6BDA6D8B" w:rsidR="00CB2F4D" w:rsidRDefault="00AE5A1D" w:rsidP="00C17493">
      <w:pPr>
        <w:spacing w:after="160" w:line="360" w:lineRule="auto"/>
        <w:rPr>
          <w:rFonts w:ascii="Arial" w:eastAsia="Calibri" w:hAnsi="Arial" w:cs="Arial"/>
          <w:sz w:val="24"/>
          <w:szCs w:val="24"/>
        </w:rPr>
      </w:pPr>
      <w:r w:rsidRPr="00AE5A1D">
        <w:rPr>
          <w:rFonts w:ascii="Arial" w:eastAsia="Calibri" w:hAnsi="Arial" w:cs="Arial"/>
          <w:sz w:val="24"/>
          <w:szCs w:val="24"/>
        </w:rPr>
        <w:t>Funkcję Instytucji Zarządzającej</w:t>
      </w:r>
      <w:r w:rsidR="00CB2F4D">
        <w:rPr>
          <w:rFonts w:ascii="Arial" w:eastAsia="Calibri" w:hAnsi="Arial" w:cs="Arial"/>
          <w:sz w:val="24"/>
          <w:szCs w:val="24"/>
        </w:rPr>
        <w:t xml:space="preserve"> (IZ)</w:t>
      </w:r>
      <w:r w:rsidRPr="00AE5A1D">
        <w:rPr>
          <w:rFonts w:ascii="Arial" w:eastAsia="Calibri" w:hAnsi="Arial" w:cs="Arial"/>
          <w:sz w:val="24"/>
          <w:szCs w:val="24"/>
        </w:rPr>
        <w:t xml:space="preserve"> programem regionalnym województwa </w:t>
      </w:r>
      <w:r>
        <w:rPr>
          <w:rFonts w:ascii="Arial" w:eastAsia="Calibri" w:hAnsi="Arial" w:cs="Arial"/>
          <w:sz w:val="24"/>
          <w:szCs w:val="24"/>
        </w:rPr>
        <w:t xml:space="preserve">warmińsko-mazurskiego </w:t>
      </w:r>
      <w:r w:rsidRPr="00AE5A1D">
        <w:rPr>
          <w:rFonts w:ascii="Arial" w:eastAsia="Calibri" w:hAnsi="Arial" w:cs="Arial"/>
          <w:sz w:val="24"/>
          <w:szCs w:val="24"/>
        </w:rPr>
        <w:t>na lata 2021-2027 pełni Zarząd Województwa</w:t>
      </w:r>
      <w:r>
        <w:rPr>
          <w:rFonts w:ascii="Arial" w:eastAsia="Calibri" w:hAnsi="Arial" w:cs="Arial"/>
          <w:sz w:val="24"/>
          <w:szCs w:val="24"/>
        </w:rPr>
        <w:t xml:space="preserve"> Warmińsko-Mazurskiego, który wykonuje swoje zadania przy pomocy komórek organizacyjnych </w:t>
      </w:r>
      <w:r w:rsidR="00AA608E">
        <w:rPr>
          <w:rFonts w:ascii="Arial" w:eastAsia="Calibri" w:hAnsi="Arial" w:cs="Arial"/>
          <w:sz w:val="24"/>
          <w:szCs w:val="24"/>
        </w:rPr>
        <w:t xml:space="preserve">Urzędu Marszałkowskiego Województwa Warmińsko-Mazurskiego. </w:t>
      </w:r>
      <w:r w:rsidR="00CB2F4D" w:rsidRPr="00CB2F4D">
        <w:rPr>
          <w:rFonts w:ascii="Arial" w:eastAsia="Calibri" w:hAnsi="Arial" w:cs="Arial"/>
          <w:sz w:val="24"/>
          <w:szCs w:val="24"/>
        </w:rPr>
        <w:t xml:space="preserve">Instytucja </w:t>
      </w:r>
      <w:r w:rsidR="007D0CAB">
        <w:rPr>
          <w:rFonts w:ascii="Arial" w:eastAsia="Calibri" w:hAnsi="Arial" w:cs="Arial"/>
          <w:sz w:val="24"/>
          <w:szCs w:val="24"/>
        </w:rPr>
        <w:t>Z</w:t>
      </w:r>
      <w:r w:rsidR="00CB2F4D" w:rsidRPr="00CB2F4D">
        <w:rPr>
          <w:rFonts w:ascii="Arial" w:eastAsia="Calibri" w:hAnsi="Arial" w:cs="Arial"/>
          <w:sz w:val="24"/>
          <w:szCs w:val="24"/>
        </w:rPr>
        <w:t xml:space="preserve">arządzająca planuje i wdraża programy, w ramach których realizowane są projekty mające bezpośredni wpływ na rozwój ES w regionie. </w:t>
      </w:r>
    </w:p>
    <w:p w14:paraId="60E2CB9D" w14:textId="0D626CA5" w:rsidR="008B2042" w:rsidRDefault="007D0CAB" w:rsidP="008B2042">
      <w:pPr>
        <w:spacing w:after="160" w:line="360" w:lineRule="auto"/>
        <w:rPr>
          <w:rFonts w:ascii="Arial" w:eastAsia="Calibri" w:hAnsi="Arial" w:cs="Arial"/>
          <w:sz w:val="24"/>
          <w:szCs w:val="24"/>
        </w:rPr>
      </w:pPr>
      <w:r>
        <w:rPr>
          <w:rFonts w:ascii="Arial" w:eastAsia="Calibri" w:hAnsi="Arial" w:cs="Arial"/>
          <w:sz w:val="24"/>
          <w:szCs w:val="24"/>
        </w:rPr>
        <w:t>W ramach przydzielonych kompetencji w województwie warmińsko-mazurskim, w</w:t>
      </w:r>
      <w:r w:rsidR="00BC3323">
        <w:rPr>
          <w:rFonts w:ascii="Arial" w:eastAsia="Calibri" w:hAnsi="Arial" w:cs="Arial"/>
          <w:sz w:val="24"/>
          <w:szCs w:val="24"/>
        </w:rPr>
        <w:t> </w:t>
      </w:r>
      <w:r>
        <w:rPr>
          <w:rFonts w:ascii="Arial" w:eastAsia="Calibri" w:hAnsi="Arial" w:cs="Arial"/>
          <w:sz w:val="24"/>
          <w:szCs w:val="24"/>
        </w:rPr>
        <w:t xml:space="preserve">obszarze </w:t>
      </w:r>
      <w:r w:rsidR="00177260">
        <w:rPr>
          <w:rFonts w:ascii="Arial" w:eastAsia="Calibri" w:hAnsi="Arial" w:cs="Arial"/>
          <w:sz w:val="24"/>
          <w:szCs w:val="24"/>
        </w:rPr>
        <w:t>w</w:t>
      </w:r>
      <w:r>
        <w:rPr>
          <w:rFonts w:ascii="Arial" w:eastAsia="Calibri" w:hAnsi="Arial" w:cs="Arial"/>
          <w:sz w:val="24"/>
          <w:szCs w:val="24"/>
        </w:rPr>
        <w:t xml:space="preserve">łączenia </w:t>
      </w:r>
      <w:r w:rsidR="00177260">
        <w:rPr>
          <w:rFonts w:ascii="Arial" w:eastAsia="Calibri" w:hAnsi="Arial" w:cs="Arial"/>
          <w:sz w:val="24"/>
          <w:szCs w:val="24"/>
        </w:rPr>
        <w:t>s</w:t>
      </w:r>
      <w:r>
        <w:rPr>
          <w:rFonts w:ascii="Arial" w:eastAsia="Calibri" w:hAnsi="Arial" w:cs="Arial"/>
          <w:sz w:val="24"/>
          <w:szCs w:val="24"/>
        </w:rPr>
        <w:t xml:space="preserve">połecznego </w:t>
      </w:r>
      <w:r w:rsidR="00177260">
        <w:rPr>
          <w:rFonts w:ascii="Arial" w:eastAsia="Calibri" w:hAnsi="Arial" w:cs="Arial"/>
          <w:sz w:val="24"/>
          <w:szCs w:val="24"/>
        </w:rPr>
        <w:t xml:space="preserve">- </w:t>
      </w:r>
      <w:r w:rsidR="00177260" w:rsidRPr="00177260">
        <w:rPr>
          <w:rFonts w:ascii="Arial" w:eastAsia="Calibri" w:hAnsi="Arial" w:cs="Arial"/>
          <w:sz w:val="24"/>
          <w:szCs w:val="24"/>
        </w:rPr>
        <w:t xml:space="preserve">Priorytet FEWM.09 Włączenie i integracja EFS+ </w:t>
      </w:r>
      <w:r>
        <w:rPr>
          <w:rFonts w:ascii="Arial" w:eastAsia="Calibri" w:hAnsi="Arial" w:cs="Arial"/>
          <w:sz w:val="24"/>
          <w:szCs w:val="24"/>
        </w:rPr>
        <w:t>powyższe zadania realizowane są przez Regionalny Ośrodek Polityki Społecznej Urzędu Marszałkowskiego Województwa Warmińsko-</w:t>
      </w:r>
      <w:r w:rsidRPr="004567D7">
        <w:rPr>
          <w:rFonts w:ascii="Arial" w:eastAsia="Calibri" w:hAnsi="Arial" w:cs="Arial"/>
          <w:sz w:val="24"/>
          <w:szCs w:val="24"/>
        </w:rPr>
        <w:t>Mazurskiego</w:t>
      </w:r>
      <w:r w:rsidR="00A863A5" w:rsidRPr="004567D7">
        <w:rPr>
          <w:rFonts w:ascii="Arial" w:hAnsi="Arial" w:cs="Arial"/>
          <w:sz w:val="24"/>
          <w:szCs w:val="24"/>
        </w:rPr>
        <w:t xml:space="preserve"> </w:t>
      </w:r>
      <w:r w:rsidR="004567D7" w:rsidRPr="004567D7">
        <w:rPr>
          <w:rFonts w:ascii="Arial" w:hAnsi="Arial" w:cs="Arial"/>
          <w:sz w:val="24"/>
          <w:szCs w:val="24"/>
        </w:rPr>
        <w:t>w Olsztynie.</w:t>
      </w:r>
    </w:p>
    <w:p w14:paraId="5FF685D9" w14:textId="20A3FEDB" w:rsidR="00EC40A4" w:rsidRDefault="00EC40A4" w:rsidP="003F0F72">
      <w:pPr>
        <w:spacing w:after="160" w:line="360" w:lineRule="auto"/>
        <w:rPr>
          <w:rFonts w:ascii="Arial" w:eastAsia="Calibri" w:hAnsi="Arial" w:cs="Arial"/>
          <w:color w:val="4F81BD" w:themeColor="accent1"/>
          <w:sz w:val="24"/>
          <w:szCs w:val="24"/>
        </w:rPr>
      </w:pPr>
      <w:r>
        <w:rPr>
          <w:rFonts w:ascii="Arial" w:eastAsia="Calibri" w:hAnsi="Arial" w:cs="Arial"/>
          <w:color w:val="4F81BD" w:themeColor="accent1"/>
          <w:sz w:val="24"/>
          <w:szCs w:val="24"/>
        </w:rPr>
        <w:t xml:space="preserve">Jednostki samorządu terytorialnego  </w:t>
      </w:r>
    </w:p>
    <w:p w14:paraId="43A4A168" w14:textId="77777777" w:rsidR="00E45B98" w:rsidRDefault="00EC40A4" w:rsidP="003F0F72">
      <w:pPr>
        <w:spacing w:after="160" w:line="360" w:lineRule="auto"/>
        <w:rPr>
          <w:rFonts w:ascii="Arial" w:eastAsia="Calibri" w:hAnsi="Arial" w:cs="Arial"/>
          <w:sz w:val="24"/>
          <w:szCs w:val="24"/>
        </w:rPr>
      </w:pPr>
      <w:r>
        <w:rPr>
          <w:rFonts w:ascii="Arial" w:eastAsia="Calibri" w:hAnsi="Arial" w:cs="Arial"/>
          <w:sz w:val="24"/>
          <w:szCs w:val="24"/>
        </w:rPr>
        <w:t>Jednostki samorządu tery</w:t>
      </w:r>
      <w:r w:rsidR="00AB2912">
        <w:rPr>
          <w:rFonts w:ascii="Arial" w:eastAsia="Calibri" w:hAnsi="Arial" w:cs="Arial"/>
          <w:sz w:val="24"/>
          <w:szCs w:val="24"/>
        </w:rPr>
        <w:t xml:space="preserve">torialnego (województwa, powiaty i gminy) odgrywają ważną rolę w rozwoju ekonomii społecznej. </w:t>
      </w:r>
      <w:r w:rsidR="007041E4">
        <w:rPr>
          <w:rFonts w:ascii="Arial" w:eastAsia="Calibri" w:hAnsi="Arial" w:cs="Arial"/>
          <w:sz w:val="24"/>
          <w:szCs w:val="24"/>
        </w:rPr>
        <w:t xml:space="preserve">Działania jednostek samorządu terytorialnego </w:t>
      </w:r>
      <w:r w:rsidR="00341C7F">
        <w:rPr>
          <w:rFonts w:ascii="Arial" w:eastAsia="Calibri" w:hAnsi="Arial" w:cs="Arial"/>
          <w:sz w:val="24"/>
          <w:szCs w:val="24"/>
        </w:rPr>
        <w:t xml:space="preserve">mają wpływ na tworzenie strategii, programów i planów, które wyznaczają kierunki rozwoju ekonomii społecznej w regionie. </w:t>
      </w:r>
    </w:p>
    <w:p w14:paraId="4E74E5B5" w14:textId="3444D8FB" w:rsidR="00EC40A4" w:rsidRDefault="00CF7E62" w:rsidP="003F0F72">
      <w:pPr>
        <w:spacing w:after="160" w:line="360" w:lineRule="auto"/>
        <w:rPr>
          <w:rFonts w:ascii="Arial" w:eastAsia="Calibri" w:hAnsi="Arial" w:cs="Arial"/>
          <w:sz w:val="24"/>
          <w:szCs w:val="24"/>
        </w:rPr>
      </w:pPr>
      <w:r>
        <w:rPr>
          <w:rFonts w:ascii="Arial" w:eastAsia="Calibri" w:hAnsi="Arial" w:cs="Arial"/>
          <w:sz w:val="24"/>
          <w:szCs w:val="24"/>
        </w:rPr>
        <w:t xml:space="preserve">JST mogą realizować działania założycielskie zmierzające do tworzenia podmiotów reintegracyjnych oraz przedsiębiorstw społecznych. </w:t>
      </w:r>
      <w:r w:rsidR="00E26D59">
        <w:rPr>
          <w:rFonts w:ascii="Arial" w:eastAsia="Calibri" w:hAnsi="Arial" w:cs="Arial"/>
          <w:sz w:val="24"/>
          <w:szCs w:val="24"/>
        </w:rPr>
        <w:t xml:space="preserve">Istotne są również </w:t>
      </w:r>
      <w:r w:rsidR="00532946">
        <w:rPr>
          <w:rFonts w:ascii="Arial" w:eastAsia="Calibri" w:hAnsi="Arial" w:cs="Arial"/>
          <w:sz w:val="24"/>
          <w:szCs w:val="24"/>
        </w:rPr>
        <w:t xml:space="preserve">przedsięwzięcia wspierające przedsiębiorstwa ekonomii społecznej, do których można zaliczyć: współpracę z organizacjami pozarządowymi, powierzanie realizacji zadań JST podmiotom ekonomii społecznej w trybie ustawy o działalności pożytku publicznego i o wolontariacie, stosowanie klauzul i aspektów społecznych </w:t>
      </w:r>
      <w:r w:rsidR="009B1C21">
        <w:rPr>
          <w:rFonts w:ascii="Arial" w:eastAsia="Calibri" w:hAnsi="Arial" w:cs="Arial"/>
          <w:sz w:val="24"/>
          <w:szCs w:val="24"/>
        </w:rPr>
        <w:br/>
      </w:r>
      <w:r w:rsidR="00532946">
        <w:rPr>
          <w:rFonts w:ascii="Arial" w:eastAsia="Calibri" w:hAnsi="Arial" w:cs="Arial"/>
          <w:sz w:val="24"/>
          <w:szCs w:val="24"/>
        </w:rPr>
        <w:t xml:space="preserve">w zamówieniach publicznych, a także </w:t>
      </w:r>
      <w:r w:rsidR="00E45B98">
        <w:rPr>
          <w:rFonts w:ascii="Arial" w:eastAsia="Calibri" w:hAnsi="Arial" w:cs="Arial"/>
          <w:sz w:val="24"/>
          <w:szCs w:val="24"/>
        </w:rPr>
        <w:t xml:space="preserve">realizację usług społecznych świadczonych na rzecz mieszkańców z wykorzystaniem potencjału PES, w tym PS. </w:t>
      </w:r>
    </w:p>
    <w:p w14:paraId="21A4DCA3" w14:textId="3ECD3F01" w:rsidR="00E45B98" w:rsidRPr="00EC40A4" w:rsidRDefault="00E45B98" w:rsidP="003F0F72">
      <w:pPr>
        <w:spacing w:after="160" w:line="360" w:lineRule="auto"/>
        <w:rPr>
          <w:rFonts w:ascii="Arial" w:eastAsia="Calibri" w:hAnsi="Arial" w:cs="Arial"/>
          <w:sz w:val="24"/>
          <w:szCs w:val="24"/>
        </w:rPr>
      </w:pPr>
      <w:r w:rsidRPr="00E45B98">
        <w:rPr>
          <w:rFonts w:ascii="Arial" w:eastAsia="Calibri" w:hAnsi="Arial" w:cs="Arial"/>
          <w:sz w:val="24"/>
          <w:szCs w:val="24"/>
        </w:rPr>
        <w:lastRenderedPageBreak/>
        <w:t xml:space="preserve">Z uwagi na rolę, jaką odgrywają JST w stosunku do mieszkańców określonego terytorium, ekonomia społeczna powinna </w:t>
      </w:r>
      <w:r>
        <w:rPr>
          <w:rFonts w:ascii="Arial" w:eastAsia="Calibri" w:hAnsi="Arial" w:cs="Arial"/>
          <w:sz w:val="24"/>
          <w:szCs w:val="24"/>
        </w:rPr>
        <w:t xml:space="preserve">być instrumentem </w:t>
      </w:r>
      <w:r w:rsidRPr="00E45B98">
        <w:rPr>
          <w:rFonts w:ascii="Arial" w:eastAsia="Calibri" w:hAnsi="Arial" w:cs="Arial"/>
          <w:sz w:val="24"/>
          <w:szCs w:val="24"/>
        </w:rPr>
        <w:t>wspierając</w:t>
      </w:r>
      <w:r>
        <w:rPr>
          <w:rFonts w:ascii="Arial" w:eastAsia="Calibri" w:hAnsi="Arial" w:cs="Arial"/>
          <w:sz w:val="24"/>
          <w:szCs w:val="24"/>
        </w:rPr>
        <w:t>ym</w:t>
      </w:r>
      <w:r w:rsidRPr="00E45B98">
        <w:rPr>
          <w:rFonts w:ascii="Arial" w:eastAsia="Calibri" w:hAnsi="Arial" w:cs="Arial"/>
          <w:sz w:val="24"/>
          <w:szCs w:val="24"/>
        </w:rPr>
        <w:t xml:space="preserve"> budowanie </w:t>
      </w:r>
      <w:r>
        <w:rPr>
          <w:rFonts w:ascii="Arial" w:eastAsia="Calibri" w:hAnsi="Arial" w:cs="Arial"/>
          <w:sz w:val="24"/>
          <w:szCs w:val="24"/>
        </w:rPr>
        <w:t xml:space="preserve">przez samorząd </w:t>
      </w:r>
      <w:r w:rsidRPr="00E45B98">
        <w:rPr>
          <w:rFonts w:ascii="Arial" w:eastAsia="Calibri" w:hAnsi="Arial" w:cs="Arial"/>
          <w:sz w:val="24"/>
          <w:szCs w:val="24"/>
        </w:rPr>
        <w:t>spójności społecznej</w:t>
      </w:r>
      <w:r>
        <w:rPr>
          <w:rFonts w:ascii="Arial" w:eastAsia="Calibri" w:hAnsi="Arial" w:cs="Arial"/>
          <w:sz w:val="24"/>
          <w:szCs w:val="24"/>
        </w:rPr>
        <w:t xml:space="preserve"> mieszkańców</w:t>
      </w:r>
      <w:r w:rsidR="009B1C21">
        <w:rPr>
          <w:rFonts w:ascii="Arial" w:eastAsia="Calibri" w:hAnsi="Arial" w:cs="Arial"/>
          <w:sz w:val="24"/>
          <w:szCs w:val="24"/>
        </w:rPr>
        <w:t>,</w:t>
      </w:r>
      <w:r>
        <w:rPr>
          <w:rFonts w:ascii="Arial" w:eastAsia="Calibri" w:hAnsi="Arial" w:cs="Arial"/>
          <w:sz w:val="24"/>
          <w:szCs w:val="24"/>
        </w:rPr>
        <w:t xml:space="preserve"> </w:t>
      </w:r>
      <w:r w:rsidRPr="00E45B98">
        <w:rPr>
          <w:rFonts w:ascii="Arial" w:eastAsia="Calibri" w:hAnsi="Arial" w:cs="Arial"/>
          <w:sz w:val="24"/>
          <w:szCs w:val="24"/>
        </w:rPr>
        <w:t>sprzyjający</w:t>
      </w:r>
      <w:r>
        <w:rPr>
          <w:rFonts w:ascii="Arial" w:eastAsia="Calibri" w:hAnsi="Arial" w:cs="Arial"/>
          <w:sz w:val="24"/>
          <w:szCs w:val="24"/>
        </w:rPr>
        <w:t>m</w:t>
      </w:r>
      <w:r w:rsidRPr="00E45B98">
        <w:rPr>
          <w:rFonts w:ascii="Arial" w:eastAsia="Calibri" w:hAnsi="Arial" w:cs="Arial"/>
          <w:sz w:val="24"/>
          <w:szCs w:val="24"/>
        </w:rPr>
        <w:t xml:space="preserve"> tworzeniu miejsc pracy oraz aktywnej integracji osób wykluczonych.</w:t>
      </w:r>
    </w:p>
    <w:p w14:paraId="08A60117" w14:textId="3587732A" w:rsidR="00EC40A4" w:rsidRPr="00684840" w:rsidRDefault="00EF4017" w:rsidP="003F0F72">
      <w:pPr>
        <w:spacing w:after="160" w:line="360" w:lineRule="auto"/>
        <w:rPr>
          <w:rFonts w:ascii="Arial" w:eastAsia="Calibri" w:hAnsi="Arial" w:cs="Arial"/>
          <w:b/>
          <w:bCs/>
          <w:color w:val="4F81BD" w:themeColor="accent1"/>
          <w:sz w:val="28"/>
          <w:szCs w:val="28"/>
        </w:rPr>
      </w:pPr>
      <w:r w:rsidRPr="00684840">
        <w:rPr>
          <w:rFonts w:ascii="Arial" w:eastAsia="Calibri" w:hAnsi="Arial" w:cs="Arial"/>
          <w:b/>
          <w:bCs/>
          <w:color w:val="4F81BD" w:themeColor="accent1"/>
          <w:sz w:val="28"/>
          <w:szCs w:val="28"/>
        </w:rPr>
        <w:t>Inne instytucje mające wpływ na rozwój ekonomii społecznej</w:t>
      </w:r>
    </w:p>
    <w:p w14:paraId="2859E581" w14:textId="29BAE680" w:rsidR="00EF4017" w:rsidRPr="00EF4017" w:rsidRDefault="00EF4017" w:rsidP="003F0F72">
      <w:pPr>
        <w:spacing w:after="160" w:line="360" w:lineRule="auto"/>
        <w:rPr>
          <w:rFonts w:ascii="Arial" w:eastAsia="Calibri" w:hAnsi="Arial" w:cs="Arial"/>
          <w:color w:val="4F81BD" w:themeColor="accent1"/>
          <w:sz w:val="24"/>
          <w:szCs w:val="24"/>
        </w:rPr>
      </w:pPr>
      <w:r>
        <w:rPr>
          <w:rFonts w:ascii="Arial" w:eastAsia="Calibri" w:hAnsi="Arial" w:cs="Arial"/>
          <w:color w:val="4F81BD" w:themeColor="accent1"/>
          <w:sz w:val="24"/>
          <w:szCs w:val="24"/>
        </w:rPr>
        <w:t>O</w:t>
      </w:r>
      <w:r w:rsidRPr="00EF4017">
        <w:rPr>
          <w:rFonts w:ascii="Arial" w:eastAsia="Calibri" w:hAnsi="Arial" w:cs="Arial"/>
          <w:color w:val="4F81BD" w:themeColor="accent1"/>
          <w:sz w:val="24"/>
          <w:szCs w:val="24"/>
        </w:rPr>
        <w:t xml:space="preserve">środki pomocy społecznej </w:t>
      </w:r>
      <w:r w:rsidRPr="00EF4017">
        <w:rPr>
          <w:rFonts w:ascii="Arial" w:eastAsia="Calibri" w:hAnsi="Arial" w:cs="Arial"/>
          <w:color w:val="000000" w:themeColor="text1"/>
          <w:sz w:val="24"/>
          <w:szCs w:val="24"/>
        </w:rPr>
        <w:t>(OPS)</w:t>
      </w:r>
      <w:r w:rsidR="00B528E2">
        <w:rPr>
          <w:rFonts w:ascii="Arial" w:eastAsia="Calibri" w:hAnsi="Arial" w:cs="Arial"/>
          <w:color w:val="000000" w:themeColor="text1"/>
          <w:sz w:val="24"/>
          <w:szCs w:val="24"/>
        </w:rPr>
        <w:t xml:space="preserve">, </w:t>
      </w:r>
      <w:r w:rsidR="00B528E2" w:rsidRPr="00E503B0">
        <w:rPr>
          <w:rFonts w:ascii="Arial" w:eastAsia="Calibri" w:hAnsi="Arial" w:cs="Arial"/>
          <w:color w:val="4F81BD" w:themeColor="accent1"/>
          <w:sz w:val="24"/>
          <w:szCs w:val="24"/>
        </w:rPr>
        <w:t xml:space="preserve">Centra Usług Społecznych </w:t>
      </w:r>
      <w:r w:rsidR="00B528E2">
        <w:rPr>
          <w:rFonts w:ascii="Arial" w:eastAsia="Calibri" w:hAnsi="Arial" w:cs="Arial"/>
          <w:color w:val="000000" w:themeColor="text1"/>
          <w:sz w:val="24"/>
          <w:szCs w:val="24"/>
        </w:rPr>
        <w:t xml:space="preserve">(CUS) </w:t>
      </w:r>
      <w:r w:rsidRPr="00EF4017">
        <w:rPr>
          <w:rFonts w:ascii="Arial" w:eastAsia="Calibri" w:hAnsi="Arial" w:cs="Arial"/>
          <w:color w:val="000000" w:themeColor="text1"/>
          <w:sz w:val="24"/>
          <w:szCs w:val="24"/>
        </w:rPr>
        <w:t>oraz</w:t>
      </w:r>
      <w:r w:rsidRPr="00EF4017">
        <w:rPr>
          <w:rFonts w:ascii="Arial" w:eastAsia="Calibri" w:hAnsi="Arial" w:cs="Arial"/>
          <w:color w:val="4F81BD" w:themeColor="accent1"/>
          <w:sz w:val="24"/>
          <w:szCs w:val="24"/>
        </w:rPr>
        <w:t xml:space="preserve"> powiatowe centra pomocy rodzinie </w:t>
      </w:r>
      <w:r w:rsidRPr="00EF4017">
        <w:rPr>
          <w:rFonts w:ascii="Arial" w:eastAsia="Calibri" w:hAnsi="Arial" w:cs="Arial"/>
          <w:color w:val="000000" w:themeColor="text1"/>
          <w:sz w:val="24"/>
          <w:szCs w:val="24"/>
        </w:rPr>
        <w:t xml:space="preserve">(PCPR), które w ramach swoich działań udzielają m.in. wsparcia osobom wykluczonym lub zagrożonym wykluczeniem społecznym, które </w:t>
      </w:r>
      <w:r>
        <w:rPr>
          <w:rFonts w:ascii="Arial" w:eastAsia="Calibri" w:hAnsi="Arial" w:cs="Arial"/>
          <w:color w:val="000000" w:themeColor="text1"/>
          <w:sz w:val="24"/>
          <w:szCs w:val="24"/>
        </w:rPr>
        <w:t xml:space="preserve">mogą być </w:t>
      </w:r>
      <w:r w:rsidRPr="00EF4017">
        <w:rPr>
          <w:rFonts w:ascii="Arial" w:eastAsia="Calibri" w:hAnsi="Arial" w:cs="Arial"/>
          <w:color w:val="000000" w:themeColor="text1"/>
          <w:sz w:val="24"/>
          <w:szCs w:val="24"/>
        </w:rPr>
        <w:t>uczestnikami zajęć w podmiotach reintegracyjnych lub</w:t>
      </w:r>
      <w:r>
        <w:rPr>
          <w:rFonts w:ascii="Arial" w:eastAsia="Calibri" w:hAnsi="Arial" w:cs="Arial"/>
          <w:color w:val="000000" w:themeColor="text1"/>
          <w:sz w:val="24"/>
          <w:szCs w:val="24"/>
        </w:rPr>
        <w:t xml:space="preserve"> stać się</w:t>
      </w:r>
      <w:r w:rsidRPr="00EF4017">
        <w:rPr>
          <w:rFonts w:ascii="Arial" w:eastAsia="Calibri" w:hAnsi="Arial" w:cs="Arial"/>
          <w:color w:val="000000" w:themeColor="text1"/>
          <w:sz w:val="24"/>
          <w:szCs w:val="24"/>
        </w:rPr>
        <w:t xml:space="preserve"> pracownikami PS.</w:t>
      </w:r>
    </w:p>
    <w:p w14:paraId="237F7D3B" w14:textId="77777777" w:rsidR="009C367B" w:rsidRDefault="003F0F72" w:rsidP="003F0F72">
      <w:pPr>
        <w:spacing w:after="160" w:line="360" w:lineRule="auto"/>
        <w:rPr>
          <w:rFonts w:ascii="Arial" w:eastAsia="Calibri" w:hAnsi="Arial" w:cs="Arial"/>
          <w:sz w:val="24"/>
          <w:szCs w:val="24"/>
        </w:rPr>
      </w:pPr>
      <w:r w:rsidRPr="00EF4017">
        <w:rPr>
          <w:rFonts w:ascii="Arial" w:eastAsia="Calibri" w:hAnsi="Arial" w:cs="Arial"/>
          <w:color w:val="4F81BD" w:themeColor="accent1"/>
          <w:sz w:val="24"/>
          <w:szCs w:val="24"/>
        </w:rPr>
        <w:t>Instytucje rynku prac</w:t>
      </w:r>
      <w:r w:rsidR="00EF4017" w:rsidRPr="00EF4017">
        <w:rPr>
          <w:rFonts w:ascii="Arial" w:eastAsia="Calibri" w:hAnsi="Arial" w:cs="Arial"/>
          <w:color w:val="4F81BD" w:themeColor="accent1"/>
          <w:sz w:val="24"/>
          <w:szCs w:val="24"/>
        </w:rPr>
        <w:t>y</w:t>
      </w:r>
      <w:r w:rsidR="00EF4017">
        <w:rPr>
          <w:rFonts w:ascii="Arial" w:eastAsia="Calibri" w:hAnsi="Arial" w:cs="Arial"/>
          <w:color w:val="4F81BD" w:themeColor="accent1"/>
          <w:sz w:val="24"/>
          <w:szCs w:val="24"/>
        </w:rPr>
        <w:t xml:space="preserve">, </w:t>
      </w:r>
      <w:r w:rsidR="00B9148D" w:rsidRPr="00B9148D">
        <w:rPr>
          <w:rFonts w:ascii="Arial" w:eastAsia="Calibri" w:hAnsi="Arial" w:cs="Arial"/>
          <w:sz w:val="24"/>
          <w:szCs w:val="24"/>
        </w:rPr>
        <w:t xml:space="preserve">czyli </w:t>
      </w:r>
      <w:r w:rsidR="00B9148D">
        <w:rPr>
          <w:rFonts w:ascii="Arial" w:eastAsia="Calibri" w:hAnsi="Arial" w:cs="Arial"/>
          <w:sz w:val="24"/>
          <w:szCs w:val="24"/>
        </w:rPr>
        <w:t xml:space="preserve">powiatowe urzędy pracy, które dysponują szeregiem rozwiązań możliwych do wykorzystania na rzecz rozwoju PES i ekonomii społecznej. Należą do nich </w:t>
      </w:r>
      <w:r w:rsidR="009C367B">
        <w:rPr>
          <w:rFonts w:ascii="Arial" w:eastAsia="Calibri" w:hAnsi="Arial" w:cs="Arial"/>
          <w:sz w:val="24"/>
          <w:szCs w:val="24"/>
        </w:rPr>
        <w:t>m.in.:</w:t>
      </w:r>
    </w:p>
    <w:p w14:paraId="3437711C" w14:textId="466D5977" w:rsidR="00EF4017" w:rsidRPr="009C367B" w:rsidRDefault="009C367B" w:rsidP="009C367B">
      <w:pPr>
        <w:pStyle w:val="Akapitzlist"/>
        <w:numPr>
          <w:ilvl w:val="0"/>
          <w:numId w:val="34"/>
        </w:numPr>
        <w:spacing w:after="160" w:line="360" w:lineRule="auto"/>
        <w:rPr>
          <w:rFonts w:ascii="Arial" w:eastAsia="Calibri" w:hAnsi="Arial" w:cs="Arial"/>
          <w:color w:val="4F81BD" w:themeColor="accent1"/>
          <w:sz w:val="24"/>
          <w:szCs w:val="24"/>
        </w:rPr>
      </w:pPr>
      <w:r w:rsidRPr="009C367B">
        <w:rPr>
          <w:rFonts w:ascii="Arial" w:eastAsia="Calibri" w:hAnsi="Arial" w:cs="Arial"/>
          <w:sz w:val="24"/>
          <w:szCs w:val="24"/>
        </w:rPr>
        <w:t>bezzwrotne dotacje na tworzenie miejsca pracy w PS z Funduszu Pracy – a w</w:t>
      </w:r>
      <w:r w:rsidR="00BC3323">
        <w:rPr>
          <w:rFonts w:ascii="Arial" w:eastAsia="Calibri" w:hAnsi="Arial" w:cs="Arial"/>
          <w:sz w:val="24"/>
          <w:szCs w:val="24"/>
        </w:rPr>
        <w:t> </w:t>
      </w:r>
      <w:r w:rsidRPr="009C367B">
        <w:rPr>
          <w:rFonts w:ascii="Arial" w:eastAsia="Calibri" w:hAnsi="Arial" w:cs="Arial"/>
          <w:sz w:val="24"/>
          <w:szCs w:val="24"/>
        </w:rPr>
        <w:t>przypadku osób z niepełnosprawnością źródłem dotacji może być PFRON</w:t>
      </w:r>
      <w:r>
        <w:rPr>
          <w:rFonts w:ascii="Arial" w:eastAsia="Calibri" w:hAnsi="Arial" w:cs="Arial"/>
          <w:sz w:val="24"/>
          <w:szCs w:val="24"/>
        </w:rPr>
        <w:t>;</w:t>
      </w:r>
    </w:p>
    <w:p w14:paraId="2D907E4E" w14:textId="485F6654" w:rsidR="009C367B" w:rsidRDefault="009C367B" w:rsidP="009C367B">
      <w:pPr>
        <w:pStyle w:val="Akapitzlist"/>
        <w:numPr>
          <w:ilvl w:val="0"/>
          <w:numId w:val="34"/>
        </w:numPr>
        <w:spacing w:after="160" w:line="360" w:lineRule="auto"/>
        <w:rPr>
          <w:rFonts w:ascii="Arial" w:eastAsia="Calibri" w:hAnsi="Arial" w:cs="Arial"/>
          <w:sz w:val="24"/>
          <w:szCs w:val="24"/>
        </w:rPr>
      </w:pPr>
      <w:r w:rsidRPr="009C367B">
        <w:rPr>
          <w:rFonts w:ascii="Arial" w:eastAsia="Calibri" w:hAnsi="Arial" w:cs="Arial"/>
          <w:sz w:val="24"/>
          <w:szCs w:val="24"/>
        </w:rPr>
        <w:t>wsparcie</w:t>
      </w:r>
      <w:r>
        <w:rPr>
          <w:rFonts w:ascii="Arial" w:eastAsia="Calibri" w:hAnsi="Arial" w:cs="Arial"/>
          <w:color w:val="FF0000"/>
          <w:sz w:val="24"/>
          <w:szCs w:val="24"/>
        </w:rPr>
        <w:t xml:space="preserve"> </w:t>
      </w:r>
      <w:r w:rsidRPr="009C367B">
        <w:rPr>
          <w:rFonts w:ascii="Arial" w:eastAsia="Calibri" w:hAnsi="Arial" w:cs="Arial"/>
          <w:sz w:val="24"/>
          <w:szCs w:val="24"/>
        </w:rPr>
        <w:t xml:space="preserve">doradcze </w:t>
      </w:r>
      <w:r>
        <w:rPr>
          <w:rFonts w:ascii="Arial" w:eastAsia="Calibri" w:hAnsi="Arial" w:cs="Arial"/>
          <w:sz w:val="24"/>
          <w:szCs w:val="24"/>
        </w:rPr>
        <w:t>i szkoleniowe osób zatrudnionych w sektorze ES w ramach Krajowego Funduszu Szkoleniowego (KFS);</w:t>
      </w:r>
    </w:p>
    <w:p w14:paraId="0EE58D32" w14:textId="6924D7BF" w:rsidR="009C367B" w:rsidRDefault="009C367B" w:rsidP="009C367B">
      <w:pPr>
        <w:pStyle w:val="Akapitzlist"/>
        <w:numPr>
          <w:ilvl w:val="0"/>
          <w:numId w:val="34"/>
        </w:numPr>
        <w:spacing w:after="160" w:line="360" w:lineRule="auto"/>
        <w:rPr>
          <w:rFonts w:ascii="Arial" w:eastAsia="Calibri" w:hAnsi="Arial" w:cs="Arial"/>
          <w:sz w:val="24"/>
          <w:szCs w:val="24"/>
        </w:rPr>
      </w:pPr>
      <w:r>
        <w:rPr>
          <w:rFonts w:ascii="Arial" w:eastAsia="Calibri" w:hAnsi="Arial" w:cs="Arial"/>
          <w:sz w:val="24"/>
          <w:szCs w:val="24"/>
        </w:rPr>
        <w:t>możliwość refundacji składek ZUS dla przedsiębiorstw społecznych zgodnie z</w:t>
      </w:r>
      <w:r w:rsidR="00BC3323">
        <w:rPr>
          <w:rFonts w:ascii="Arial" w:eastAsia="Calibri" w:hAnsi="Arial" w:cs="Arial"/>
          <w:sz w:val="24"/>
          <w:szCs w:val="24"/>
        </w:rPr>
        <w:t> </w:t>
      </w:r>
      <w:r>
        <w:rPr>
          <w:rFonts w:ascii="Arial" w:eastAsia="Calibri" w:hAnsi="Arial" w:cs="Arial"/>
          <w:sz w:val="24"/>
          <w:szCs w:val="24"/>
        </w:rPr>
        <w:t>przepisami ustawy o promocji zatrudnienia i instytucji rynku pracy.</w:t>
      </w:r>
    </w:p>
    <w:p w14:paraId="4C14D28D" w14:textId="10113C47" w:rsidR="009C367B" w:rsidRDefault="00635197" w:rsidP="009C367B">
      <w:pPr>
        <w:spacing w:after="160" w:line="360" w:lineRule="auto"/>
        <w:rPr>
          <w:rFonts w:ascii="Arial" w:eastAsia="Calibri" w:hAnsi="Arial" w:cs="Arial"/>
          <w:sz w:val="24"/>
          <w:szCs w:val="24"/>
        </w:rPr>
      </w:pPr>
      <w:r w:rsidRPr="00635197">
        <w:rPr>
          <w:rFonts w:ascii="Arial" w:eastAsia="Calibri" w:hAnsi="Arial" w:cs="Arial"/>
          <w:color w:val="4F81BD" w:themeColor="accent1"/>
          <w:sz w:val="24"/>
          <w:szCs w:val="24"/>
        </w:rPr>
        <w:t xml:space="preserve">Instytucje realizujące wsparcie finansowe </w:t>
      </w:r>
      <w:r>
        <w:rPr>
          <w:rFonts w:ascii="Arial" w:eastAsia="Calibri" w:hAnsi="Arial" w:cs="Arial"/>
          <w:sz w:val="24"/>
          <w:szCs w:val="24"/>
        </w:rPr>
        <w:t>wpływające na rozwój PES</w:t>
      </w:r>
      <w:r w:rsidR="00611EAE">
        <w:rPr>
          <w:rFonts w:ascii="Arial" w:eastAsia="Calibri" w:hAnsi="Arial" w:cs="Arial"/>
          <w:sz w:val="24"/>
          <w:szCs w:val="24"/>
        </w:rPr>
        <w:t xml:space="preserve"> (w tym PS)</w:t>
      </w:r>
      <w:r>
        <w:rPr>
          <w:rFonts w:ascii="Arial" w:eastAsia="Calibri" w:hAnsi="Arial" w:cs="Arial"/>
          <w:sz w:val="24"/>
          <w:szCs w:val="24"/>
        </w:rPr>
        <w:t xml:space="preserve"> w postaci funduszy pożyczkowych i poręczeniowych o zasięgu krajowym </w:t>
      </w:r>
      <w:r w:rsidR="00611EAE">
        <w:rPr>
          <w:rFonts w:ascii="Arial" w:eastAsia="Calibri" w:hAnsi="Arial" w:cs="Arial"/>
          <w:sz w:val="24"/>
          <w:szCs w:val="24"/>
        </w:rPr>
        <w:t>i</w:t>
      </w:r>
      <w:r>
        <w:rPr>
          <w:rFonts w:ascii="Arial" w:eastAsia="Calibri" w:hAnsi="Arial" w:cs="Arial"/>
          <w:sz w:val="24"/>
          <w:szCs w:val="24"/>
        </w:rPr>
        <w:t xml:space="preserve"> regionalnym. </w:t>
      </w:r>
    </w:p>
    <w:p w14:paraId="16821C83" w14:textId="617C97AC" w:rsidR="00611EAE" w:rsidRDefault="00611EAE" w:rsidP="009C367B">
      <w:pPr>
        <w:spacing w:after="160" w:line="360" w:lineRule="auto"/>
        <w:rPr>
          <w:rFonts w:ascii="Arial" w:eastAsia="Calibri" w:hAnsi="Arial" w:cs="Arial"/>
          <w:sz w:val="24"/>
          <w:szCs w:val="24"/>
        </w:rPr>
      </w:pPr>
      <w:r>
        <w:rPr>
          <w:rFonts w:ascii="Arial" w:eastAsia="Calibri" w:hAnsi="Arial" w:cs="Arial"/>
          <w:color w:val="4F81BD" w:themeColor="accent1"/>
          <w:sz w:val="24"/>
          <w:szCs w:val="24"/>
        </w:rPr>
        <w:t xml:space="preserve">Organizacje i firmy biznesowe </w:t>
      </w:r>
      <w:r>
        <w:rPr>
          <w:rFonts w:ascii="Arial" w:eastAsia="Calibri" w:hAnsi="Arial" w:cs="Arial"/>
          <w:sz w:val="24"/>
          <w:szCs w:val="24"/>
        </w:rPr>
        <w:t>współpracujące z</w:t>
      </w:r>
      <w:r w:rsidRPr="00611EAE">
        <w:rPr>
          <w:rFonts w:ascii="Arial" w:eastAsia="Calibri" w:hAnsi="Arial" w:cs="Arial"/>
          <w:sz w:val="24"/>
          <w:szCs w:val="24"/>
        </w:rPr>
        <w:t xml:space="preserve"> </w:t>
      </w:r>
      <w:r>
        <w:rPr>
          <w:rFonts w:ascii="Arial" w:eastAsia="Calibri" w:hAnsi="Arial" w:cs="Arial"/>
          <w:sz w:val="24"/>
          <w:szCs w:val="24"/>
        </w:rPr>
        <w:t>podmiotami ekonomii społecznej, a</w:t>
      </w:r>
      <w:r w:rsidR="00BC3323">
        <w:rPr>
          <w:rFonts w:ascii="Arial" w:eastAsia="Calibri" w:hAnsi="Arial" w:cs="Arial"/>
          <w:sz w:val="24"/>
          <w:szCs w:val="24"/>
        </w:rPr>
        <w:t> </w:t>
      </w:r>
      <w:r>
        <w:rPr>
          <w:rFonts w:ascii="Arial" w:eastAsia="Calibri" w:hAnsi="Arial" w:cs="Arial"/>
          <w:sz w:val="24"/>
          <w:szCs w:val="24"/>
        </w:rPr>
        <w:t>także wspierające proces profesjonalizacji oraz wzmacniające kondycję ekonomiczną PES, w tym z PS.</w:t>
      </w:r>
    </w:p>
    <w:p w14:paraId="7A139642" w14:textId="21D3CAF2" w:rsidR="00611EAE" w:rsidRDefault="00611EAE" w:rsidP="009C367B">
      <w:pPr>
        <w:spacing w:after="160" w:line="360" w:lineRule="auto"/>
        <w:rPr>
          <w:rFonts w:ascii="Arial" w:eastAsia="Calibri" w:hAnsi="Arial" w:cs="Arial"/>
          <w:sz w:val="24"/>
          <w:szCs w:val="24"/>
        </w:rPr>
      </w:pPr>
      <w:r w:rsidRPr="00611EAE">
        <w:rPr>
          <w:rFonts w:ascii="Arial" w:eastAsia="Calibri" w:hAnsi="Arial" w:cs="Arial"/>
          <w:color w:val="4F81BD" w:themeColor="accent1"/>
          <w:sz w:val="24"/>
          <w:szCs w:val="24"/>
        </w:rPr>
        <w:t xml:space="preserve">Uczelnie wyższe </w:t>
      </w:r>
      <w:r>
        <w:rPr>
          <w:rFonts w:ascii="Arial" w:eastAsia="Calibri" w:hAnsi="Arial" w:cs="Arial"/>
          <w:sz w:val="24"/>
          <w:szCs w:val="24"/>
        </w:rPr>
        <w:t>prowadzące działalność naukowo-badawczą z zakresu ekonomii społecznej</w:t>
      </w:r>
      <w:r w:rsidR="00FD1F8E">
        <w:rPr>
          <w:rFonts w:ascii="Arial" w:eastAsia="Calibri" w:hAnsi="Arial" w:cs="Arial"/>
          <w:sz w:val="24"/>
          <w:szCs w:val="24"/>
        </w:rPr>
        <w:t>, które przyczyniają się do wzrostu wiedzy o sektorze ES i kształcenia kadr.</w:t>
      </w:r>
    </w:p>
    <w:p w14:paraId="100BABD8" w14:textId="6392AF63" w:rsidR="00684840" w:rsidRPr="00FD1F8E" w:rsidRDefault="00FD1F8E" w:rsidP="003F0F72">
      <w:pPr>
        <w:spacing w:after="160" w:line="360" w:lineRule="auto"/>
        <w:rPr>
          <w:rFonts w:ascii="Arial" w:eastAsia="Calibri" w:hAnsi="Arial" w:cs="Arial"/>
          <w:sz w:val="24"/>
          <w:szCs w:val="24"/>
        </w:rPr>
      </w:pPr>
      <w:r w:rsidRPr="00FD1F8E">
        <w:rPr>
          <w:rFonts w:ascii="Arial" w:eastAsia="Calibri" w:hAnsi="Arial" w:cs="Arial"/>
          <w:color w:val="4F81BD" w:themeColor="accent1"/>
          <w:sz w:val="24"/>
          <w:szCs w:val="24"/>
        </w:rPr>
        <w:t>Szkoły i inne placówki edukacyjne</w:t>
      </w:r>
      <w:r>
        <w:rPr>
          <w:rFonts w:ascii="Arial" w:eastAsia="Calibri" w:hAnsi="Arial" w:cs="Arial"/>
          <w:color w:val="4F81BD" w:themeColor="accent1"/>
          <w:sz w:val="24"/>
          <w:szCs w:val="24"/>
        </w:rPr>
        <w:t xml:space="preserve"> </w:t>
      </w:r>
      <w:r>
        <w:rPr>
          <w:rFonts w:ascii="Arial" w:eastAsia="Calibri" w:hAnsi="Arial" w:cs="Arial"/>
          <w:sz w:val="24"/>
          <w:szCs w:val="24"/>
        </w:rPr>
        <w:t>włączające w proces kształcenia zagadnienia dotyczące ekonomii społecznej</w:t>
      </w:r>
      <w:r w:rsidR="00684840">
        <w:rPr>
          <w:rFonts w:ascii="Arial" w:eastAsia="Calibri" w:hAnsi="Arial" w:cs="Arial"/>
          <w:sz w:val="24"/>
          <w:szCs w:val="24"/>
        </w:rPr>
        <w:t>.</w:t>
      </w:r>
    </w:p>
    <w:p w14:paraId="4E3CECC9" w14:textId="77777777" w:rsidR="0053739F" w:rsidRDefault="0053739F" w:rsidP="00DD6D71">
      <w:pPr>
        <w:pStyle w:val="Nagwek1"/>
        <w:rPr>
          <w:szCs w:val="32"/>
        </w:rPr>
        <w:sectPr w:rsidR="0053739F" w:rsidSect="00F65E2D">
          <w:footerReference w:type="default" r:id="rId10"/>
          <w:footerReference w:type="first" r:id="rId11"/>
          <w:pgSz w:w="11906" w:h="16838"/>
          <w:pgMar w:top="1418" w:right="1418" w:bottom="1418" w:left="1418" w:header="709" w:footer="709" w:gutter="0"/>
          <w:cols w:space="708"/>
          <w:titlePg/>
          <w:docGrid w:linePitch="360"/>
        </w:sectPr>
      </w:pPr>
      <w:bookmarkStart w:id="8" w:name="_Hlk106564118"/>
    </w:p>
    <w:p w14:paraId="185581AB" w14:textId="01EBCDA5" w:rsidR="003F0F72" w:rsidRPr="00684840" w:rsidRDefault="00DD6D71" w:rsidP="00DD6D71">
      <w:pPr>
        <w:pStyle w:val="Nagwek1"/>
        <w:rPr>
          <w:szCs w:val="32"/>
        </w:rPr>
      </w:pPr>
      <w:bookmarkStart w:id="9" w:name="_Toc144203038"/>
      <w:r w:rsidRPr="00684840">
        <w:rPr>
          <w:szCs w:val="32"/>
        </w:rPr>
        <w:lastRenderedPageBreak/>
        <w:t xml:space="preserve">Rozdział 3. </w:t>
      </w:r>
      <w:bookmarkEnd w:id="8"/>
      <w:r w:rsidR="003F0F72" w:rsidRPr="00684840">
        <w:rPr>
          <w:rFonts w:eastAsia="Calibri" w:cs="Arial"/>
          <w:color w:val="2E74B5"/>
          <w:szCs w:val="32"/>
        </w:rPr>
        <w:t>Kluczowe wnioski z diagnozy – nowe wyzwania społeczne, gospodarcze i systemowe</w:t>
      </w:r>
      <w:bookmarkEnd w:id="9"/>
    </w:p>
    <w:p w14:paraId="235C395E" w14:textId="3DA93F59" w:rsidR="003F0F72" w:rsidRPr="003F0F72" w:rsidRDefault="003F0F72" w:rsidP="003F0F72">
      <w:pPr>
        <w:spacing w:after="160" w:line="360" w:lineRule="auto"/>
        <w:rPr>
          <w:rFonts w:ascii="Arial" w:eastAsia="Calibri" w:hAnsi="Arial" w:cs="Arial"/>
          <w:sz w:val="24"/>
          <w:szCs w:val="24"/>
        </w:rPr>
      </w:pPr>
      <w:r w:rsidRPr="003F0F72">
        <w:rPr>
          <w:rFonts w:ascii="Arial" w:eastAsia="Calibri" w:hAnsi="Arial" w:cs="Arial"/>
          <w:sz w:val="24"/>
          <w:szCs w:val="24"/>
        </w:rPr>
        <w:t xml:space="preserve">Sektor ekonomii społecznej w województwie warmińsko-mazurskim podlega stałej diagnozie i corocznemu monitoringowi w celu określenia najbardziej istotnych obszarów planowanej interwencji. Pełną diagnozę obszaru ekonomii społecznej przygotowano i przedstawiono w Strategii Polityki Społecznej Województwa Warmińsko-Mazurskiego na lata 2021-2030, a także dołączono w formie załącznika do Wojewódzkiego Programu Rozwoju Ekonomii </w:t>
      </w:r>
      <w:r w:rsidR="00CA464A">
        <w:rPr>
          <w:rFonts w:ascii="Arial" w:eastAsia="Calibri" w:hAnsi="Arial" w:cs="Arial"/>
          <w:sz w:val="24"/>
          <w:szCs w:val="24"/>
        </w:rPr>
        <w:t>S</w:t>
      </w:r>
      <w:r w:rsidRPr="003F0F72">
        <w:rPr>
          <w:rFonts w:ascii="Arial" w:eastAsia="Calibri" w:hAnsi="Arial" w:cs="Arial"/>
          <w:sz w:val="24"/>
          <w:szCs w:val="24"/>
        </w:rPr>
        <w:t>połeczn</w:t>
      </w:r>
      <w:r w:rsidR="00CA464A">
        <w:rPr>
          <w:rFonts w:ascii="Arial" w:eastAsia="Calibri" w:hAnsi="Arial" w:cs="Arial"/>
          <w:sz w:val="24"/>
          <w:szCs w:val="24"/>
        </w:rPr>
        <w:t>ej</w:t>
      </w:r>
      <w:r w:rsidRPr="003F0F72">
        <w:rPr>
          <w:rFonts w:ascii="Arial" w:eastAsia="Calibri" w:hAnsi="Arial" w:cs="Arial"/>
          <w:sz w:val="24"/>
          <w:szCs w:val="24"/>
        </w:rPr>
        <w:t xml:space="preserve"> i Solidarnej Warmia i</w:t>
      </w:r>
      <w:r w:rsidR="006614D1">
        <w:rPr>
          <w:rFonts w:ascii="Arial" w:eastAsia="Calibri" w:hAnsi="Arial" w:cs="Arial"/>
          <w:sz w:val="24"/>
          <w:szCs w:val="24"/>
        </w:rPr>
        <w:t> </w:t>
      </w:r>
      <w:r w:rsidRPr="003F0F72">
        <w:rPr>
          <w:rFonts w:ascii="Arial" w:eastAsia="Calibri" w:hAnsi="Arial" w:cs="Arial"/>
          <w:sz w:val="24"/>
          <w:szCs w:val="24"/>
        </w:rPr>
        <w:t xml:space="preserve">Mazury 2021-2025 oraz przyjętego przez Zarząd Województwa Warmińsko-Mazurskiego w dniu 3 lipca 2023 r. Warmińsko-Mazurskiego Planu Rozwoju </w:t>
      </w:r>
      <w:r w:rsidR="00447520">
        <w:rPr>
          <w:rFonts w:ascii="Arial" w:eastAsia="Calibri" w:hAnsi="Arial" w:cs="Arial"/>
          <w:sz w:val="24"/>
          <w:szCs w:val="24"/>
        </w:rPr>
        <w:t xml:space="preserve">Uslug </w:t>
      </w:r>
      <w:r w:rsidRPr="003F0F72">
        <w:rPr>
          <w:rFonts w:ascii="Arial" w:eastAsia="Calibri" w:hAnsi="Arial" w:cs="Arial"/>
          <w:sz w:val="24"/>
          <w:szCs w:val="24"/>
        </w:rPr>
        <w:t xml:space="preserve">Społecznych i Deinstytucjonalizacji na lata 2023-2025. </w:t>
      </w:r>
    </w:p>
    <w:p w14:paraId="24118020" w14:textId="4ED1D7CD" w:rsidR="003F0F72" w:rsidRPr="003F0F72" w:rsidRDefault="00CE454F" w:rsidP="003F0F72">
      <w:pPr>
        <w:spacing w:after="160" w:line="360" w:lineRule="auto"/>
        <w:rPr>
          <w:rFonts w:ascii="Arial" w:eastAsia="Calibri" w:hAnsi="Arial" w:cs="Arial"/>
          <w:color w:val="0070C0"/>
          <w:sz w:val="28"/>
          <w:szCs w:val="28"/>
        </w:rPr>
      </w:pPr>
      <w:r w:rsidRPr="00CE454F">
        <w:rPr>
          <w:rFonts w:ascii="Arial" w:eastAsia="Calibri" w:hAnsi="Arial" w:cs="Arial"/>
          <w:color w:val="4F81BD" w:themeColor="accent1"/>
          <w:sz w:val="28"/>
          <w:szCs w:val="28"/>
        </w:rPr>
        <w:t>Istotne</w:t>
      </w:r>
      <w:r>
        <w:rPr>
          <w:rFonts w:ascii="Arial" w:eastAsia="Calibri" w:hAnsi="Arial" w:cs="Arial"/>
          <w:color w:val="FF0000"/>
          <w:sz w:val="28"/>
          <w:szCs w:val="28"/>
        </w:rPr>
        <w:t xml:space="preserve"> </w:t>
      </w:r>
      <w:r w:rsidR="003F0F72" w:rsidRPr="003F0F72">
        <w:rPr>
          <w:rFonts w:ascii="Arial" w:eastAsia="Calibri" w:hAnsi="Arial" w:cs="Arial"/>
          <w:color w:val="0070C0"/>
          <w:sz w:val="28"/>
          <w:szCs w:val="28"/>
        </w:rPr>
        <w:t>komponenty diagnostyczne planowanej interwencji</w:t>
      </w:r>
    </w:p>
    <w:p w14:paraId="4E6D0F36" w14:textId="793F6147"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W 2021 r. obszar województwa warmińsko-mazurskiego zamieszkiwało 1 374,7 tys. osób, co stanowiło 3,6% populacji Polski. W latach 2000–2021 liczba ludności w regionie zmniejszyła się o 52,8 tys. osób, tj. o 3,7% (tylko w</w:t>
      </w:r>
      <w:r w:rsidR="006614D1">
        <w:rPr>
          <w:rFonts w:ascii="Arial" w:eastAsia="Calibri" w:hAnsi="Arial" w:cs="Arial"/>
          <w:sz w:val="24"/>
          <w:szCs w:val="24"/>
        </w:rPr>
        <w:t> </w:t>
      </w:r>
      <w:r w:rsidRPr="003F0F72">
        <w:rPr>
          <w:rFonts w:ascii="Arial" w:eastAsia="Calibri" w:hAnsi="Arial" w:cs="Arial"/>
          <w:sz w:val="24"/>
          <w:szCs w:val="24"/>
        </w:rPr>
        <w:t>ciągu ostatniego roku o 10,9 tys. osób, tj. o 0,8%). Do 2050 roku prognozowany jest dalszy spadek do 16,8% (o 202,7 tys. osób).</w:t>
      </w:r>
      <w:r w:rsidRPr="003F0F72">
        <w:rPr>
          <w:rFonts w:ascii="Arial" w:eastAsia="Calibri" w:hAnsi="Arial" w:cs="Arial"/>
          <w:sz w:val="24"/>
          <w:szCs w:val="24"/>
          <w:vertAlign w:val="superscript"/>
        </w:rPr>
        <w:footnoteReference w:id="4"/>
      </w:r>
    </w:p>
    <w:p w14:paraId="48ED5E50" w14:textId="77777777"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W województwie warmińsko-mazurskim sukcesywnie odnotowuje się spadek liczby ludności. Zmniejszenie liczby ludności rok do roku dotyczyło obu płci, zarówno mieszkańców miast jak i wsi. W latach 2020 - 2021 liczba kobiet</w:t>
      </w:r>
    </w:p>
    <w:p w14:paraId="5547F8C8" w14:textId="77777777" w:rsidR="003F0F72" w:rsidRPr="003F0F72" w:rsidRDefault="003F0F72" w:rsidP="003F0F72">
      <w:pPr>
        <w:spacing w:after="160" w:line="360" w:lineRule="auto"/>
        <w:ind w:left="720"/>
        <w:contextualSpacing/>
        <w:rPr>
          <w:rFonts w:ascii="Arial" w:eastAsia="Calibri" w:hAnsi="Arial" w:cs="Arial"/>
          <w:sz w:val="24"/>
          <w:szCs w:val="24"/>
        </w:rPr>
      </w:pPr>
      <w:r w:rsidRPr="003F0F72">
        <w:rPr>
          <w:rFonts w:ascii="Arial" w:eastAsia="Calibri" w:hAnsi="Arial" w:cs="Arial"/>
          <w:sz w:val="24"/>
          <w:szCs w:val="24"/>
        </w:rPr>
        <w:t>zmniejszyła się o 0,7%, tj. o 5 209 osób, zaś mężczyzn o 0,8%; 5 714 osób. Liczba mieszkańców miast spadła o 1,0% (o 8 040 osób), na wsi odnotowano spadek o 0,4% (o 2 883 osoby).</w:t>
      </w:r>
    </w:p>
    <w:p w14:paraId="451FE2B4" w14:textId="55EB0B20"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Zaobserwowano również zmiany w strukturze ludności. W 2022 r., w</w:t>
      </w:r>
      <w:r w:rsidR="006614D1">
        <w:rPr>
          <w:rFonts w:ascii="Arial" w:eastAsia="Calibri" w:hAnsi="Arial" w:cs="Arial"/>
          <w:sz w:val="24"/>
          <w:szCs w:val="24"/>
        </w:rPr>
        <w:t> </w:t>
      </w:r>
      <w:r w:rsidRPr="003F0F72">
        <w:rPr>
          <w:rFonts w:ascii="Arial" w:eastAsia="Calibri" w:hAnsi="Arial" w:cs="Arial"/>
          <w:sz w:val="24"/>
          <w:szCs w:val="24"/>
        </w:rPr>
        <w:t>porównaniu z 2021 r., zmniejszyła się zarówno liczba ludności w wieku przedprodukcyjnym (o 1,5%), jak i produkcyjnym (o 1,3%) oraz odnotowano wzrost liczby ludności w wieku poprodukcyjnym (o 2,0%).</w:t>
      </w:r>
    </w:p>
    <w:p w14:paraId="7348E941" w14:textId="1D859735"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Struktura ludności według ekonomicznych grup wieku przedstawiała się odmiennie dla mężczyzn i kobiet, jak również dla mieszkańców miast i wsi. </w:t>
      </w:r>
      <w:r w:rsidRPr="003F0F72">
        <w:rPr>
          <w:rFonts w:ascii="Arial" w:eastAsia="Calibri" w:hAnsi="Arial" w:cs="Arial"/>
          <w:sz w:val="24"/>
          <w:szCs w:val="24"/>
        </w:rPr>
        <w:lastRenderedPageBreak/>
        <w:t>W wieku przedprodukcyjnym i produkcyjnym większy był udział mężczyzn, natomiast w wieku poprodukcyjnym blisko dwukrotnie większy był udział kobiet. Populacja miast, w porównaniu z populacją wsi, charakteryzowała się niższym udziałem ludności w wieku przedprodukcyjnym i produkcyjnym, a</w:t>
      </w:r>
      <w:r w:rsidR="00C76D01">
        <w:rPr>
          <w:rFonts w:ascii="Arial" w:eastAsia="Calibri" w:hAnsi="Arial" w:cs="Arial"/>
          <w:sz w:val="24"/>
          <w:szCs w:val="24"/>
        </w:rPr>
        <w:t> </w:t>
      </w:r>
      <w:r w:rsidRPr="003F0F72">
        <w:rPr>
          <w:rFonts w:ascii="Arial" w:eastAsia="Calibri" w:hAnsi="Arial" w:cs="Arial"/>
          <w:sz w:val="24"/>
          <w:szCs w:val="24"/>
        </w:rPr>
        <w:t>wyższym w wieku poprodukcyjnym.</w:t>
      </w:r>
      <w:r w:rsidRPr="003F0F72">
        <w:rPr>
          <w:rFonts w:ascii="Arial" w:eastAsia="Calibri" w:hAnsi="Arial" w:cs="Arial"/>
          <w:sz w:val="24"/>
          <w:szCs w:val="24"/>
          <w:vertAlign w:val="superscript"/>
        </w:rPr>
        <w:footnoteReference w:id="5"/>
      </w:r>
    </w:p>
    <w:p w14:paraId="4F2968F6" w14:textId="55627B8F"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Efektem zmian w strukturze ludności według wieku był wzrost wartości współczynnika obciążenia demograficznego, określającego liczbę osób w</w:t>
      </w:r>
      <w:r w:rsidR="00C76D01">
        <w:rPr>
          <w:rFonts w:ascii="Arial" w:eastAsia="Calibri" w:hAnsi="Arial" w:cs="Arial"/>
          <w:sz w:val="24"/>
          <w:szCs w:val="24"/>
        </w:rPr>
        <w:t> </w:t>
      </w:r>
      <w:r w:rsidRPr="003F0F72">
        <w:rPr>
          <w:rFonts w:ascii="Arial" w:eastAsia="Calibri" w:hAnsi="Arial" w:cs="Arial"/>
          <w:sz w:val="24"/>
          <w:szCs w:val="24"/>
        </w:rPr>
        <w:t>wieku nieprodukcyjnym, przypadającą na 100 osób w wieku produkcyjnym. W 2022 r. na 100 osób w wieku produkcyjnym przypadało 69 osób w wieku nieprodukcyjnym (w kraju 70). Było to o 1 osobę więcej niż rok wcześniej, natomiast w porównaniu z 2010 r. współczynnik wzrósł o 16 osób (w kraju o</w:t>
      </w:r>
      <w:r w:rsidR="00C76D01">
        <w:rPr>
          <w:rFonts w:ascii="Arial" w:eastAsia="Calibri" w:hAnsi="Arial" w:cs="Arial"/>
          <w:sz w:val="24"/>
          <w:szCs w:val="24"/>
        </w:rPr>
        <w:t> </w:t>
      </w:r>
      <w:r w:rsidRPr="003F0F72">
        <w:rPr>
          <w:rFonts w:ascii="Arial" w:eastAsia="Calibri" w:hAnsi="Arial" w:cs="Arial"/>
          <w:sz w:val="24"/>
          <w:szCs w:val="24"/>
        </w:rPr>
        <w:t>15 osób).</w:t>
      </w:r>
      <w:r w:rsidRPr="003F0F72">
        <w:rPr>
          <w:rFonts w:ascii="Arial" w:eastAsia="Calibri" w:hAnsi="Arial" w:cs="Arial"/>
          <w:sz w:val="24"/>
          <w:szCs w:val="24"/>
          <w:vertAlign w:val="superscript"/>
        </w:rPr>
        <w:footnoteReference w:id="6"/>
      </w:r>
    </w:p>
    <w:p w14:paraId="02AC7312" w14:textId="77777777"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W 2021 r. najwięcej, bo 57,9% ogółu pracujących (245,9 tys. osób) skupia sektor usług. Drugim, pod względem liczby pracujących, sektorem jest przemysł, w którym zatrudnienie znajdowało ¼ pracujących w regionie (109,2 tys. osób).</w:t>
      </w:r>
    </w:p>
    <w:p w14:paraId="655175CA" w14:textId="77777777"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Według Badania Aktywności Ekonomicznej Ludności (BAEL) w 4 kwartale 2022 r. osoby aktywne zawodowo stanowiły 54,5% ludności w wieku 15–89 lat. W porównaniu z 4 kwartałem 2021 r. spadła liczba pracujących i bezrobotnych, wzrosła natomiast liczba biernych zawodowo.</w:t>
      </w:r>
      <w:r w:rsidRPr="003F0F72">
        <w:rPr>
          <w:rFonts w:ascii="Arial" w:eastAsia="Calibri" w:hAnsi="Arial" w:cs="Arial"/>
          <w:sz w:val="24"/>
          <w:szCs w:val="24"/>
          <w:vertAlign w:val="superscript"/>
        </w:rPr>
        <w:footnoteReference w:id="7"/>
      </w:r>
    </w:p>
    <w:p w14:paraId="0120AA91" w14:textId="77777777"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Bezrobocie w województwie warmińsko-mazurskim jest zjawiskiem sezonowym. W okresie jesiennym i zimowym po zakończeniu prac sezonowych, liczba osób zarejestrowanych w powiatowych urzędach pracy</w:t>
      </w:r>
    </w:p>
    <w:p w14:paraId="5D3C2A88" w14:textId="77777777" w:rsidR="003F0F72" w:rsidRPr="003F0F72" w:rsidRDefault="003F0F72" w:rsidP="003F0F72">
      <w:pPr>
        <w:spacing w:after="160" w:line="360" w:lineRule="auto"/>
        <w:ind w:left="720"/>
        <w:contextualSpacing/>
        <w:rPr>
          <w:rFonts w:ascii="Arial" w:eastAsia="Calibri" w:hAnsi="Arial" w:cs="Arial"/>
          <w:sz w:val="24"/>
          <w:szCs w:val="24"/>
        </w:rPr>
      </w:pPr>
      <w:r w:rsidRPr="003F0F72">
        <w:rPr>
          <w:rFonts w:ascii="Arial" w:eastAsia="Calibri" w:hAnsi="Arial" w:cs="Arial"/>
          <w:sz w:val="24"/>
          <w:szCs w:val="24"/>
        </w:rPr>
        <w:t>rośnie, a jej zmniejszenie obserwujemy w okresie wiosenno-letnim. Wyjątkiem był rok 2020, w którym skutki pandemii COVID-19 spowodowały wzrost poziomu bezrobotnych także w sezonie letnim.</w:t>
      </w:r>
    </w:p>
    <w:p w14:paraId="6838838A" w14:textId="0DF28974"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Według stanu na koniec 2022 r. w rejestrach urzędów pracy w województwie warmińsko-mazurskim figurowało 21 581 osób zamieszkujących tereny wiejskie, które stanowiły 52,5% ogółu bezrobotnych. W tym samym okresie </w:t>
      </w:r>
      <w:r w:rsidR="00CE454F">
        <w:rPr>
          <w:rFonts w:ascii="Arial" w:eastAsia="Calibri" w:hAnsi="Arial" w:cs="Arial"/>
          <w:sz w:val="24"/>
          <w:szCs w:val="24"/>
        </w:rPr>
        <w:br/>
      </w:r>
      <w:r w:rsidRPr="003F0F72">
        <w:rPr>
          <w:rFonts w:ascii="Arial" w:eastAsia="Calibri" w:hAnsi="Arial" w:cs="Arial"/>
          <w:sz w:val="24"/>
          <w:szCs w:val="24"/>
        </w:rPr>
        <w:t>w 2021 roku liczba bezrobotnych mieszkańców miast wynosiła 19 488 osób.</w:t>
      </w:r>
    </w:p>
    <w:p w14:paraId="5B1B2C28" w14:textId="65B84FD9"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lastRenderedPageBreak/>
        <w:t>Na koniec grudnia 2022 roku liczba osób bezrobotnych zarejestrowanych</w:t>
      </w:r>
      <w:r w:rsidR="00CE454F">
        <w:rPr>
          <w:rFonts w:ascii="Arial" w:eastAsia="Calibri" w:hAnsi="Arial" w:cs="Arial"/>
          <w:sz w:val="24"/>
          <w:szCs w:val="24"/>
        </w:rPr>
        <w:br/>
      </w:r>
      <w:r w:rsidRPr="003F0F72">
        <w:rPr>
          <w:rFonts w:ascii="Arial" w:eastAsia="Calibri" w:hAnsi="Arial" w:cs="Arial"/>
          <w:sz w:val="24"/>
          <w:szCs w:val="24"/>
        </w:rPr>
        <w:t>w województwie warmińsko-mazurskim w powiatowych urzędach pracy wyniosła 41 069 osób i w odniesieniu do stanu w 2021 roku zmniejszyła się</w:t>
      </w:r>
    </w:p>
    <w:p w14:paraId="3C79F15E" w14:textId="77777777" w:rsidR="003F0F72" w:rsidRPr="003F0F72" w:rsidRDefault="003F0F72" w:rsidP="003F0F72">
      <w:pPr>
        <w:spacing w:after="160" w:line="360" w:lineRule="auto"/>
        <w:ind w:left="720"/>
        <w:contextualSpacing/>
        <w:rPr>
          <w:rFonts w:ascii="Arial" w:eastAsia="Calibri" w:hAnsi="Arial" w:cs="Arial"/>
          <w:sz w:val="24"/>
          <w:szCs w:val="24"/>
        </w:rPr>
      </w:pPr>
      <w:r w:rsidRPr="003F0F72">
        <w:rPr>
          <w:rFonts w:ascii="Arial" w:eastAsia="Calibri" w:hAnsi="Arial" w:cs="Arial"/>
          <w:sz w:val="24"/>
          <w:szCs w:val="24"/>
        </w:rPr>
        <w:t>o 3,5% (spadek o 1 498 osób). Zauważyć należy, że jest to jeden z najniższych poziomów bezrobocia w historii województwa.</w:t>
      </w:r>
      <w:r w:rsidRPr="003F0F72">
        <w:rPr>
          <w:rFonts w:ascii="Arial" w:eastAsia="Calibri" w:hAnsi="Arial" w:cs="Arial"/>
          <w:sz w:val="24"/>
          <w:szCs w:val="24"/>
          <w:vertAlign w:val="superscript"/>
        </w:rPr>
        <w:footnoteReference w:id="8"/>
      </w:r>
    </w:p>
    <w:p w14:paraId="2D2D8023" w14:textId="77777777"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W 4 kwartale 2022 r. w województwie populacja bezrobotnych według BAEL liczyła 19 tys. osób, tj. 1,8% ludności i była wyższa o 11,8% niż w 3 kwartale 2022 r. oraz niższa o 13,6% niż analogicznie w 2021 r. </w:t>
      </w:r>
    </w:p>
    <w:p w14:paraId="45998226" w14:textId="3E014E79" w:rsid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Wśród osób biernych zawodowo w 2022 r. prawie połowę stanowili emeryci (47,4%), a następną w kolejności grupą były osoby uczące się lub uzupełniające swoje kwalifikacje (23,7%). Liczna była również grupa osób, które nie pracowały i nie szukały pracy z powodu choroby lub niepełnosprawności (11,1%). Z powodu obowiązków rodzinnych i związanych z prowadzeniem domu nie pracowało 8,1% osób w województwie, z czego większość to kobiety.</w:t>
      </w:r>
    </w:p>
    <w:p w14:paraId="532C5085" w14:textId="2212A71F" w:rsidR="007F2817" w:rsidRPr="007F2817" w:rsidRDefault="007F2817" w:rsidP="007F2817">
      <w:pPr>
        <w:pStyle w:val="Akapitzlist"/>
        <w:numPr>
          <w:ilvl w:val="0"/>
          <w:numId w:val="7"/>
        </w:numPr>
        <w:spacing w:after="160" w:line="360" w:lineRule="auto"/>
        <w:rPr>
          <w:rFonts w:ascii="Arial" w:eastAsia="Calibri" w:hAnsi="Arial" w:cs="Arial"/>
          <w:sz w:val="24"/>
          <w:szCs w:val="24"/>
        </w:rPr>
      </w:pPr>
      <w:r w:rsidRPr="007F2817">
        <w:rPr>
          <w:rFonts w:ascii="Arial" w:eastAsia="Calibri" w:hAnsi="Arial" w:cs="Arial"/>
          <w:sz w:val="24"/>
          <w:szCs w:val="24"/>
        </w:rPr>
        <w:t>Potwierdzeniem postępującego procesu starzenia się społeczeństwa jest zwiększanie współczynnika starości demograficznej. W 2021 roku udział ludności w wieku 65 lat wyniósł w województwie warmińsko-mazurskim 18,1% (w Polsce 18,9%) i był o 7,5 p. proc. wyższy w porównaniu z 2000 r. (w Polsce o 6,6 p. proc.). W 2022 r. w warmińsko-mazurskim wyniósł 18,8% (w Polsce 19,5%) i było 8,2 p. proc. wyższy w porównaniu z 2000 r. Oznacza to, że prawie co piąty mieszkaniec województwa ukończył przynajmniej 65 lat.</w:t>
      </w:r>
      <w:r>
        <w:rPr>
          <w:rStyle w:val="Odwoanieprzypisudolnego"/>
          <w:rFonts w:ascii="Arial" w:eastAsia="Calibri" w:hAnsi="Arial" w:cs="Arial"/>
          <w:sz w:val="24"/>
          <w:szCs w:val="24"/>
        </w:rPr>
        <w:footnoteReference w:id="9"/>
      </w:r>
      <w:r w:rsidRPr="007F2817">
        <w:rPr>
          <w:rFonts w:ascii="Arial" w:eastAsia="Calibri" w:hAnsi="Arial" w:cs="Arial"/>
          <w:sz w:val="24"/>
          <w:szCs w:val="24"/>
        </w:rPr>
        <w:t xml:space="preserve"> </w:t>
      </w:r>
    </w:p>
    <w:p w14:paraId="2D22D7ED" w14:textId="1518E937"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Na koniec grudnia 2022 roku w województwie warmińsko-mazurskim stopa bezrobocia wyniosła 8,7% i była o 0,4 pkt proc. niższa niż na koniec 2021 r. W</w:t>
      </w:r>
      <w:r w:rsidR="00C76D01">
        <w:rPr>
          <w:rFonts w:ascii="Arial" w:eastAsia="Calibri" w:hAnsi="Arial" w:cs="Arial"/>
          <w:sz w:val="24"/>
          <w:szCs w:val="24"/>
        </w:rPr>
        <w:t> </w:t>
      </w:r>
      <w:r w:rsidRPr="003F0F72">
        <w:rPr>
          <w:rFonts w:ascii="Arial" w:eastAsia="Calibri" w:hAnsi="Arial" w:cs="Arial"/>
          <w:sz w:val="24"/>
          <w:szCs w:val="24"/>
        </w:rPr>
        <w:t xml:space="preserve">okresie rocznym zwiększył się natomiast dystans pomiędzy krajem a regionem, który na koniec 2021 roku wynosił 3,3 </w:t>
      </w:r>
      <w:bookmarkStart w:id="13" w:name="_Hlk140734585"/>
      <w:r w:rsidRPr="003F0F72">
        <w:rPr>
          <w:rFonts w:ascii="Arial" w:eastAsia="Calibri" w:hAnsi="Arial" w:cs="Arial"/>
          <w:sz w:val="24"/>
          <w:szCs w:val="24"/>
        </w:rPr>
        <w:t>pkt proc.</w:t>
      </w:r>
      <w:bookmarkEnd w:id="13"/>
      <w:r w:rsidRPr="003F0F72">
        <w:rPr>
          <w:rFonts w:ascii="Arial" w:eastAsia="Calibri" w:hAnsi="Arial" w:cs="Arial"/>
          <w:sz w:val="24"/>
          <w:szCs w:val="24"/>
        </w:rPr>
        <w:t>, a po 2022 roku wzrósł do 3,5 pkt proc.</w:t>
      </w:r>
    </w:p>
    <w:p w14:paraId="2CC27D0F" w14:textId="4A925585"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Sektor pozarządowy województwa warmińsko-mazurskiego tworzą podmioty o </w:t>
      </w:r>
      <w:r w:rsidR="00C76D01">
        <w:rPr>
          <w:rFonts w:ascii="Arial" w:eastAsia="Calibri" w:hAnsi="Arial" w:cs="Arial"/>
          <w:sz w:val="24"/>
          <w:szCs w:val="24"/>
        </w:rPr>
        <w:t> </w:t>
      </w:r>
      <w:r w:rsidRPr="003F0F72">
        <w:rPr>
          <w:rFonts w:ascii="Arial" w:eastAsia="Calibri" w:hAnsi="Arial" w:cs="Arial"/>
          <w:sz w:val="24"/>
          <w:szCs w:val="24"/>
        </w:rPr>
        <w:t xml:space="preserve">różnym statusie prawnym, głównie zaś stowarzyszenia i  organizacje </w:t>
      </w:r>
      <w:r w:rsidRPr="003F0F72">
        <w:rPr>
          <w:rFonts w:ascii="Arial" w:eastAsia="Calibri" w:hAnsi="Arial" w:cs="Arial"/>
          <w:sz w:val="24"/>
          <w:szCs w:val="24"/>
        </w:rPr>
        <w:lastRenderedPageBreak/>
        <w:t>społeczne oraz fundacje. Liczba organizacji pozarządowych w województwie warmińsko-mazurskim co roku wzrasta. Zgodnie z danymi Urzędu Statystycznego w Olsztynie na dzień 31 grudnia 2022 r. w rejestrze figurowało 5 156 stowarzyszeń i organizacji społecznych aktywnie prowadzących działalność oraz 835 fundacji, łącznie 5 991 podmiotów. W porównaniu z</w:t>
      </w:r>
      <w:r w:rsidR="000E6708">
        <w:rPr>
          <w:rFonts w:ascii="Arial" w:eastAsia="Calibri" w:hAnsi="Arial" w:cs="Arial"/>
          <w:sz w:val="24"/>
          <w:szCs w:val="24"/>
        </w:rPr>
        <w:t> </w:t>
      </w:r>
      <w:r w:rsidRPr="003F0F72">
        <w:rPr>
          <w:rFonts w:ascii="Arial" w:eastAsia="Calibri" w:hAnsi="Arial" w:cs="Arial"/>
          <w:sz w:val="24"/>
          <w:szCs w:val="24"/>
        </w:rPr>
        <w:t>rokiem 2021 liczba aktywnie działających organizacji pozarządowych wzrosła o 100.</w:t>
      </w:r>
    </w:p>
    <w:p w14:paraId="3C4479BF" w14:textId="336CE0A5"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Z zebranych danych wynika, że 31 grudnia 2022 roku w naszym województwie funkcjonowało 109 przedsiębiorstw </w:t>
      </w:r>
      <w:r w:rsidRPr="003F0F72">
        <w:rPr>
          <w:rFonts w:ascii="Arial" w:eastAsia="Calibri" w:hAnsi="Arial" w:cs="Arial"/>
          <w:sz w:val="24"/>
          <w:szCs w:val="24"/>
          <w:vertAlign w:val="superscript"/>
        </w:rPr>
        <w:footnoteReference w:id="10"/>
      </w:r>
      <w:r w:rsidRPr="003F0F72">
        <w:rPr>
          <w:rFonts w:ascii="Arial" w:eastAsia="Calibri" w:hAnsi="Arial" w:cs="Arial"/>
          <w:sz w:val="24"/>
          <w:szCs w:val="24"/>
        </w:rPr>
        <w:t>, które znajdowały się w</w:t>
      </w:r>
      <w:r w:rsidR="000E6708">
        <w:rPr>
          <w:rFonts w:ascii="Arial" w:eastAsia="Calibri" w:hAnsi="Arial" w:cs="Arial"/>
          <w:sz w:val="24"/>
          <w:szCs w:val="24"/>
        </w:rPr>
        <w:t> </w:t>
      </w:r>
      <w:r w:rsidRPr="003F0F72">
        <w:rPr>
          <w:rFonts w:ascii="Arial" w:eastAsia="Calibri" w:hAnsi="Arial" w:cs="Arial"/>
          <w:sz w:val="24"/>
          <w:szCs w:val="24"/>
        </w:rPr>
        <w:t>Bazie i posiadały status przedsiębiorstwa społecznego. W porównaniu z</w:t>
      </w:r>
      <w:r w:rsidR="000E6708">
        <w:rPr>
          <w:rFonts w:ascii="Arial" w:eastAsia="Calibri" w:hAnsi="Arial" w:cs="Arial"/>
          <w:sz w:val="24"/>
          <w:szCs w:val="24"/>
        </w:rPr>
        <w:t> </w:t>
      </w:r>
      <w:r w:rsidRPr="003F0F72">
        <w:rPr>
          <w:rFonts w:ascii="Arial" w:eastAsia="Calibri" w:hAnsi="Arial" w:cs="Arial"/>
          <w:sz w:val="24"/>
          <w:szCs w:val="24"/>
        </w:rPr>
        <w:t>końcem grudnia 2021 roku na listę wpisanych zostało 18 nowych podmiotów, które uzyskały status przedsiębiorstwa społecznego.</w:t>
      </w:r>
      <w:r w:rsidRPr="003F0F72">
        <w:rPr>
          <w:rFonts w:ascii="Arial" w:eastAsia="Calibri" w:hAnsi="Arial" w:cs="Arial"/>
          <w:sz w:val="24"/>
          <w:szCs w:val="24"/>
          <w:vertAlign w:val="superscript"/>
        </w:rPr>
        <w:footnoteReference w:id="11"/>
      </w:r>
    </w:p>
    <w:p w14:paraId="47AA5371" w14:textId="1F6BB7A1" w:rsidR="003F0F72" w:rsidRPr="002A5576" w:rsidRDefault="003F0F72" w:rsidP="002A5576">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Liczba spółek non-profit utrzymuje się na podobnym poziomie </w:t>
      </w:r>
      <w:r w:rsidR="002A5576">
        <w:rPr>
          <w:rFonts w:ascii="Arial" w:eastAsia="Calibri" w:hAnsi="Arial" w:cs="Arial"/>
          <w:sz w:val="24"/>
          <w:szCs w:val="24"/>
        </w:rPr>
        <w:t>od</w:t>
      </w:r>
      <w:r w:rsidRPr="003F0F72">
        <w:rPr>
          <w:rFonts w:ascii="Arial" w:eastAsia="Calibri" w:hAnsi="Arial" w:cs="Arial"/>
          <w:sz w:val="24"/>
          <w:szCs w:val="24"/>
        </w:rPr>
        <w:t xml:space="preserve"> 20</w:t>
      </w:r>
      <w:r w:rsidR="002A5576">
        <w:rPr>
          <w:rFonts w:ascii="Arial" w:eastAsia="Calibri" w:hAnsi="Arial" w:cs="Arial"/>
          <w:sz w:val="24"/>
          <w:szCs w:val="24"/>
        </w:rPr>
        <w:t>20</w:t>
      </w:r>
      <w:r w:rsidRPr="003F0F72">
        <w:rPr>
          <w:rFonts w:ascii="Arial" w:eastAsia="Calibri" w:hAnsi="Arial" w:cs="Arial"/>
          <w:sz w:val="24"/>
          <w:szCs w:val="24"/>
        </w:rPr>
        <w:t xml:space="preserve"> r.</w:t>
      </w:r>
      <w:r w:rsidR="002A5576">
        <w:rPr>
          <w:rFonts w:ascii="Arial" w:eastAsia="Calibri" w:hAnsi="Arial" w:cs="Arial"/>
          <w:sz w:val="24"/>
          <w:szCs w:val="24"/>
        </w:rPr>
        <w:t>, w którym</w:t>
      </w:r>
      <w:r w:rsidRPr="003F0F72">
        <w:rPr>
          <w:rFonts w:ascii="Arial" w:eastAsia="Calibri" w:hAnsi="Arial" w:cs="Arial"/>
          <w:sz w:val="24"/>
          <w:szCs w:val="24"/>
        </w:rPr>
        <w:t xml:space="preserve"> zarejestrowanych było 1</w:t>
      </w:r>
      <w:r w:rsidR="002A5576">
        <w:rPr>
          <w:rFonts w:ascii="Arial" w:eastAsia="Calibri" w:hAnsi="Arial" w:cs="Arial"/>
          <w:sz w:val="24"/>
          <w:szCs w:val="24"/>
        </w:rPr>
        <w:t>4</w:t>
      </w:r>
      <w:r w:rsidRPr="003F0F72">
        <w:rPr>
          <w:rFonts w:ascii="Arial" w:eastAsia="Calibri" w:hAnsi="Arial" w:cs="Arial"/>
          <w:sz w:val="24"/>
          <w:szCs w:val="24"/>
        </w:rPr>
        <w:t xml:space="preserve"> spółek non-profit</w:t>
      </w:r>
      <w:r w:rsidRPr="002A5576">
        <w:rPr>
          <w:rFonts w:ascii="Arial" w:eastAsia="Calibri" w:hAnsi="Arial" w:cs="Arial"/>
          <w:sz w:val="24"/>
          <w:szCs w:val="24"/>
        </w:rPr>
        <w:t>.</w:t>
      </w:r>
      <w:r w:rsidRPr="002A5576">
        <w:rPr>
          <w:rFonts w:ascii="Calibri" w:eastAsia="Calibri" w:hAnsi="Calibri" w:cs="Times New Roman"/>
        </w:rPr>
        <w:t xml:space="preserve"> </w:t>
      </w:r>
      <w:r w:rsidRPr="002A5576">
        <w:rPr>
          <w:rFonts w:ascii="Arial" w:eastAsia="Calibri" w:hAnsi="Arial" w:cs="Arial"/>
          <w:sz w:val="24"/>
          <w:szCs w:val="24"/>
        </w:rPr>
        <w:t>Z informacji uzyskanych od OWES wynika, że na dzień 31 grudnia 2022 r. na terenie województwa warmińsko-mazurskiego funkcjonowało 14 spółek non-profit, w tym 11 spółek non-profit wpisanych było do bazy PS.</w:t>
      </w:r>
    </w:p>
    <w:p w14:paraId="4F4E8B0C" w14:textId="60FF968E" w:rsidR="003F0F72" w:rsidRPr="009E6529" w:rsidRDefault="009E6529" w:rsidP="009E6529">
      <w:pPr>
        <w:numPr>
          <w:ilvl w:val="0"/>
          <w:numId w:val="7"/>
        </w:numPr>
        <w:spacing w:after="160" w:line="360" w:lineRule="auto"/>
        <w:contextualSpacing/>
        <w:rPr>
          <w:rFonts w:ascii="Arial" w:eastAsia="Calibri" w:hAnsi="Arial" w:cs="Arial"/>
          <w:sz w:val="24"/>
          <w:szCs w:val="24"/>
        </w:rPr>
      </w:pPr>
      <w:r>
        <w:rPr>
          <w:rFonts w:ascii="Arial" w:eastAsia="Calibri" w:hAnsi="Arial" w:cs="Arial"/>
          <w:sz w:val="24"/>
          <w:szCs w:val="24"/>
        </w:rPr>
        <w:t>Systematycznie zmniejsza się</w:t>
      </w:r>
      <w:r w:rsidR="003F0F72" w:rsidRPr="003F0F72">
        <w:rPr>
          <w:rFonts w:ascii="Arial" w:eastAsia="Calibri" w:hAnsi="Arial" w:cs="Arial"/>
          <w:sz w:val="24"/>
          <w:szCs w:val="24"/>
        </w:rPr>
        <w:t xml:space="preserve"> liczba spółdzielni socjalnych</w:t>
      </w:r>
      <w:r w:rsidR="00072CF4">
        <w:rPr>
          <w:rFonts w:ascii="Arial" w:eastAsia="Calibri" w:hAnsi="Arial" w:cs="Arial"/>
          <w:sz w:val="24"/>
          <w:szCs w:val="24"/>
        </w:rPr>
        <w:t xml:space="preserve"> - </w:t>
      </w:r>
      <w:r w:rsidR="00072CF4" w:rsidRPr="00072CF4">
        <w:rPr>
          <w:rFonts w:ascii="Arial" w:eastAsia="Calibri" w:hAnsi="Arial" w:cs="Arial"/>
          <w:sz w:val="24"/>
          <w:szCs w:val="24"/>
        </w:rPr>
        <w:t xml:space="preserve"> </w:t>
      </w:r>
      <w:r w:rsidR="00072CF4">
        <w:rPr>
          <w:rFonts w:ascii="Arial" w:eastAsia="Calibri" w:hAnsi="Arial" w:cs="Arial"/>
          <w:sz w:val="24"/>
          <w:szCs w:val="24"/>
        </w:rPr>
        <w:t>z</w:t>
      </w:r>
      <w:r w:rsidR="00072CF4" w:rsidRPr="00072CF4">
        <w:rPr>
          <w:rFonts w:ascii="Arial" w:eastAsia="Calibri" w:hAnsi="Arial" w:cs="Arial"/>
          <w:sz w:val="24"/>
          <w:szCs w:val="24"/>
        </w:rPr>
        <w:t xml:space="preserve"> zebranych informacji </w:t>
      </w:r>
      <w:r w:rsidR="00072CF4">
        <w:rPr>
          <w:rFonts w:ascii="Arial" w:eastAsia="Calibri" w:hAnsi="Arial" w:cs="Arial"/>
          <w:sz w:val="24"/>
          <w:szCs w:val="24"/>
        </w:rPr>
        <w:t xml:space="preserve">ROPS w Olsztynie </w:t>
      </w:r>
      <w:r w:rsidR="00072CF4" w:rsidRPr="00072CF4">
        <w:rPr>
          <w:rFonts w:ascii="Arial" w:eastAsia="Calibri" w:hAnsi="Arial" w:cs="Arial"/>
          <w:sz w:val="24"/>
          <w:szCs w:val="24"/>
        </w:rPr>
        <w:t>wynika, że na koniec grudnia</w:t>
      </w:r>
      <w:r w:rsidR="00072CF4">
        <w:rPr>
          <w:rFonts w:ascii="Arial" w:eastAsia="Calibri" w:hAnsi="Arial" w:cs="Arial"/>
          <w:sz w:val="24"/>
          <w:szCs w:val="24"/>
        </w:rPr>
        <w:t xml:space="preserve"> 2020 roku </w:t>
      </w:r>
      <w:r w:rsidR="00072CF4" w:rsidRPr="00072CF4">
        <w:rPr>
          <w:rFonts w:ascii="Arial" w:eastAsia="Calibri" w:hAnsi="Arial" w:cs="Arial"/>
          <w:sz w:val="24"/>
          <w:szCs w:val="24"/>
        </w:rPr>
        <w:t>na</w:t>
      </w:r>
      <w:r w:rsidR="00072CF4">
        <w:rPr>
          <w:rFonts w:ascii="Arial" w:eastAsia="Calibri" w:hAnsi="Arial" w:cs="Arial"/>
          <w:sz w:val="24"/>
          <w:szCs w:val="24"/>
        </w:rPr>
        <w:t xml:space="preserve"> </w:t>
      </w:r>
      <w:r w:rsidR="00072CF4" w:rsidRPr="00072CF4">
        <w:rPr>
          <w:rFonts w:ascii="Arial" w:eastAsia="Calibri" w:hAnsi="Arial" w:cs="Arial"/>
          <w:sz w:val="24"/>
          <w:szCs w:val="24"/>
        </w:rPr>
        <w:t xml:space="preserve">Warmii i Mazurach w osiemnastu powiatach działało aktywnie </w:t>
      </w:r>
      <w:r w:rsidR="00072CF4">
        <w:rPr>
          <w:rFonts w:ascii="Arial" w:eastAsia="Calibri" w:hAnsi="Arial" w:cs="Arial"/>
          <w:sz w:val="24"/>
          <w:szCs w:val="24"/>
        </w:rPr>
        <w:t xml:space="preserve">68 </w:t>
      </w:r>
      <w:r w:rsidR="00072CF4" w:rsidRPr="00072CF4">
        <w:rPr>
          <w:rFonts w:ascii="Arial" w:eastAsia="Calibri" w:hAnsi="Arial" w:cs="Arial"/>
          <w:sz w:val="24"/>
          <w:szCs w:val="24"/>
        </w:rPr>
        <w:t>spółdzielni</w:t>
      </w:r>
      <w:r w:rsidR="00072CF4">
        <w:rPr>
          <w:rFonts w:ascii="Arial" w:eastAsia="Calibri" w:hAnsi="Arial" w:cs="Arial"/>
          <w:sz w:val="24"/>
          <w:szCs w:val="24"/>
        </w:rPr>
        <w:t xml:space="preserve"> socjalnych, a w 2021</w:t>
      </w:r>
      <w:r w:rsidR="00072CF4" w:rsidRPr="00072CF4">
        <w:rPr>
          <w:rFonts w:ascii="Arial" w:eastAsia="Calibri" w:hAnsi="Arial" w:cs="Arial"/>
          <w:sz w:val="24"/>
          <w:szCs w:val="24"/>
        </w:rPr>
        <w:t xml:space="preserve"> roku 67</w:t>
      </w:r>
      <w:r>
        <w:rPr>
          <w:rFonts w:ascii="Arial" w:eastAsia="Calibri" w:hAnsi="Arial" w:cs="Arial"/>
          <w:sz w:val="24"/>
          <w:szCs w:val="24"/>
        </w:rPr>
        <w:t xml:space="preserve"> spółdzielni. </w:t>
      </w:r>
      <w:r w:rsidR="003F0F72" w:rsidRPr="009E6529">
        <w:rPr>
          <w:rFonts w:ascii="Arial" w:eastAsia="Calibri" w:hAnsi="Arial" w:cs="Arial"/>
          <w:sz w:val="24"/>
          <w:szCs w:val="24"/>
        </w:rPr>
        <w:t>Z monitoringu ROPS wynika również, że na koniec roku 2022 aktywn</w:t>
      </w:r>
      <w:r w:rsidR="00BA78BA">
        <w:rPr>
          <w:rFonts w:ascii="Arial" w:eastAsia="Calibri" w:hAnsi="Arial" w:cs="Arial"/>
          <w:sz w:val="24"/>
          <w:szCs w:val="24"/>
        </w:rPr>
        <w:t>e były</w:t>
      </w:r>
      <w:r w:rsidR="003F0F72" w:rsidRPr="009E6529">
        <w:rPr>
          <w:rFonts w:ascii="Arial" w:eastAsia="Calibri" w:hAnsi="Arial" w:cs="Arial"/>
          <w:sz w:val="24"/>
          <w:szCs w:val="24"/>
        </w:rPr>
        <w:t xml:space="preserve"> 64 spółdzielnie socjalne.</w:t>
      </w:r>
    </w:p>
    <w:p w14:paraId="13392042" w14:textId="77777777" w:rsidR="003F0F72" w:rsidRPr="003F0F72" w:rsidRDefault="003F0F72" w:rsidP="00B60BD8">
      <w:pPr>
        <w:numPr>
          <w:ilvl w:val="0"/>
          <w:numId w:val="7"/>
        </w:numPr>
        <w:spacing w:after="160" w:line="360" w:lineRule="auto"/>
        <w:contextualSpacing/>
        <w:rPr>
          <w:rFonts w:ascii="Arial" w:eastAsia="Calibri" w:hAnsi="Arial" w:cs="Arial"/>
          <w:sz w:val="24"/>
          <w:szCs w:val="24"/>
        </w:rPr>
      </w:pPr>
      <w:r w:rsidRPr="003F0F72">
        <w:rPr>
          <w:rFonts w:ascii="Arial" w:eastAsia="Calibri" w:hAnsi="Arial" w:cs="Arial"/>
          <w:sz w:val="24"/>
          <w:szCs w:val="24"/>
        </w:rPr>
        <w:t xml:space="preserve">Według stanu na 31 grudnia 2022 roku w rejestrze Wojewody Warmińsko-Mazurskiego wpisanych było 10 centrów integracji społecznej (liczba stała od 2018 r.). Z zebranych danych wynika, że w 2022 r. liczba osób uczestniczących w zajęciach CIS wzrosła w stosunku do 2021 roku o 221 osób i wynosiła 1385. Odpowiednio w stosunku do 2021 r. wzrosła także </w:t>
      </w:r>
      <w:r w:rsidRPr="003F0F72">
        <w:rPr>
          <w:rFonts w:ascii="Arial" w:eastAsia="Calibri" w:hAnsi="Arial" w:cs="Arial"/>
          <w:sz w:val="24"/>
          <w:szCs w:val="24"/>
        </w:rPr>
        <w:lastRenderedPageBreak/>
        <w:t>liczba osób, które rozpoczęły udział w CIS – o 48 osób oraz liczba osób, które ukończyły zajęcia – aż o 91 osób.</w:t>
      </w:r>
      <w:r w:rsidRPr="003F0F72">
        <w:rPr>
          <w:rFonts w:ascii="Arial" w:eastAsia="Calibri" w:hAnsi="Arial" w:cs="Arial"/>
          <w:sz w:val="24"/>
          <w:szCs w:val="24"/>
          <w:vertAlign w:val="superscript"/>
        </w:rPr>
        <w:footnoteReference w:id="12"/>
      </w:r>
    </w:p>
    <w:p w14:paraId="11972FBD" w14:textId="490CAE81" w:rsidR="003F0F72" w:rsidRDefault="003F0F72" w:rsidP="001C7C3D">
      <w:pPr>
        <w:numPr>
          <w:ilvl w:val="0"/>
          <w:numId w:val="7"/>
        </w:numPr>
        <w:spacing w:after="0" w:line="360" w:lineRule="auto"/>
        <w:contextualSpacing/>
        <w:rPr>
          <w:rFonts w:ascii="Arial" w:eastAsia="Calibri" w:hAnsi="Arial" w:cs="Arial"/>
          <w:sz w:val="24"/>
          <w:szCs w:val="24"/>
        </w:rPr>
      </w:pPr>
      <w:r w:rsidRPr="003F0F72">
        <w:rPr>
          <w:rFonts w:ascii="Arial" w:eastAsia="Calibri" w:hAnsi="Arial" w:cs="Arial"/>
          <w:sz w:val="24"/>
          <w:szCs w:val="24"/>
        </w:rPr>
        <w:t>Z informacji uzyskanej z Wydziału Polityki Społecznej Warmińsko-Mazurskiego Urzędu Wojewódzkiego w Olsztynie (Rejestr Klubów Integracji Społecznej w Województwie Warmińsko-Mazurskim – stan 31.12 2022 r.) wynika, iż w naszym regionie zarejestrowanych jest 45 klubów integracji społecznej, tj. o dwa mniej w porównaniu do roku 2021.</w:t>
      </w:r>
    </w:p>
    <w:p w14:paraId="36A952CB" w14:textId="51E77D2F" w:rsidR="001C7C3D" w:rsidRPr="00747F0A" w:rsidRDefault="005B56DB" w:rsidP="00747F0A">
      <w:pPr>
        <w:pStyle w:val="Akapitzlist"/>
        <w:numPr>
          <w:ilvl w:val="0"/>
          <w:numId w:val="7"/>
        </w:numPr>
        <w:shd w:val="clear" w:color="auto" w:fill="FFFFFF" w:themeFill="background1"/>
        <w:spacing w:after="0" w:line="360" w:lineRule="auto"/>
        <w:ind w:left="714" w:hanging="357"/>
        <w:rPr>
          <w:rFonts w:ascii="Arial" w:eastAsia="Calibri" w:hAnsi="Arial" w:cs="Arial"/>
          <w:sz w:val="24"/>
          <w:szCs w:val="24"/>
        </w:rPr>
      </w:pPr>
      <w:r w:rsidRPr="00747F0A">
        <w:rPr>
          <w:rFonts w:ascii="Arial" w:eastAsia="Calibri" w:hAnsi="Arial" w:cs="Arial"/>
          <w:sz w:val="24"/>
          <w:szCs w:val="24"/>
        </w:rPr>
        <w:t>Na obszarze Warmii i Mazur w 2022 r. prowadziło działalność 35 warsztatów terapii zajęciowej. Od 2012 roku liczba warsztatów terapii zajęciowej pozostaje niezmienna.</w:t>
      </w:r>
      <w:r w:rsidRPr="00747F0A">
        <w:t xml:space="preserve"> </w:t>
      </w:r>
      <w:r w:rsidRPr="00747F0A">
        <w:rPr>
          <w:rFonts w:ascii="Arial" w:eastAsia="Calibri" w:hAnsi="Arial" w:cs="Arial"/>
          <w:sz w:val="24"/>
          <w:szCs w:val="24"/>
        </w:rPr>
        <w:t xml:space="preserve">Ogółem </w:t>
      </w:r>
      <w:r w:rsidR="00365CE6" w:rsidRPr="00747F0A">
        <w:rPr>
          <w:rFonts w:ascii="Arial" w:eastAsia="Calibri" w:hAnsi="Arial" w:cs="Arial"/>
          <w:sz w:val="24"/>
          <w:szCs w:val="24"/>
        </w:rPr>
        <w:t xml:space="preserve">w 2022 roku </w:t>
      </w:r>
      <w:r w:rsidR="00437BD7" w:rsidRPr="00747F0A">
        <w:rPr>
          <w:rFonts w:ascii="Arial" w:eastAsia="Calibri" w:hAnsi="Arial" w:cs="Arial"/>
          <w:sz w:val="24"/>
          <w:szCs w:val="24"/>
        </w:rPr>
        <w:t xml:space="preserve">w zajęciach uczestniczyło </w:t>
      </w:r>
      <w:r w:rsidR="00B665A9" w:rsidRPr="00747F0A">
        <w:rPr>
          <w:rFonts w:ascii="Arial" w:eastAsia="Calibri" w:hAnsi="Arial" w:cs="Arial"/>
          <w:sz w:val="24"/>
          <w:szCs w:val="24"/>
        </w:rPr>
        <w:t xml:space="preserve">łącznie </w:t>
      </w:r>
      <w:r w:rsidRPr="00747F0A">
        <w:rPr>
          <w:rFonts w:ascii="Arial" w:eastAsia="Calibri" w:hAnsi="Arial" w:cs="Arial"/>
          <w:sz w:val="24"/>
          <w:szCs w:val="24"/>
        </w:rPr>
        <w:t>1 493 uczestników</w:t>
      </w:r>
      <w:r w:rsidR="00B665A9" w:rsidRPr="00747F0A">
        <w:rPr>
          <w:rFonts w:ascii="Arial" w:eastAsia="Calibri" w:hAnsi="Arial" w:cs="Arial"/>
          <w:sz w:val="24"/>
          <w:szCs w:val="24"/>
        </w:rPr>
        <w:t xml:space="preserve"> (wg stanu na dzień 31.12.2022 roku)</w:t>
      </w:r>
      <w:r w:rsidRPr="00747F0A">
        <w:rPr>
          <w:rFonts w:ascii="Arial" w:eastAsia="Calibri" w:hAnsi="Arial" w:cs="Arial"/>
          <w:sz w:val="24"/>
          <w:szCs w:val="24"/>
        </w:rPr>
        <w:t xml:space="preserve">. Liczba uczestników zwiększyła się </w:t>
      </w:r>
      <w:r w:rsidR="00365CE6" w:rsidRPr="00747F0A">
        <w:rPr>
          <w:rFonts w:ascii="Arial" w:eastAsia="Calibri" w:hAnsi="Arial" w:cs="Arial"/>
          <w:sz w:val="24"/>
          <w:szCs w:val="24"/>
        </w:rPr>
        <w:t xml:space="preserve">(w porównaniu z rokiem 2020 - </w:t>
      </w:r>
      <w:r w:rsidRPr="00747F0A">
        <w:rPr>
          <w:rFonts w:ascii="Arial" w:eastAsia="Calibri" w:hAnsi="Arial" w:cs="Arial"/>
          <w:sz w:val="24"/>
          <w:szCs w:val="24"/>
        </w:rPr>
        <w:t xml:space="preserve">w 2021 roku wzrost o 3 osoby, </w:t>
      </w:r>
      <w:r w:rsidR="00365CE6" w:rsidRPr="00747F0A">
        <w:rPr>
          <w:rFonts w:ascii="Arial" w:eastAsia="Calibri" w:hAnsi="Arial" w:cs="Arial"/>
          <w:sz w:val="24"/>
          <w:szCs w:val="24"/>
        </w:rPr>
        <w:t xml:space="preserve">w porównaniu z rokiem 2021 - </w:t>
      </w:r>
      <w:r w:rsidRPr="00747F0A">
        <w:rPr>
          <w:rFonts w:ascii="Arial" w:eastAsia="Calibri" w:hAnsi="Arial" w:cs="Arial"/>
          <w:sz w:val="24"/>
          <w:szCs w:val="24"/>
        </w:rPr>
        <w:t xml:space="preserve">w 2022 </w:t>
      </w:r>
      <w:r w:rsidR="001C7C3D" w:rsidRPr="00747F0A">
        <w:rPr>
          <w:rFonts w:ascii="Arial" w:eastAsia="Calibri" w:hAnsi="Arial" w:cs="Arial"/>
          <w:sz w:val="24"/>
          <w:szCs w:val="24"/>
        </w:rPr>
        <w:t>roku wzrost</w:t>
      </w:r>
      <w:r w:rsidRPr="00747F0A">
        <w:rPr>
          <w:rFonts w:ascii="Arial" w:eastAsia="Calibri" w:hAnsi="Arial" w:cs="Arial"/>
          <w:sz w:val="24"/>
          <w:szCs w:val="24"/>
        </w:rPr>
        <w:t xml:space="preserve"> o 9 osób).</w:t>
      </w:r>
      <w:r w:rsidR="001C7C3D" w:rsidRPr="00747F0A">
        <w:rPr>
          <w:rFonts w:ascii="Arial" w:eastAsia="Calibri" w:hAnsi="Arial" w:cs="Arial"/>
          <w:sz w:val="24"/>
          <w:szCs w:val="24"/>
        </w:rPr>
        <w:t xml:space="preserve"> </w:t>
      </w:r>
    </w:p>
    <w:p w14:paraId="068F6036" w14:textId="73AEC765" w:rsidR="005B56DB" w:rsidRPr="001C7C3D" w:rsidRDefault="005B56DB" w:rsidP="00747F0A">
      <w:pPr>
        <w:pStyle w:val="Akapitzlist"/>
        <w:numPr>
          <w:ilvl w:val="0"/>
          <w:numId w:val="7"/>
        </w:numPr>
        <w:shd w:val="clear" w:color="auto" w:fill="FFFFFF" w:themeFill="background1"/>
        <w:spacing w:after="0" w:line="360" w:lineRule="auto"/>
        <w:rPr>
          <w:rFonts w:ascii="Arial" w:eastAsia="Calibri" w:hAnsi="Arial" w:cs="Arial"/>
          <w:sz w:val="24"/>
          <w:szCs w:val="24"/>
        </w:rPr>
      </w:pPr>
      <w:r w:rsidRPr="001C7C3D">
        <w:rPr>
          <w:rFonts w:ascii="Arial" w:eastAsia="Calibri" w:hAnsi="Arial" w:cs="Arial"/>
          <w:sz w:val="24"/>
          <w:szCs w:val="24"/>
        </w:rPr>
        <w:t>Istotną formą aktywności osób z niepełnosprawnościami wspomagającą proces rehabilitacji zawodowej i społecznej jest uczestnictwo w zakładach aktywności zawodowej.</w:t>
      </w:r>
      <w:r w:rsidR="00365CE6" w:rsidRPr="001C7C3D">
        <w:rPr>
          <w:rFonts w:ascii="Arial" w:eastAsia="Calibri" w:hAnsi="Arial" w:cs="Arial"/>
          <w:sz w:val="24"/>
          <w:szCs w:val="24"/>
        </w:rPr>
        <w:t xml:space="preserve"> W 2022 roku funkcjonowało w regionie 9 zakładów aktywności zawodowej.</w:t>
      </w:r>
      <w:r w:rsidR="001C7C3D">
        <w:rPr>
          <w:rFonts w:ascii="Arial" w:eastAsia="Calibri" w:hAnsi="Arial" w:cs="Arial"/>
          <w:sz w:val="24"/>
          <w:szCs w:val="24"/>
        </w:rPr>
        <w:t xml:space="preserve"> </w:t>
      </w:r>
      <w:r w:rsidR="001C7C3D" w:rsidRPr="001C7C3D">
        <w:rPr>
          <w:rFonts w:ascii="Arial" w:eastAsia="Calibri" w:hAnsi="Arial" w:cs="Arial"/>
          <w:sz w:val="24"/>
          <w:szCs w:val="24"/>
        </w:rPr>
        <w:t>Łącznie zakłady te na koniec 2022 r. zatrudniały 422 osoby, w tym 302 ze znacznym i umiarkowanym stopniem niepełnosprawności.</w:t>
      </w:r>
      <w:r w:rsidR="001C7C3D">
        <w:rPr>
          <w:rFonts w:ascii="Arial" w:eastAsia="Calibri" w:hAnsi="Arial" w:cs="Arial"/>
          <w:sz w:val="24"/>
          <w:szCs w:val="24"/>
        </w:rPr>
        <w:t xml:space="preserve"> </w:t>
      </w:r>
      <w:r w:rsidR="001C7C3D" w:rsidRPr="001C7C3D">
        <w:rPr>
          <w:rFonts w:ascii="Arial" w:eastAsia="Calibri" w:hAnsi="Arial" w:cs="Arial"/>
          <w:sz w:val="24"/>
          <w:szCs w:val="24"/>
        </w:rPr>
        <w:t xml:space="preserve">W porównaniu </w:t>
      </w:r>
      <w:r w:rsidR="001C7C3D">
        <w:rPr>
          <w:rFonts w:ascii="Arial" w:eastAsia="Calibri" w:hAnsi="Arial" w:cs="Arial"/>
          <w:sz w:val="24"/>
          <w:szCs w:val="24"/>
        </w:rPr>
        <w:t xml:space="preserve"> z rokiem </w:t>
      </w:r>
      <w:r w:rsidR="001C7C3D" w:rsidRPr="001C7C3D">
        <w:rPr>
          <w:rFonts w:ascii="Arial" w:eastAsia="Calibri" w:hAnsi="Arial" w:cs="Arial"/>
          <w:sz w:val="24"/>
          <w:szCs w:val="24"/>
        </w:rPr>
        <w:t>2021, liczba zatrudnionych w</w:t>
      </w:r>
      <w:r w:rsidR="001C7C3D">
        <w:rPr>
          <w:rFonts w:ascii="Arial" w:eastAsia="Calibri" w:hAnsi="Arial" w:cs="Arial"/>
          <w:sz w:val="24"/>
          <w:szCs w:val="24"/>
        </w:rPr>
        <w:t xml:space="preserve"> ZAZ </w:t>
      </w:r>
      <w:r w:rsidR="001C7C3D" w:rsidRPr="001C7C3D">
        <w:rPr>
          <w:rFonts w:ascii="Arial" w:eastAsia="Calibri" w:hAnsi="Arial" w:cs="Arial"/>
          <w:sz w:val="24"/>
          <w:szCs w:val="24"/>
        </w:rPr>
        <w:t>osób z niepełnosprawnościami nieznacznie zmalała</w:t>
      </w:r>
      <w:r w:rsidR="001C7C3D">
        <w:rPr>
          <w:rFonts w:ascii="Arial" w:eastAsia="Calibri" w:hAnsi="Arial" w:cs="Arial"/>
          <w:sz w:val="24"/>
          <w:szCs w:val="24"/>
        </w:rPr>
        <w:t xml:space="preserve"> (o 3 osoby)</w:t>
      </w:r>
      <w:r w:rsidR="001C7C3D" w:rsidRPr="001C7C3D">
        <w:rPr>
          <w:rFonts w:ascii="Arial" w:eastAsia="Calibri" w:hAnsi="Arial" w:cs="Arial"/>
          <w:sz w:val="24"/>
          <w:szCs w:val="24"/>
        </w:rPr>
        <w:t>.</w:t>
      </w:r>
    </w:p>
    <w:p w14:paraId="135363D1" w14:textId="77777777" w:rsidR="003F0F72" w:rsidRPr="003F0F72" w:rsidRDefault="003F0F72" w:rsidP="003F0F72">
      <w:pPr>
        <w:spacing w:after="160" w:line="360" w:lineRule="auto"/>
        <w:ind w:left="720"/>
        <w:contextualSpacing/>
        <w:rPr>
          <w:rFonts w:ascii="Arial" w:eastAsia="Calibri" w:hAnsi="Arial" w:cs="Arial"/>
          <w:sz w:val="24"/>
          <w:szCs w:val="24"/>
        </w:rPr>
      </w:pPr>
    </w:p>
    <w:p w14:paraId="01290313" w14:textId="77777777" w:rsidR="003F0F72" w:rsidRPr="003F0F72" w:rsidRDefault="003F0F72" w:rsidP="003F0F72">
      <w:pPr>
        <w:spacing w:after="160" w:line="360" w:lineRule="auto"/>
        <w:rPr>
          <w:rFonts w:ascii="Arial" w:eastAsia="Calibri" w:hAnsi="Arial" w:cs="Arial"/>
          <w:sz w:val="24"/>
          <w:szCs w:val="24"/>
        </w:rPr>
      </w:pPr>
      <w:r w:rsidRPr="003F0F72">
        <w:rPr>
          <w:rFonts w:ascii="Arial" w:eastAsia="Calibri" w:hAnsi="Arial" w:cs="Arial"/>
          <w:sz w:val="24"/>
          <w:szCs w:val="24"/>
        </w:rPr>
        <w:t>Przedstawione w diagnozie istotne zjawiska, procesy oraz szczegółowe dane dotyczące wyzwań społeczno-gospodarczych i szans rozwojowych sektora ekonomii społecznej pozwoliły na skonstruowanie kluczowych wniosków.</w:t>
      </w:r>
    </w:p>
    <w:p w14:paraId="1D67A195" w14:textId="5018B2BC" w:rsidR="003F0F72" w:rsidRPr="003F0F72" w:rsidRDefault="003F0F72" w:rsidP="000C3FE3">
      <w:pPr>
        <w:spacing w:after="160" w:line="360" w:lineRule="auto"/>
        <w:rPr>
          <w:rFonts w:ascii="Arial" w:eastAsia="Calibri" w:hAnsi="Arial" w:cs="Arial"/>
          <w:color w:val="0070C0"/>
          <w:sz w:val="24"/>
          <w:szCs w:val="24"/>
        </w:rPr>
      </w:pPr>
      <w:r w:rsidRPr="003F0F72">
        <w:rPr>
          <w:rFonts w:ascii="Arial" w:eastAsia="Calibri" w:hAnsi="Arial" w:cs="Arial"/>
          <w:color w:val="0070C0"/>
          <w:sz w:val="28"/>
          <w:szCs w:val="28"/>
        </w:rPr>
        <w:t>Wnioski z diagnozy</w:t>
      </w:r>
    </w:p>
    <w:p w14:paraId="63978F28" w14:textId="40A2236F" w:rsidR="003F0F72" w:rsidRPr="00C03C37" w:rsidRDefault="003F0F72" w:rsidP="00C03C37">
      <w:pPr>
        <w:pStyle w:val="Akapitzlist"/>
        <w:numPr>
          <w:ilvl w:val="0"/>
          <w:numId w:val="39"/>
        </w:numPr>
        <w:spacing w:after="160" w:line="360" w:lineRule="auto"/>
        <w:rPr>
          <w:rFonts w:ascii="Arial" w:eastAsia="Times New Roman" w:hAnsi="Arial" w:cs="Times New Roman"/>
          <w:sz w:val="24"/>
          <w:lang w:eastAsia="ja-JP"/>
        </w:rPr>
      </w:pPr>
      <w:r w:rsidRPr="00C03C37">
        <w:rPr>
          <w:rFonts w:ascii="Arial" w:eastAsia="Times New Roman" w:hAnsi="Arial" w:cs="Times New Roman"/>
          <w:sz w:val="24"/>
          <w:lang w:eastAsia="ja-JP"/>
        </w:rPr>
        <w:t>Systematycznie zmniejsza się liczba osób w wieku przedprodukcyjnym i produkcyjnym, przy jednoczesnym wzroście osób w wieku poprodukcyjnym. W</w:t>
      </w:r>
      <w:r w:rsidR="000C3FE3" w:rsidRPr="00C03C37">
        <w:rPr>
          <w:rFonts w:ascii="Arial" w:eastAsia="Times New Roman" w:hAnsi="Arial" w:cs="Times New Roman"/>
          <w:sz w:val="24"/>
          <w:lang w:eastAsia="ja-JP"/>
        </w:rPr>
        <w:t> </w:t>
      </w:r>
      <w:r w:rsidRPr="00C03C37">
        <w:rPr>
          <w:rFonts w:ascii="Arial" w:eastAsia="Times New Roman" w:hAnsi="Arial" w:cs="Times New Roman"/>
          <w:sz w:val="24"/>
          <w:lang w:eastAsia="ja-JP"/>
        </w:rPr>
        <w:t xml:space="preserve">kolejnych latach na rozwój społeczny i jakość życia istotny wpływ będzie miała demografia. </w:t>
      </w:r>
    </w:p>
    <w:p w14:paraId="66EC888D" w14:textId="77777777" w:rsidR="00C03C37" w:rsidRDefault="003F0F72" w:rsidP="00C03C37">
      <w:pPr>
        <w:pStyle w:val="Akapitzlist"/>
        <w:numPr>
          <w:ilvl w:val="0"/>
          <w:numId w:val="39"/>
        </w:numPr>
        <w:spacing w:after="0" w:line="360" w:lineRule="auto"/>
        <w:rPr>
          <w:rFonts w:ascii="Arial" w:eastAsia="Times New Roman" w:hAnsi="Arial" w:cs="Times New Roman"/>
          <w:sz w:val="24"/>
          <w:lang w:eastAsia="ja-JP"/>
        </w:rPr>
      </w:pPr>
      <w:r w:rsidRPr="00C03C37">
        <w:rPr>
          <w:rFonts w:ascii="Arial" w:eastAsia="Times New Roman" w:hAnsi="Arial" w:cs="Times New Roman"/>
          <w:sz w:val="24"/>
          <w:lang w:eastAsia="ja-JP"/>
        </w:rPr>
        <w:lastRenderedPageBreak/>
        <w:t>W związku z</w:t>
      </w:r>
      <w:r w:rsidR="00C03C37" w:rsidRPr="00C03C37">
        <w:rPr>
          <w:rFonts w:ascii="Arial" w:eastAsia="Times New Roman" w:hAnsi="Arial" w:cs="Times New Roman"/>
          <w:sz w:val="24"/>
          <w:lang w:eastAsia="ja-JP"/>
        </w:rPr>
        <w:t xml:space="preserve"> powyższym</w:t>
      </w:r>
      <w:r w:rsidRPr="00C03C37">
        <w:rPr>
          <w:rFonts w:ascii="Arial" w:eastAsia="Times New Roman" w:hAnsi="Arial" w:cs="Times New Roman"/>
          <w:sz w:val="24"/>
          <w:lang w:eastAsia="ja-JP"/>
        </w:rPr>
        <w:t xml:space="preserve"> pojawiają się wyzwania związane z koniecznością rozwoju rynku produktów i usług dla seniorów, które pozwolą im jak najdłużej zachować sprawność fizyczną, psychiczną i intelektualną. </w:t>
      </w:r>
    </w:p>
    <w:p w14:paraId="28836773" w14:textId="77777777" w:rsidR="003B4238" w:rsidRDefault="003F0F72" w:rsidP="00C03C37">
      <w:pPr>
        <w:pStyle w:val="Akapitzlist"/>
        <w:numPr>
          <w:ilvl w:val="0"/>
          <w:numId w:val="39"/>
        </w:numPr>
        <w:spacing w:after="0" w:line="360" w:lineRule="auto"/>
        <w:rPr>
          <w:rFonts w:ascii="Arial" w:eastAsia="Times New Roman" w:hAnsi="Arial" w:cs="Times New Roman"/>
          <w:sz w:val="24"/>
          <w:lang w:eastAsia="ja-JP"/>
        </w:rPr>
      </w:pPr>
      <w:r w:rsidRPr="00C03C37">
        <w:rPr>
          <w:rFonts w:ascii="Arial" w:eastAsia="Times New Roman" w:hAnsi="Arial" w:cs="Times New Roman"/>
          <w:sz w:val="24"/>
          <w:lang w:eastAsia="ja-JP"/>
        </w:rPr>
        <w:t xml:space="preserve">Ważnym wzmocnieniem tego segmentu usług mogą być podmioty ekonomii społecznej działające w tym sektorze, które pozwolą ludziom starszym na niezależne życie w środowisku lokalnym. </w:t>
      </w:r>
    </w:p>
    <w:p w14:paraId="485BEBC7" w14:textId="65888FE6" w:rsidR="003F0F72" w:rsidRDefault="007A52CF" w:rsidP="00C03C37">
      <w:pPr>
        <w:pStyle w:val="Akapitzlist"/>
        <w:numPr>
          <w:ilvl w:val="0"/>
          <w:numId w:val="39"/>
        </w:numPr>
        <w:spacing w:after="0" w:line="360" w:lineRule="auto"/>
        <w:rPr>
          <w:rFonts w:ascii="Arial" w:eastAsia="Times New Roman" w:hAnsi="Arial" w:cs="Times New Roman"/>
          <w:sz w:val="24"/>
          <w:lang w:eastAsia="ja-JP"/>
        </w:rPr>
      </w:pPr>
      <w:r>
        <w:rPr>
          <w:rFonts w:ascii="Arial" w:eastAsia="Times New Roman" w:hAnsi="Arial" w:cs="Times New Roman"/>
          <w:sz w:val="24"/>
          <w:lang w:eastAsia="ja-JP"/>
        </w:rPr>
        <w:t>W</w:t>
      </w:r>
      <w:r w:rsidR="003F0F72" w:rsidRPr="007A52CF">
        <w:rPr>
          <w:rFonts w:ascii="Arial" w:eastAsia="Times New Roman" w:hAnsi="Arial" w:cs="Times New Roman"/>
          <w:sz w:val="24"/>
          <w:lang w:eastAsia="ja-JP"/>
        </w:rPr>
        <w:t xml:space="preserve"> kontekście działań </w:t>
      </w:r>
      <w:r w:rsidR="003F0F72" w:rsidRPr="00C03C37">
        <w:rPr>
          <w:rFonts w:ascii="Arial" w:eastAsia="Times New Roman" w:hAnsi="Arial" w:cs="Times New Roman"/>
          <w:sz w:val="24"/>
          <w:lang w:eastAsia="ja-JP"/>
        </w:rPr>
        <w:t>związanych z procesem deinstytucjonalizacji oraz wymogów w zakresie interwencji w ramach Funduszy Europejskich w perspektywie finansowej</w:t>
      </w:r>
      <w:r w:rsidR="00CE454F" w:rsidRPr="00C03C37">
        <w:rPr>
          <w:rFonts w:ascii="Arial" w:eastAsia="Times New Roman" w:hAnsi="Arial" w:cs="Times New Roman"/>
          <w:sz w:val="24"/>
          <w:lang w:eastAsia="ja-JP"/>
        </w:rPr>
        <w:t xml:space="preserve"> 2021-2027</w:t>
      </w:r>
      <w:r w:rsidR="003B4238" w:rsidRPr="003B4238">
        <w:rPr>
          <w:rFonts w:ascii="Arial" w:eastAsia="Times New Roman" w:hAnsi="Arial" w:cs="Times New Roman"/>
          <w:sz w:val="24"/>
          <w:lang w:eastAsia="ja-JP"/>
        </w:rPr>
        <w:t xml:space="preserve"> </w:t>
      </w:r>
      <w:r>
        <w:rPr>
          <w:rFonts w:ascii="Arial" w:eastAsia="Times New Roman" w:hAnsi="Arial" w:cs="Times New Roman"/>
          <w:sz w:val="24"/>
          <w:lang w:eastAsia="ja-JP"/>
        </w:rPr>
        <w:t xml:space="preserve">pojawiły się wyzwania związane z realizacją </w:t>
      </w:r>
      <w:r w:rsidR="003B4238" w:rsidRPr="00C03C37">
        <w:rPr>
          <w:rFonts w:ascii="Arial" w:eastAsia="Times New Roman" w:hAnsi="Arial" w:cs="Times New Roman"/>
          <w:sz w:val="24"/>
          <w:lang w:eastAsia="ja-JP"/>
        </w:rPr>
        <w:t>różnych form usług opiekuńczych i wspomagających osoby o ograniczonej samodzielności</w:t>
      </w:r>
      <w:r>
        <w:rPr>
          <w:rFonts w:ascii="Arial" w:eastAsia="Times New Roman" w:hAnsi="Arial" w:cs="Times New Roman"/>
          <w:sz w:val="24"/>
          <w:lang w:eastAsia="ja-JP"/>
        </w:rPr>
        <w:t>.</w:t>
      </w:r>
    </w:p>
    <w:p w14:paraId="165A1B4A" w14:textId="77777777" w:rsidR="007A52CF" w:rsidRDefault="003F0F72" w:rsidP="007A52CF">
      <w:pPr>
        <w:pStyle w:val="Akapitzlist"/>
        <w:numPr>
          <w:ilvl w:val="0"/>
          <w:numId w:val="39"/>
        </w:numPr>
        <w:spacing w:after="0" w:line="360" w:lineRule="auto"/>
        <w:rPr>
          <w:rFonts w:ascii="Arial" w:eastAsia="Times New Roman" w:hAnsi="Arial" w:cs="Times New Roman"/>
          <w:sz w:val="24"/>
          <w:lang w:eastAsia="ja-JP"/>
        </w:rPr>
      </w:pPr>
      <w:r w:rsidRPr="007A52CF">
        <w:rPr>
          <w:rFonts w:ascii="Arial" w:eastAsia="Times New Roman" w:hAnsi="Arial" w:cs="Times New Roman"/>
          <w:sz w:val="24"/>
          <w:lang w:eastAsia="ja-JP"/>
        </w:rPr>
        <w:t>Należy również zwrócić uwagę na rozwijanie działań związanych z realizacją  polityki integracji społecznej przy szerszym wykorzystaniu reintegracji społecznej i zawodowej, przyczyniającej się do aktywizacji zawodowej osób korzystających z usług podmiotów reintegracyjnych (WTZ, CIS, KIS, ZAZ)</w:t>
      </w:r>
      <w:r w:rsidR="007A52CF">
        <w:rPr>
          <w:rFonts w:ascii="Arial" w:eastAsia="Times New Roman" w:hAnsi="Arial" w:cs="Times New Roman"/>
          <w:sz w:val="24"/>
          <w:lang w:eastAsia="ja-JP"/>
        </w:rPr>
        <w:t>.</w:t>
      </w:r>
    </w:p>
    <w:p w14:paraId="4FE1D33D" w14:textId="5E1955B1" w:rsidR="003F0F72" w:rsidRDefault="003F0F72" w:rsidP="007A52CF">
      <w:pPr>
        <w:pStyle w:val="Akapitzlist"/>
        <w:numPr>
          <w:ilvl w:val="0"/>
          <w:numId w:val="39"/>
        </w:numPr>
        <w:spacing w:after="0" w:line="360" w:lineRule="auto"/>
        <w:rPr>
          <w:rFonts w:ascii="Arial" w:eastAsia="Times New Roman" w:hAnsi="Arial" w:cs="Times New Roman"/>
          <w:sz w:val="24"/>
          <w:lang w:eastAsia="ja-JP"/>
        </w:rPr>
      </w:pPr>
      <w:r w:rsidRPr="007A52CF">
        <w:rPr>
          <w:rFonts w:ascii="Arial" w:eastAsia="Times New Roman" w:hAnsi="Arial" w:cs="Times New Roman"/>
          <w:sz w:val="24"/>
          <w:lang w:eastAsia="ja-JP"/>
        </w:rPr>
        <w:t>Istotną kwestią jest również skala wyzwań związana z rosnącym znaczeniem gospodarki obiegu zamkniętego jako jednego z ważnych elementów polityk zrównoważonego rozwoju. Gospodarka obiegu zamkniętego jest obszarem,  w  którym  podmioty  ekonomii  społecznej mogłyby pełnić istotną rolę. Stwarza to szanse rozwoju przedsiębiorstw społecznych przez podjęcie działalności, np. selektywnego zbierania  odpadów, recyklingu i innych usług związanych z utrzymaniem czystości i porządku w gminac</w:t>
      </w:r>
      <w:r w:rsidR="00490EAA">
        <w:rPr>
          <w:rFonts w:ascii="Arial" w:eastAsia="Times New Roman" w:hAnsi="Arial" w:cs="Times New Roman"/>
          <w:sz w:val="24"/>
          <w:lang w:eastAsia="ja-JP"/>
        </w:rPr>
        <w:t>h</w:t>
      </w:r>
      <w:r w:rsidRPr="007A52CF">
        <w:rPr>
          <w:rFonts w:ascii="Arial" w:eastAsia="Times New Roman" w:hAnsi="Arial" w:cs="Times New Roman"/>
          <w:sz w:val="24"/>
          <w:lang w:eastAsia="ja-JP"/>
        </w:rPr>
        <w:t xml:space="preserve"> przy równoczesnym zwiększeniu szans na tworzenie miejsc pracy w ramach ekonomii społecznej dla osób wykluczonych i zagrożonych wykluczeniem społecznym.</w:t>
      </w:r>
      <w:r w:rsidRPr="003F0F72">
        <w:rPr>
          <w:vertAlign w:val="superscript"/>
          <w:lang w:eastAsia="ja-JP"/>
        </w:rPr>
        <w:footnoteReference w:id="13"/>
      </w:r>
    </w:p>
    <w:p w14:paraId="7B800DD5" w14:textId="77777777" w:rsidR="00490EAA" w:rsidRPr="007A52CF" w:rsidRDefault="00490EAA" w:rsidP="00490EAA">
      <w:pPr>
        <w:pStyle w:val="Akapitzlist"/>
        <w:spacing w:after="0" w:line="360" w:lineRule="auto"/>
        <w:rPr>
          <w:rFonts w:ascii="Arial" w:eastAsia="Times New Roman" w:hAnsi="Arial" w:cs="Times New Roman"/>
          <w:sz w:val="24"/>
          <w:lang w:eastAsia="ja-JP"/>
        </w:rPr>
      </w:pPr>
    </w:p>
    <w:p w14:paraId="2571B735" w14:textId="7CCEDA8B" w:rsidR="003F0F72" w:rsidRPr="003F0F72" w:rsidRDefault="003F0F72" w:rsidP="00711D49">
      <w:pPr>
        <w:spacing w:after="0" w:line="360" w:lineRule="auto"/>
        <w:ind w:firstLine="708"/>
        <w:rPr>
          <w:rFonts w:ascii="Arial" w:eastAsia="Times New Roman" w:hAnsi="Arial" w:cs="Times New Roman"/>
          <w:sz w:val="24"/>
          <w:lang w:eastAsia="ja-JP"/>
        </w:rPr>
      </w:pPr>
      <w:r w:rsidRPr="003F0F72">
        <w:rPr>
          <w:rFonts w:ascii="Arial" w:eastAsia="Times New Roman" w:hAnsi="Arial" w:cs="Times New Roman"/>
          <w:sz w:val="24"/>
          <w:lang w:eastAsia="ja-JP"/>
        </w:rPr>
        <w:t>Ważne wnioski dotyczące proponowanych kierunków działań w</w:t>
      </w:r>
      <w:r w:rsidR="002A55A9">
        <w:rPr>
          <w:rFonts w:ascii="Arial" w:eastAsia="Times New Roman" w:hAnsi="Arial" w:cs="Times New Roman"/>
          <w:sz w:val="24"/>
          <w:lang w:eastAsia="ja-JP"/>
        </w:rPr>
        <w:t>y</w:t>
      </w:r>
      <w:r w:rsidRPr="003F0F72">
        <w:rPr>
          <w:rFonts w:ascii="Arial" w:eastAsia="Times New Roman" w:hAnsi="Arial" w:cs="Times New Roman"/>
          <w:sz w:val="24"/>
          <w:lang w:eastAsia="ja-JP"/>
        </w:rPr>
        <w:t>nikają również z przeprowadzonego w 2020 roku badania „Ewaluacja funkcjonowania systemu wsparcia ekonomii społecznej w województwie warmińsko-mazurskim”. Z</w:t>
      </w:r>
      <w:r w:rsidR="002A55A9">
        <w:rPr>
          <w:rFonts w:ascii="Arial" w:eastAsia="Times New Roman" w:hAnsi="Arial" w:cs="Times New Roman"/>
          <w:sz w:val="24"/>
          <w:lang w:eastAsia="ja-JP"/>
        </w:rPr>
        <w:t> </w:t>
      </w:r>
      <w:r w:rsidRPr="003F0F72">
        <w:rPr>
          <w:rFonts w:ascii="Arial" w:eastAsia="Times New Roman" w:hAnsi="Arial" w:cs="Times New Roman"/>
          <w:sz w:val="24"/>
          <w:lang w:eastAsia="ja-JP"/>
        </w:rPr>
        <w:t>badania wynika między innymi, że:</w:t>
      </w:r>
    </w:p>
    <w:p w14:paraId="168E4340" w14:textId="77777777" w:rsidR="003F0F72" w:rsidRPr="003F0F72" w:rsidRDefault="003F0F72" w:rsidP="00B60BD8">
      <w:pPr>
        <w:numPr>
          <w:ilvl w:val="0"/>
          <w:numId w:val="8"/>
        </w:numPr>
        <w:spacing w:after="0" w:line="360" w:lineRule="auto"/>
        <w:ind w:left="567" w:hanging="567"/>
        <w:contextualSpacing/>
        <w:rPr>
          <w:rFonts w:ascii="Arial" w:eastAsia="Times New Roman" w:hAnsi="Arial" w:cs="Times New Roman"/>
          <w:sz w:val="24"/>
          <w:lang w:eastAsia="ja-JP"/>
        </w:rPr>
      </w:pPr>
      <w:r w:rsidRPr="003F0F72">
        <w:rPr>
          <w:rFonts w:ascii="Arial" w:eastAsia="Times New Roman" w:hAnsi="Arial" w:cs="Times New Roman"/>
          <w:sz w:val="24"/>
          <w:lang w:eastAsia="ja-JP"/>
        </w:rPr>
        <w:t xml:space="preserve">Zidentyfikowano kilka korzystnych i specyficznych cech systemu wsparcia ekonomii społecznej w województwie warmińsko-mazurskim, do których należy </w:t>
      </w:r>
      <w:r w:rsidRPr="003F0F72">
        <w:rPr>
          <w:rFonts w:ascii="Arial" w:eastAsia="Times New Roman" w:hAnsi="Arial" w:cs="Times New Roman"/>
          <w:sz w:val="24"/>
          <w:lang w:eastAsia="ja-JP"/>
        </w:rPr>
        <w:lastRenderedPageBreak/>
        <w:t>zaliczyć: połączenie ról ROPS i IZ, współpracę ROPS i OWES, funkcjonowanie inkubatorów przedsiębiorczości społecznej oraz powiatowych zespołów ds. ekonomii społecznej.</w:t>
      </w:r>
    </w:p>
    <w:p w14:paraId="6AB69D4D" w14:textId="77777777" w:rsidR="003F0F72" w:rsidRPr="003F0F72" w:rsidRDefault="003F0F72" w:rsidP="00B60BD8">
      <w:pPr>
        <w:numPr>
          <w:ilvl w:val="0"/>
          <w:numId w:val="8"/>
        </w:numPr>
        <w:spacing w:after="0" w:line="360" w:lineRule="auto"/>
        <w:ind w:left="567" w:hanging="567"/>
        <w:contextualSpacing/>
        <w:rPr>
          <w:rFonts w:ascii="Arial" w:eastAsia="Times New Roman" w:hAnsi="Arial" w:cs="Times New Roman"/>
          <w:sz w:val="24"/>
          <w:lang w:eastAsia="ja-JP"/>
        </w:rPr>
      </w:pPr>
      <w:r w:rsidRPr="003F0F72">
        <w:rPr>
          <w:rFonts w:ascii="Arial" w:eastAsia="Times New Roman" w:hAnsi="Arial" w:cs="Times New Roman"/>
          <w:sz w:val="24"/>
          <w:lang w:eastAsia="ja-JP"/>
        </w:rPr>
        <w:t>Pożądane jest utrzymanie i dalszy rozwój cennych zasobów i rozwiązań organizacyjnych wypracowanych w ramach systemu wsparcia ekonomii społecznej w regionie. Niektóre z tych rozwiązań mają charakter autorski, tzn. zostały wypracowane i wdrożone przez podmioty z województwa warmińsko-mazurskiego, a następnie zaimplementowane do systemu wsparcia ekonomii społecznej. Oznacza to, że w regionie występuje potencjał tworzenia innowacyjnych rozwiązań.</w:t>
      </w:r>
    </w:p>
    <w:p w14:paraId="7ABD95DE" w14:textId="5934A7E9" w:rsidR="003F0F72" w:rsidRPr="003F0F72" w:rsidRDefault="003F0F72" w:rsidP="00B60BD8">
      <w:pPr>
        <w:numPr>
          <w:ilvl w:val="0"/>
          <w:numId w:val="8"/>
        </w:numPr>
        <w:spacing w:after="0" w:line="360" w:lineRule="auto"/>
        <w:ind w:left="567" w:hanging="567"/>
        <w:contextualSpacing/>
        <w:rPr>
          <w:rFonts w:ascii="Arial" w:eastAsia="Times New Roman" w:hAnsi="Arial" w:cs="Times New Roman"/>
          <w:sz w:val="24"/>
          <w:lang w:eastAsia="ja-JP"/>
        </w:rPr>
      </w:pPr>
      <w:r w:rsidRPr="003F0F72">
        <w:rPr>
          <w:rFonts w:ascii="Arial" w:eastAsia="Times New Roman" w:hAnsi="Arial" w:cs="Times New Roman"/>
          <w:sz w:val="24"/>
          <w:lang w:eastAsia="ja-JP"/>
        </w:rPr>
        <w:t>Wskazane jest zwiększenie poziomu wiedzy na temat ekonomii społecznej w</w:t>
      </w:r>
      <w:r w:rsidR="0045028E">
        <w:rPr>
          <w:rFonts w:ascii="Arial" w:eastAsia="Times New Roman" w:hAnsi="Arial" w:cs="Times New Roman"/>
          <w:sz w:val="24"/>
          <w:lang w:eastAsia="ja-JP"/>
        </w:rPr>
        <w:t> </w:t>
      </w:r>
      <w:r w:rsidRPr="003F0F72">
        <w:rPr>
          <w:rFonts w:ascii="Arial" w:eastAsia="Times New Roman" w:hAnsi="Arial" w:cs="Times New Roman"/>
          <w:sz w:val="24"/>
          <w:lang w:eastAsia="ja-JP"/>
        </w:rPr>
        <w:t>środowisku JST, w tym na temat korzyści płynących ze stosowania aspektów i</w:t>
      </w:r>
      <w:r w:rsidR="0045028E">
        <w:rPr>
          <w:rFonts w:ascii="Arial" w:eastAsia="Times New Roman" w:hAnsi="Arial" w:cs="Times New Roman"/>
          <w:sz w:val="24"/>
          <w:lang w:eastAsia="ja-JP"/>
        </w:rPr>
        <w:t> </w:t>
      </w:r>
      <w:r w:rsidRPr="003F0F72">
        <w:rPr>
          <w:rFonts w:ascii="Arial" w:eastAsia="Times New Roman" w:hAnsi="Arial" w:cs="Times New Roman"/>
          <w:sz w:val="24"/>
          <w:lang w:eastAsia="ja-JP"/>
        </w:rPr>
        <w:t xml:space="preserve">klauzul społecznych, jak również zlecania zadań publicznych PES/PS. </w:t>
      </w:r>
    </w:p>
    <w:p w14:paraId="562B725D" w14:textId="0F36B020" w:rsidR="003F0F72" w:rsidRDefault="003F0F72" w:rsidP="00B60BD8">
      <w:pPr>
        <w:numPr>
          <w:ilvl w:val="0"/>
          <w:numId w:val="8"/>
        </w:numPr>
        <w:spacing w:after="0" w:line="360" w:lineRule="auto"/>
        <w:ind w:left="567" w:hanging="567"/>
        <w:contextualSpacing/>
        <w:rPr>
          <w:rFonts w:ascii="Arial" w:eastAsia="Times New Roman" w:hAnsi="Arial" w:cs="Times New Roman"/>
          <w:sz w:val="24"/>
          <w:lang w:eastAsia="ja-JP"/>
        </w:rPr>
      </w:pPr>
      <w:r w:rsidRPr="003F0F72">
        <w:rPr>
          <w:rFonts w:ascii="Arial" w:eastAsia="Times New Roman" w:hAnsi="Arial" w:cs="Times New Roman"/>
          <w:sz w:val="24"/>
          <w:lang w:eastAsia="ja-JP"/>
        </w:rPr>
        <w:t>Rekomendowane jest zwiększenie poziomu wie</w:t>
      </w:r>
      <w:r w:rsidR="00BF09FA">
        <w:rPr>
          <w:rFonts w:ascii="Arial" w:eastAsia="Times New Roman" w:hAnsi="Arial" w:cs="Times New Roman"/>
          <w:sz w:val="24"/>
          <w:lang w:eastAsia="ja-JP"/>
        </w:rPr>
        <w:t>dzy na temat możliwości i sposobu</w:t>
      </w:r>
      <w:r w:rsidRPr="003F0F72">
        <w:rPr>
          <w:rFonts w:ascii="Arial" w:eastAsia="Times New Roman" w:hAnsi="Arial" w:cs="Times New Roman"/>
          <w:sz w:val="24"/>
          <w:lang w:eastAsia="ja-JP"/>
        </w:rPr>
        <w:t xml:space="preserve"> współpracy sektora ekonomii społecznej z biznesem komercyjnym. </w:t>
      </w:r>
    </w:p>
    <w:p w14:paraId="0C0A92EE" w14:textId="77777777" w:rsidR="00C10BF3" w:rsidRPr="003F0F72" w:rsidRDefault="00C10BF3" w:rsidP="00C10BF3">
      <w:pPr>
        <w:spacing w:after="0" w:line="360" w:lineRule="auto"/>
        <w:ind w:left="1428"/>
        <w:contextualSpacing/>
        <w:rPr>
          <w:rFonts w:ascii="Arial" w:eastAsia="Times New Roman" w:hAnsi="Arial" w:cs="Times New Roman"/>
          <w:sz w:val="24"/>
          <w:lang w:eastAsia="ja-JP"/>
        </w:rPr>
      </w:pPr>
    </w:p>
    <w:p w14:paraId="5668FA24" w14:textId="2F6649C1" w:rsidR="003F0F72" w:rsidRPr="003F0F72" w:rsidRDefault="00C10BF3" w:rsidP="003F0F72">
      <w:pPr>
        <w:spacing w:after="160" w:line="360" w:lineRule="auto"/>
        <w:ind w:firstLine="708"/>
        <w:rPr>
          <w:rFonts w:ascii="Arial" w:eastAsia="Calibri" w:hAnsi="Arial" w:cs="Arial"/>
          <w:sz w:val="24"/>
          <w:szCs w:val="24"/>
        </w:rPr>
      </w:pPr>
      <w:r>
        <w:rPr>
          <w:rFonts w:ascii="Arial" w:eastAsia="Calibri" w:hAnsi="Arial" w:cs="Arial"/>
          <w:sz w:val="24"/>
          <w:szCs w:val="24"/>
        </w:rPr>
        <w:t xml:space="preserve">Wizję rozwoju społecznego w województwie warmińsko-mazurskim określają </w:t>
      </w:r>
      <w:r w:rsidR="00FC4B71">
        <w:rPr>
          <w:rFonts w:ascii="Arial" w:eastAsia="Calibri" w:hAnsi="Arial" w:cs="Arial"/>
          <w:sz w:val="24"/>
          <w:szCs w:val="24"/>
        </w:rPr>
        <w:t xml:space="preserve">na podstawie wcześniejszej analizy </w:t>
      </w:r>
      <w:r w:rsidRPr="00C10BF3">
        <w:rPr>
          <w:rFonts w:ascii="Arial" w:eastAsia="Calibri" w:hAnsi="Arial" w:cs="Arial"/>
          <w:sz w:val="24"/>
          <w:szCs w:val="24"/>
        </w:rPr>
        <w:t>s</w:t>
      </w:r>
      <w:r w:rsidR="003F0F72" w:rsidRPr="003F0F72">
        <w:rPr>
          <w:rFonts w:ascii="Arial" w:eastAsia="Calibri" w:hAnsi="Arial" w:cs="Arial"/>
          <w:sz w:val="24"/>
          <w:szCs w:val="24"/>
        </w:rPr>
        <w:t>trategiczne cele operacyjne</w:t>
      </w:r>
      <w:r w:rsidR="00FC4B71">
        <w:rPr>
          <w:rStyle w:val="Odwoanieprzypisudolnego"/>
          <w:rFonts w:ascii="Arial" w:eastAsia="Calibri" w:hAnsi="Arial" w:cs="Arial"/>
          <w:sz w:val="24"/>
          <w:szCs w:val="24"/>
        </w:rPr>
        <w:footnoteReference w:id="14"/>
      </w:r>
      <w:r w:rsidR="00FC4B71">
        <w:rPr>
          <w:rFonts w:ascii="Arial" w:eastAsia="Calibri" w:hAnsi="Arial" w:cs="Arial"/>
          <w:sz w:val="24"/>
          <w:szCs w:val="24"/>
        </w:rPr>
        <w:t xml:space="preserve">, które </w:t>
      </w:r>
      <w:r w:rsidR="003F0F72" w:rsidRPr="003F0F72">
        <w:rPr>
          <w:rFonts w:ascii="Arial" w:eastAsia="Calibri" w:hAnsi="Arial" w:cs="Arial"/>
          <w:sz w:val="24"/>
          <w:szCs w:val="24"/>
        </w:rPr>
        <w:t>skupiają się przede wszystkim na działaniach:</w:t>
      </w:r>
    </w:p>
    <w:p w14:paraId="14511CC2" w14:textId="33EB37A7"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t>związanych z szeroko rozumianym rozwojem usług wsparcia skierowan</w:t>
      </w:r>
      <w:r w:rsidR="009B1C21">
        <w:rPr>
          <w:rFonts w:ascii="Arial" w:eastAsia="Calibri" w:hAnsi="Arial" w:cs="Arial"/>
          <w:sz w:val="24"/>
          <w:szCs w:val="24"/>
        </w:rPr>
        <w:t>ym</w:t>
      </w:r>
      <w:r w:rsidRPr="003F0F72">
        <w:rPr>
          <w:rFonts w:ascii="Arial" w:eastAsia="Calibri" w:hAnsi="Arial" w:cs="Arial"/>
          <w:sz w:val="24"/>
          <w:szCs w:val="24"/>
        </w:rPr>
        <w:t xml:space="preserve"> do podmiotów ekonomii społecznej (PES) i przedsiębiorstw społecznych (PS) w celu podniesienia jakości oferowanych przez nie produktów i usług; </w:t>
      </w:r>
    </w:p>
    <w:p w14:paraId="06C9049D" w14:textId="77777777"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t>rozwijających funkcję integracyjną i reintegracyjną PES i PS;</w:t>
      </w:r>
    </w:p>
    <w:p w14:paraId="68C2AF1C" w14:textId="464A5E7C"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t>wł</w:t>
      </w:r>
      <w:r w:rsidR="00BF09FA">
        <w:rPr>
          <w:rFonts w:ascii="Arial" w:eastAsia="Calibri" w:hAnsi="Arial" w:cs="Arial"/>
          <w:sz w:val="24"/>
          <w:szCs w:val="24"/>
        </w:rPr>
        <w:t>ączających PES i PS w realizację</w:t>
      </w:r>
      <w:r w:rsidRPr="003F0F72">
        <w:rPr>
          <w:rFonts w:ascii="Arial" w:eastAsia="Calibri" w:hAnsi="Arial" w:cs="Arial"/>
          <w:sz w:val="24"/>
          <w:szCs w:val="24"/>
        </w:rPr>
        <w:t xml:space="preserve"> usług społecznych;</w:t>
      </w:r>
    </w:p>
    <w:p w14:paraId="0FC4A83B" w14:textId="77777777"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t>budujących silne i trwałe powiązania pomiędzy PES i PS;</w:t>
      </w:r>
    </w:p>
    <w:p w14:paraId="067697DC" w14:textId="77777777"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t>angażujących lokalne samorządy poprzez upowszechnianie stosowania klauzul społecznych w zamówieniach publicznych;</w:t>
      </w:r>
    </w:p>
    <w:p w14:paraId="0EAC7DC9" w14:textId="77777777"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t>związanych z usługami animacyjnymi, inkubacyjnymi oraz wsparciem biznesowym świadczonym przez ośrodki wsparcia ekonomii społecznej (OWES);</w:t>
      </w:r>
    </w:p>
    <w:p w14:paraId="0A62379A" w14:textId="77777777"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t>promujących i popularyzujących wiedzę na temat sektora ES;</w:t>
      </w:r>
    </w:p>
    <w:p w14:paraId="74FBCF88" w14:textId="77777777"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lastRenderedPageBreak/>
        <w:t>budujących postawy przedsiębiorcze w społecznościach lokalnych</w:t>
      </w:r>
    </w:p>
    <w:p w14:paraId="7B558445" w14:textId="77777777" w:rsidR="003F0F72" w:rsidRPr="003F0F72" w:rsidRDefault="003F0F72" w:rsidP="00B60BD8">
      <w:pPr>
        <w:numPr>
          <w:ilvl w:val="0"/>
          <w:numId w:val="3"/>
        </w:numPr>
        <w:spacing w:after="160" w:line="360" w:lineRule="auto"/>
        <w:ind w:left="567"/>
        <w:contextualSpacing/>
        <w:rPr>
          <w:rFonts w:ascii="Arial" w:eastAsia="Calibri" w:hAnsi="Arial" w:cs="Arial"/>
          <w:sz w:val="24"/>
          <w:szCs w:val="24"/>
        </w:rPr>
      </w:pPr>
      <w:r w:rsidRPr="003F0F72">
        <w:rPr>
          <w:rFonts w:ascii="Arial" w:eastAsia="Calibri" w:hAnsi="Arial" w:cs="Arial"/>
          <w:sz w:val="24"/>
          <w:szCs w:val="24"/>
        </w:rPr>
        <w:t xml:space="preserve"> wspierających współpracę na linii nauka biznes-edukacja.</w:t>
      </w:r>
    </w:p>
    <w:p w14:paraId="12FB906B" w14:textId="26C00A53" w:rsidR="00BF09FA" w:rsidRDefault="00BF09FA" w:rsidP="00D9284D">
      <w:pPr>
        <w:spacing w:after="160" w:line="259" w:lineRule="auto"/>
        <w:contextualSpacing/>
        <w:rPr>
          <w:rFonts w:ascii="Arial" w:eastAsia="Calibri" w:hAnsi="Arial" w:cs="Arial"/>
          <w:color w:val="2E74B5"/>
          <w:sz w:val="28"/>
          <w:szCs w:val="28"/>
        </w:rPr>
      </w:pPr>
    </w:p>
    <w:p w14:paraId="08A27A49" w14:textId="2F560B48" w:rsidR="00D9284D" w:rsidRPr="0053739F" w:rsidRDefault="00D9284D" w:rsidP="00D9284D">
      <w:pPr>
        <w:spacing w:after="160" w:line="259" w:lineRule="auto"/>
        <w:contextualSpacing/>
        <w:rPr>
          <w:rFonts w:ascii="Arial" w:eastAsia="Calibri" w:hAnsi="Arial" w:cs="Arial"/>
          <w:color w:val="4F81BD" w:themeColor="accent1"/>
          <w:sz w:val="28"/>
          <w:szCs w:val="28"/>
        </w:rPr>
      </w:pPr>
      <w:r w:rsidRPr="0053739F">
        <w:rPr>
          <w:rFonts w:ascii="Arial" w:eastAsia="Calibri" w:hAnsi="Arial" w:cs="Arial"/>
          <w:color w:val="4F81BD" w:themeColor="accent1"/>
          <w:sz w:val="28"/>
          <w:szCs w:val="28"/>
        </w:rPr>
        <w:t>Analiza SWOT</w:t>
      </w:r>
    </w:p>
    <w:p w14:paraId="1D7F1A64" w14:textId="77777777" w:rsidR="00A27608" w:rsidRPr="003F0F72" w:rsidRDefault="00A27608" w:rsidP="00D9284D">
      <w:pPr>
        <w:spacing w:after="160" w:line="259" w:lineRule="auto"/>
        <w:contextualSpacing/>
        <w:rPr>
          <w:rFonts w:ascii="Arial" w:eastAsia="Calibri" w:hAnsi="Arial" w:cs="Arial"/>
          <w:color w:val="2E74B5"/>
          <w:sz w:val="28"/>
          <w:szCs w:val="28"/>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0"/>
        <w:gridCol w:w="4580"/>
      </w:tblGrid>
      <w:tr w:rsidR="00641F3D" w:rsidRPr="00641F3D" w14:paraId="735551A4" w14:textId="77777777" w:rsidTr="00F65E2D">
        <w:trPr>
          <w:trHeight w:val="394"/>
        </w:trPr>
        <w:tc>
          <w:tcPr>
            <w:tcW w:w="4580" w:type="dxa"/>
            <w:tcBorders>
              <w:top w:val="double" w:sz="4" w:space="0" w:color="2F5496"/>
              <w:left w:val="double" w:sz="4" w:space="0" w:color="2F5496"/>
              <w:bottom w:val="double" w:sz="4" w:space="0" w:color="2F5496"/>
              <w:right w:val="double" w:sz="4" w:space="0" w:color="2F5496"/>
            </w:tcBorders>
            <w:shd w:val="clear" w:color="auto" w:fill="BDD6EE"/>
            <w:vAlign w:val="center"/>
          </w:tcPr>
          <w:p w14:paraId="7227B63C" w14:textId="77777777" w:rsidR="00641F3D" w:rsidRPr="00641F3D" w:rsidRDefault="00641F3D" w:rsidP="00641F3D">
            <w:pPr>
              <w:spacing w:before="120" w:after="120" w:line="240" w:lineRule="auto"/>
              <w:jc w:val="center"/>
              <w:rPr>
                <w:rFonts w:ascii="Arial" w:eastAsia="Times New Roman" w:hAnsi="Arial" w:cs="Arial"/>
                <w:b/>
                <w:color w:val="1F3864"/>
                <w:sz w:val="24"/>
                <w:szCs w:val="24"/>
                <w:lang w:eastAsia="pl-PL"/>
              </w:rPr>
            </w:pPr>
            <w:r w:rsidRPr="00641F3D">
              <w:rPr>
                <w:rFonts w:ascii="Arial" w:eastAsia="Times New Roman" w:hAnsi="Arial" w:cs="Arial"/>
                <w:b/>
                <w:color w:val="1F3864"/>
                <w:sz w:val="24"/>
                <w:szCs w:val="24"/>
                <w:lang w:eastAsia="pl-PL"/>
              </w:rPr>
              <w:t>MOCNE STRONY</w:t>
            </w:r>
          </w:p>
        </w:tc>
        <w:tc>
          <w:tcPr>
            <w:tcW w:w="4580" w:type="dxa"/>
            <w:tcBorders>
              <w:top w:val="double" w:sz="4" w:space="0" w:color="2F5496"/>
              <w:left w:val="double" w:sz="4" w:space="0" w:color="2F5496"/>
              <w:bottom w:val="double" w:sz="4" w:space="0" w:color="2F5496"/>
              <w:right w:val="double" w:sz="4" w:space="0" w:color="2F5496"/>
            </w:tcBorders>
            <w:shd w:val="clear" w:color="auto" w:fill="BDD6EE"/>
            <w:vAlign w:val="center"/>
          </w:tcPr>
          <w:p w14:paraId="788722F7" w14:textId="77777777" w:rsidR="00641F3D" w:rsidRPr="00641F3D" w:rsidRDefault="00641F3D" w:rsidP="00641F3D">
            <w:pPr>
              <w:spacing w:before="120" w:after="120" w:line="240" w:lineRule="auto"/>
              <w:jc w:val="center"/>
              <w:rPr>
                <w:rFonts w:ascii="Arial" w:eastAsia="Times New Roman" w:hAnsi="Arial" w:cs="Arial"/>
                <w:b/>
                <w:color w:val="1F3864"/>
                <w:sz w:val="24"/>
                <w:szCs w:val="24"/>
                <w:lang w:eastAsia="pl-PL"/>
              </w:rPr>
            </w:pPr>
            <w:r w:rsidRPr="00641F3D">
              <w:rPr>
                <w:rFonts w:ascii="Arial" w:eastAsia="Calibri" w:hAnsi="Arial" w:cs="Arial"/>
                <w:b/>
                <w:color w:val="1F3864"/>
                <w:sz w:val="24"/>
                <w:szCs w:val="24"/>
              </w:rPr>
              <w:t>SŁABE</w:t>
            </w:r>
            <w:r w:rsidRPr="00641F3D">
              <w:rPr>
                <w:rFonts w:ascii="Arial" w:eastAsia="Times New Roman" w:hAnsi="Arial" w:cs="Arial"/>
                <w:b/>
                <w:color w:val="1F3864"/>
                <w:sz w:val="24"/>
                <w:szCs w:val="24"/>
                <w:lang w:eastAsia="pl-PL"/>
              </w:rPr>
              <w:t xml:space="preserve"> STRONY</w:t>
            </w:r>
          </w:p>
        </w:tc>
      </w:tr>
      <w:tr w:rsidR="00641F3D" w:rsidRPr="00641F3D" w14:paraId="29E7874A" w14:textId="77777777" w:rsidTr="00F65E2D">
        <w:trPr>
          <w:trHeight w:val="54"/>
        </w:trPr>
        <w:tc>
          <w:tcPr>
            <w:tcW w:w="4580" w:type="dxa"/>
            <w:tcBorders>
              <w:top w:val="double" w:sz="4" w:space="0" w:color="2F5496"/>
              <w:left w:val="double" w:sz="4" w:space="0" w:color="2F5496"/>
              <w:bottom w:val="double" w:sz="4" w:space="0" w:color="2F5496"/>
              <w:right w:val="single" w:sz="4" w:space="0" w:color="2F5496"/>
            </w:tcBorders>
          </w:tcPr>
          <w:p w14:paraId="635B44B1" w14:textId="77777777" w:rsidR="00F11D09" w:rsidRPr="00F11D09" w:rsidRDefault="00F11D09" w:rsidP="00F11D09">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 xml:space="preserve">Stabilny system wsparcia ekonomii społecznej w regionie oraz dostępność różnych form finansowania PES w tym PS (bezzwrotnych i zwrotnych). </w:t>
            </w:r>
          </w:p>
          <w:p w14:paraId="20ED7B81" w14:textId="541A8CDB" w:rsidR="00F11D09" w:rsidRPr="00F11D09" w:rsidRDefault="00F11D09" w:rsidP="00F11D09">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Regionalny Ośrodek Polityk Społecznej realizujący szereg działań na rzecz wzmocnienia ekonomii społecznej w regionie</w:t>
            </w:r>
            <w:r w:rsidR="0045028E">
              <w:rPr>
                <w:rFonts w:ascii="Arial" w:eastAsia="Calibri" w:hAnsi="Arial" w:cs="Arial"/>
              </w:rPr>
              <w:t>.</w:t>
            </w:r>
            <w:r w:rsidRPr="00F11D09">
              <w:rPr>
                <w:rFonts w:ascii="Arial" w:eastAsia="Calibri" w:hAnsi="Arial" w:cs="Arial"/>
              </w:rPr>
              <w:t xml:space="preserve"> </w:t>
            </w:r>
          </w:p>
          <w:p w14:paraId="2239B0F5" w14:textId="6623A021" w:rsidR="00F11D09" w:rsidRPr="00F11D09" w:rsidRDefault="00F11D09" w:rsidP="00F11D09">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Silne OWES w regionie prowadzone przez podmioty o dużym doświadczeniu i zasobach kadrowych, które oferują specjalistyczne wsparcie sektora ekonomii społecznej w Inkubatorach Przedsiębiorczości Społecznej.</w:t>
            </w:r>
          </w:p>
          <w:p w14:paraId="2B2A00C8" w14:textId="14C69B1F"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Wielobranżowość podmiotów ekonomii społecznej i aktywność PES w wielu branżach gospodarki województwa.</w:t>
            </w:r>
          </w:p>
          <w:p w14:paraId="056CCA68" w14:textId="77777777"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Tworzenie miejsc pracy dla grup marginalizowanych.</w:t>
            </w:r>
          </w:p>
          <w:p w14:paraId="399DB1C7" w14:textId="77777777"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Rosnąca skala stosowania klauzul społecznych przez JST.</w:t>
            </w:r>
          </w:p>
          <w:p w14:paraId="71B9E965" w14:textId="77777777"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 xml:space="preserve">Funkcjonowanie sieci PES i PS w regonie, w tym sieć kooperacji podmiotów reintegracyjnych. </w:t>
            </w:r>
          </w:p>
          <w:p w14:paraId="02626589" w14:textId="77777777"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Istniejące i nowe obszary potencjalnego rozwoju sektora ekonomii społecznej: nisze rynkowe, kluczowe sfery rozwoju, nowa inteligentna specjalizacja dotycząca zdrowia, gospodarka obiegu zamkniętego, obszary strategicznej interwencji.</w:t>
            </w:r>
          </w:p>
          <w:p w14:paraId="13DDDEB0" w14:textId="77777777"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Szeroka reprezentacja różnych aktorów działających na rzecz rozwoju ekonomii społecznej w regionie, zrzeszonych w Regionalnym Komitecie Rozwoju Ekonomii Społecznej;</w:t>
            </w:r>
          </w:p>
          <w:p w14:paraId="41B4B5F8" w14:textId="77777777"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 xml:space="preserve">Zaangażowanie aktorów lokalnych w działania na rzecz ekonomii społecznej </w:t>
            </w:r>
            <w:r w:rsidRPr="00F11D09">
              <w:rPr>
                <w:rFonts w:ascii="Arial" w:eastAsia="Calibri" w:hAnsi="Arial" w:cs="Arial"/>
              </w:rPr>
              <w:lastRenderedPageBreak/>
              <w:t>w ramach powiatowych zespołów ds. ekonomii społecznej.</w:t>
            </w:r>
          </w:p>
          <w:p w14:paraId="1156CF97" w14:textId="77777777"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 xml:space="preserve">Pozytywny klimat wokół ekonomii społecznej w regionie. </w:t>
            </w:r>
          </w:p>
          <w:p w14:paraId="4A669498" w14:textId="7584F22B"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Spójność działań kluczowych aktorów na rzecz ekonomii społecznej zapewniona m.in. przez zapisy W</w:t>
            </w:r>
            <w:r w:rsidR="00EA3069">
              <w:rPr>
                <w:rFonts w:ascii="Arial" w:eastAsia="Calibri" w:hAnsi="Arial" w:cs="Arial"/>
              </w:rPr>
              <w:t xml:space="preserve">armińsko-Mazurskiego </w:t>
            </w:r>
            <w:r w:rsidRPr="00F11D09">
              <w:rPr>
                <w:rFonts w:ascii="Arial" w:eastAsia="Calibri" w:hAnsi="Arial" w:cs="Arial"/>
              </w:rPr>
              <w:t xml:space="preserve">Programu Rozwoju Ekonomii Społecznej oraz działania koordynacyjne ROPS, </w:t>
            </w:r>
            <w:r w:rsidR="008D27E4">
              <w:rPr>
                <w:rFonts w:ascii="Arial" w:eastAsia="Calibri" w:hAnsi="Arial" w:cs="Arial"/>
              </w:rPr>
              <w:t>W</w:t>
            </w:r>
            <w:r w:rsidR="0045028E">
              <w:rPr>
                <w:rFonts w:ascii="Arial" w:eastAsia="Calibri" w:hAnsi="Arial" w:cs="Arial"/>
              </w:rPr>
              <w:t>-</w:t>
            </w:r>
            <w:r w:rsidR="008D27E4">
              <w:rPr>
                <w:rFonts w:ascii="Arial" w:eastAsia="Calibri" w:hAnsi="Arial" w:cs="Arial"/>
              </w:rPr>
              <w:t>M</w:t>
            </w:r>
            <w:r w:rsidRPr="00F11D09">
              <w:rPr>
                <w:rFonts w:ascii="Arial" w:eastAsia="Calibri" w:hAnsi="Arial" w:cs="Arial"/>
              </w:rPr>
              <w:t>KRES.</w:t>
            </w:r>
          </w:p>
          <w:p w14:paraId="5258C642" w14:textId="045527F7" w:rsidR="00641F3D" w:rsidRPr="00F11D09" w:rsidRDefault="00641F3D" w:rsidP="00B60BD8">
            <w:pPr>
              <w:numPr>
                <w:ilvl w:val="0"/>
                <w:numId w:val="9"/>
              </w:numPr>
              <w:spacing w:before="80" w:after="80" w:line="259" w:lineRule="auto"/>
              <w:ind w:left="318" w:hanging="318"/>
              <w:rPr>
                <w:rFonts w:ascii="Arial" w:eastAsia="Calibri" w:hAnsi="Arial" w:cs="Arial"/>
              </w:rPr>
            </w:pPr>
            <w:r w:rsidRPr="00F11D09">
              <w:rPr>
                <w:rFonts w:ascii="Arial" w:eastAsia="Calibri" w:hAnsi="Arial" w:cs="Arial"/>
              </w:rPr>
              <w:t>Wzrost liczby przedsiębiorstw społecznych tworzonych przez JST.</w:t>
            </w:r>
          </w:p>
        </w:tc>
        <w:tc>
          <w:tcPr>
            <w:tcW w:w="4580" w:type="dxa"/>
            <w:tcBorders>
              <w:top w:val="double" w:sz="4" w:space="0" w:color="2F5496"/>
              <w:left w:val="single" w:sz="4" w:space="0" w:color="2F5496"/>
              <w:bottom w:val="double" w:sz="4" w:space="0" w:color="2F5496"/>
              <w:right w:val="double" w:sz="4" w:space="0" w:color="2F5496"/>
            </w:tcBorders>
          </w:tcPr>
          <w:p w14:paraId="32BABC27"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lastRenderedPageBreak/>
              <w:t>Niewystarczające zasoby do rozwoju ekonomii społecznej w regionie (ludzkie, infrastrukturalne, finansowe).</w:t>
            </w:r>
          </w:p>
          <w:p w14:paraId="40D0E668"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Zbyt silna koncentracja systemu wsparcia na tworzeniu i wspieraniu nowych przedsiębiorstw społecznych - niedostateczna oferta dla bardziej dojrzałych podmiotów.</w:t>
            </w:r>
          </w:p>
          <w:p w14:paraId="2923ED23"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Brak systemu wsparcia dla lokalnych liderów działających w obszarze ekonomii społecznej.</w:t>
            </w:r>
          </w:p>
          <w:p w14:paraId="624D2AE2"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Niewystarczająca skala stosowania klauzul społecznych przez JST.</w:t>
            </w:r>
          </w:p>
          <w:p w14:paraId="457311C5"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Wciąż mała liczba zlecanych zadań publicznych realizowanych przez PES.</w:t>
            </w:r>
          </w:p>
          <w:p w14:paraId="6A7D7B18"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Niepełne wykorzystanie ekonomii społecznej przez instytucje pomocy i integracji społecznej oraz rynku pracy dla rozwoju usług społecznych.</w:t>
            </w:r>
          </w:p>
          <w:p w14:paraId="6AE84153"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Niedostateczny poziom sieciowania przedsiębiorstw społecznych.</w:t>
            </w:r>
          </w:p>
          <w:p w14:paraId="6B1F05C9"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 xml:space="preserve">Niewystarczająca aktywność społeczności lokalnej, pomimo dużej liczby organizacji i inicjatyw podejmowanych na rzecz aktywności. </w:t>
            </w:r>
          </w:p>
          <w:p w14:paraId="202DDAF2"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Niska konkurencyjność produktów i usług oferowanych przez podmioty ekonomii społecznej.</w:t>
            </w:r>
          </w:p>
          <w:p w14:paraId="1A35312F"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Niewystarczająca promocja wizerunku podmiotów ES w regionie.</w:t>
            </w:r>
          </w:p>
          <w:p w14:paraId="05ACA58E"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Stereotypizacja sektora ekonomii społecznej - postrzeganie spółdzielni socjalnych jako nierentownych firm.</w:t>
            </w:r>
          </w:p>
          <w:p w14:paraId="4B57E505"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Utrudniony dostęp do informacji na temat funkcjonujących podmiotów ekonomii społecznej.</w:t>
            </w:r>
          </w:p>
          <w:p w14:paraId="05F9BFA5" w14:textId="2ECF2B74"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lastRenderedPageBreak/>
              <w:t>Zbyt słabo rozwinięte usługi społeczne na rzecz</w:t>
            </w:r>
            <w:r w:rsidR="00B979FC">
              <w:rPr>
                <w:rFonts w:ascii="Arial" w:eastAsia="Calibri" w:hAnsi="Arial" w:cs="Arial"/>
              </w:rPr>
              <w:t xml:space="preserve"> starzejącego się społeczeństwa.</w:t>
            </w:r>
          </w:p>
          <w:p w14:paraId="5939D3B6"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 xml:space="preserve">Niski poziom współpracy samorządu z PES. </w:t>
            </w:r>
          </w:p>
          <w:p w14:paraId="1A7BE4DB"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Wypalenie zawodowe kadry PES, niski poziom motywacji.</w:t>
            </w:r>
          </w:p>
          <w:p w14:paraId="1E076314"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Niski poziom specjalizacji części podmiotów ekonomii społecznej.</w:t>
            </w:r>
          </w:p>
          <w:p w14:paraId="1C70AE9D" w14:textId="77777777" w:rsidR="00641F3D" w:rsidRPr="00641F3D" w:rsidRDefault="00641F3D" w:rsidP="00B60BD8">
            <w:pPr>
              <w:numPr>
                <w:ilvl w:val="0"/>
                <w:numId w:val="10"/>
              </w:numPr>
              <w:spacing w:before="80" w:after="80" w:line="259" w:lineRule="auto"/>
              <w:ind w:left="318" w:hanging="333"/>
              <w:rPr>
                <w:rFonts w:ascii="Arial" w:eastAsia="Calibri" w:hAnsi="Arial" w:cs="Arial"/>
              </w:rPr>
            </w:pPr>
            <w:r w:rsidRPr="00641F3D">
              <w:rPr>
                <w:rFonts w:ascii="Arial" w:eastAsia="Calibri" w:hAnsi="Arial" w:cs="Arial"/>
              </w:rPr>
              <w:t>Niedostateczna trwałość rozwiązań tworzonych na rzecz rozwoju ekonomii społecznej.</w:t>
            </w:r>
          </w:p>
        </w:tc>
      </w:tr>
      <w:tr w:rsidR="00641F3D" w:rsidRPr="00641F3D" w14:paraId="423103CD" w14:textId="77777777" w:rsidTr="00F65E2D">
        <w:trPr>
          <w:trHeight w:val="54"/>
        </w:trPr>
        <w:tc>
          <w:tcPr>
            <w:tcW w:w="4580" w:type="dxa"/>
            <w:tcBorders>
              <w:top w:val="double" w:sz="4" w:space="0" w:color="2F5496"/>
              <w:left w:val="double" w:sz="4" w:space="0" w:color="2F5496"/>
              <w:bottom w:val="double" w:sz="4" w:space="0" w:color="2F5496"/>
              <w:right w:val="double" w:sz="4" w:space="0" w:color="2F5496"/>
            </w:tcBorders>
            <w:shd w:val="clear" w:color="auto" w:fill="BDD6EE"/>
            <w:vAlign w:val="center"/>
          </w:tcPr>
          <w:p w14:paraId="323DFBF3" w14:textId="77777777" w:rsidR="00641F3D" w:rsidRPr="00641F3D" w:rsidRDefault="00641F3D" w:rsidP="00641F3D">
            <w:pPr>
              <w:spacing w:before="120" w:after="120" w:line="240" w:lineRule="auto"/>
              <w:ind w:left="318" w:hanging="318"/>
              <w:jc w:val="center"/>
              <w:rPr>
                <w:rFonts w:ascii="Arial" w:eastAsia="Times New Roman" w:hAnsi="Arial" w:cs="Arial"/>
                <w:b/>
                <w:color w:val="1F3864"/>
                <w:sz w:val="24"/>
                <w:szCs w:val="24"/>
                <w:lang w:eastAsia="pl-PL"/>
              </w:rPr>
            </w:pPr>
            <w:r w:rsidRPr="00641F3D">
              <w:rPr>
                <w:rFonts w:ascii="Arial" w:eastAsia="Times New Roman" w:hAnsi="Arial" w:cs="Arial"/>
                <w:b/>
                <w:color w:val="1F3864"/>
                <w:sz w:val="24"/>
                <w:szCs w:val="24"/>
                <w:lang w:eastAsia="pl-PL"/>
              </w:rPr>
              <w:lastRenderedPageBreak/>
              <w:t>SZANSE</w:t>
            </w:r>
          </w:p>
        </w:tc>
        <w:tc>
          <w:tcPr>
            <w:tcW w:w="4580" w:type="dxa"/>
            <w:tcBorders>
              <w:top w:val="double" w:sz="4" w:space="0" w:color="2F5496"/>
              <w:left w:val="double" w:sz="4" w:space="0" w:color="2F5496"/>
              <w:bottom w:val="double" w:sz="4" w:space="0" w:color="2F5496"/>
              <w:right w:val="double" w:sz="4" w:space="0" w:color="2F5496"/>
            </w:tcBorders>
            <w:shd w:val="clear" w:color="auto" w:fill="BDD6EE"/>
            <w:vAlign w:val="center"/>
          </w:tcPr>
          <w:p w14:paraId="0EF7597F" w14:textId="77777777" w:rsidR="00641F3D" w:rsidRPr="00641F3D" w:rsidRDefault="00641F3D" w:rsidP="00641F3D">
            <w:pPr>
              <w:spacing w:before="120" w:after="120" w:line="259" w:lineRule="auto"/>
              <w:ind w:firstLine="23"/>
              <w:contextualSpacing/>
              <w:jc w:val="center"/>
              <w:rPr>
                <w:rFonts w:ascii="Arial" w:eastAsia="Calibri" w:hAnsi="Arial" w:cs="Arial"/>
                <w:b/>
                <w:color w:val="1F3864"/>
                <w:sz w:val="24"/>
                <w:szCs w:val="24"/>
              </w:rPr>
            </w:pPr>
            <w:r w:rsidRPr="00641F3D">
              <w:rPr>
                <w:rFonts w:ascii="Arial" w:eastAsia="Times New Roman" w:hAnsi="Arial" w:cs="Arial"/>
                <w:b/>
                <w:color w:val="1F3864"/>
                <w:sz w:val="24"/>
                <w:szCs w:val="24"/>
                <w:lang w:eastAsia="pl-PL"/>
              </w:rPr>
              <w:t>ZAGROŻENIA</w:t>
            </w:r>
          </w:p>
        </w:tc>
      </w:tr>
      <w:tr w:rsidR="00641F3D" w:rsidRPr="00641F3D" w14:paraId="687B93F2" w14:textId="77777777" w:rsidTr="00F65E2D">
        <w:trPr>
          <w:trHeight w:val="54"/>
        </w:trPr>
        <w:tc>
          <w:tcPr>
            <w:tcW w:w="4580" w:type="dxa"/>
            <w:tcBorders>
              <w:top w:val="double" w:sz="4" w:space="0" w:color="2F5496"/>
              <w:left w:val="double" w:sz="4" w:space="0" w:color="2F5496"/>
              <w:bottom w:val="double" w:sz="4" w:space="0" w:color="2F5496"/>
              <w:right w:val="single" w:sz="4" w:space="0" w:color="2F5496"/>
            </w:tcBorders>
            <w:shd w:val="clear" w:color="auto" w:fill="auto"/>
          </w:tcPr>
          <w:p w14:paraId="12425102" w14:textId="0FF5D2CA" w:rsidR="002A2AEC" w:rsidRDefault="002A2AEC" w:rsidP="00B60BD8">
            <w:pPr>
              <w:numPr>
                <w:ilvl w:val="0"/>
                <w:numId w:val="11"/>
              </w:numPr>
              <w:spacing w:before="80" w:after="80" w:line="259" w:lineRule="auto"/>
              <w:ind w:left="318" w:hanging="318"/>
              <w:rPr>
                <w:rFonts w:ascii="Arial" w:eastAsia="Calibri" w:hAnsi="Arial" w:cs="Arial"/>
              </w:rPr>
            </w:pPr>
            <w:r>
              <w:rPr>
                <w:rFonts w:ascii="Arial" w:eastAsia="Calibri" w:hAnsi="Arial" w:cs="Arial"/>
              </w:rPr>
              <w:t>Ustaw</w:t>
            </w:r>
            <w:r w:rsidR="007638EB">
              <w:rPr>
                <w:rFonts w:ascii="Arial" w:eastAsia="Calibri" w:hAnsi="Arial" w:cs="Arial"/>
              </w:rPr>
              <w:t>a</w:t>
            </w:r>
            <w:r>
              <w:rPr>
                <w:rFonts w:ascii="Arial" w:eastAsia="Calibri" w:hAnsi="Arial" w:cs="Arial"/>
              </w:rPr>
              <w:t xml:space="preserve"> o ekonomii społecznej.</w:t>
            </w:r>
          </w:p>
          <w:p w14:paraId="6D6B9ED2" w14:textId="41E53C2D" w:rsidR="00641F3D" w:rsidRPr="00641F3D" w:rsidRDefault="00641F3D" w:rsidP="00B60BD8">
            <w:pPr>
              <w:numPr>
                <w:ilvl w:val="0"/>
                <w:numId w:val="11"/>
              </w:numPr>
              <w:spacing w:before="80" w:after="80" w:line="259" w:lineRule="auto"/>
              <w:ind w:left="318" w:hanging="318"/>
              <w:rPr>
                <w:rFonts w:ascii="Arial" w:eastAsia="Calibri" w:hAnsi="Arial" w:cs="Arial"/>
              </w:rPr>
            </w:pPr>
            <w:r w:rsidRPr="00641F3D">
              <w:rPr>
                <w:rFonts w:ascii="Arial" w:eastAsia="Calibri" w:hAnsi="Arial" w:cs="Arial"/>
              </w:rPr>
              <w:t xml:space="preserve">Dostępność środków finansowych na rozwój ekonomii społecznej w nowej perspektywie finansowej. </w:t>
            </w:r>
          </w:p>
          <w:p w14:paraId="54B8C5D7" w14:textId="77777777" w:rsidR="00641F3D" w:rsidRPr="00641F3D" w:rsidRDefault="00641F3D" w:rsidP="00B60BD8">
            <w:pPr>
              <w:numPr>
                <w:ilvl w:val="0"/>
                <w:numId w:val="11"/>
              </w:numPr>
              <w:spacing w:before="80" w:after="80" w:line="259" w:lineRule="auto"/>
              <w:ind w:left="318" w:hanging="318"/>
              <w:rPr>
                <w:rFonts w:ascii="Arial" w:eastAsia="Calibri" w:hAnsi="Arial" w:cs="Arial"/>
              </w:rPr>
            </w:pPr>
            <w:r w:rsidRPr="00641F3D">
              <w:rPr>
                <w:rFonts w:ascii="Arial" w:eastAsia="Calibri" w:hAnsi="Arial" w:cs="Arial"/>
              </w:rPr>
              <w:t>Zapewniona ciągłość finansowania systemu wsparcia.</w:t>
            </w:r>
          </w:p>
          <w:p w14:paraId="4F8AA425" w14:textId="77777777" w:rsidR="00641F3D" w:rsidRPr="00641F3D" w:rsidRDefault="00641F3D" w:rsidP="00B60BD8">
            <w:pPr>
              <w:numPr>
                <w:ilvl w:val="0"/>
                <w:numId w:val="11"/>
              </w:numPr>
              <w:spacing w:before="80" w:after="80" w:line="259" w:lineRule="auto"/>
              <w:ind w:left="318" w:hanging="318"/>
              <w:rPr>
                <w:rFonts w:ascii="Arial" w:eastAsia="Calibri" w:hAnsi="Arial" w:cs="Arial"/>
              </w:rPr>
            </w:pPr>
            <w:r w:rsidRPr="00641F3D">
              <w:rPr>
                <w:rFonts w:ascii="Arial" w:eastAsia="Calibri" w:hAnsi="Arial" w:cs="Arial"/>
              </w:rPr>
              <w:t>Przepisy dające ulgi i uprawnienia dla podmiotów ekonomii społecznej.</w:t>
            </w:r>
          </w:p>
          <w:p w14:paraId="14C7ED85" w14:textId="77777777" w:rsidR="00641F3D" w:rsidRPr="00641F3D" w:rsidRDefault="00641F3D" w:rsidP="00B60BD8">
            <w:pPr>
              <w:numPr>
                <w:ilvl w:val="0"/>
                <w:numId w:val="11"/>
              </w:numPr>
              <w:spacing w:before="80" w:after="80" w:line="259" w:lineRule="auto"/>
              <w:ind w:left="318" w:hanging="318"/>
              <w:rPr>
                <w:rFonts w:ascii="Arial" w:eastAsia="Calibri" w:hAnsi="Arial" w:cs="Arial"/>
              </w:rPr>
            </w:pPr>
            <w:r w:rsidRPr="00641F3D">
              <w:rPr>
                <w:rFonts w:ascii="Arial" w:eastAsia="Calibri" w:hAnsi="Arial" w:cs="Arial"/>
              </w:rPr>
              <w:t>Rozszerzenie grupy docelowej dla ekonomii społecznej.</w:t>
            </w:r>
          </w:p>
          <w:p w14:paraId="54EFC522" w14:textId="77777777" w:rsidR="00641F3D" w:rsidRPr="00641F3D" w:rsidRDefault="00641F3D" w:rsidP="00B60BD8">
            <w:pPr>
              <w:numPr>
                <w:ilvl w:val="0"/>
                <w:numId w:val="11"/>
              </w:numPr>
              <w:spacing w:before="80" w:after="80" w:line="259" w:lineRule="auto"/>
              <w:ind w:left="318" w:hanging="318"/>
              <w:rPr>
                <w:rFonts w:ascii="Arial" w:eastAsia="Calibri" w:hAnsi="Arial" w:cs="Arial"/>
              </w:rPr>
            </w:pPr>
            <w:r w:rsidRPr="00641F3D">
              <w:rPr>
                <w:rFonts w:ascii="Arial" w:eastAsia="Calibri" w:hAnsi="Arial" w:cs="Arial"/>
              </w:rPr>
              <w:t xml:space="preserve">Rozwój usług społecznych, których realizatorami mogą być PES m.in.  </w:t>
            </w:r>
            <w:r w:rsidRPr="00641F3D">
              <w:rPr>
                <w:rFonts w:ascii="Arial" w:eastAsia="Calibri" w:hAnsi="Arial" w:cs="Arial"/>
              </w:rPr>
              <w:br/>
              <w:t>w oparciu o zapisy ustawy dotyczącej realizacji usług społecznych przez centrum usług społecznych.</w:t>
            </w:r>
          </w:p>
          <w:p w14:paraId="0D6A7D93" w14:textId="77777777" w:rsidR="00641F3D" w:rsidRPr="00641F3D" w:rsidRDefault="00641F3D" w:rsidP="00641F3D">
            <w:pPr>
              <w:spacing w:before="80" w:after="80" w:line="259" w:lineRule="auto"/>
              <w:ind w:left="318"/>
              <w:rPr>
                <w:rFonts w:ascii="Arial" w:eastAsia="Calibri" w:hAnsi="Arial" w:cs="Arial"/>
                <w:sz w:val="24"/>
                <w:szCs w:val="24"/>
              </w:rPr>
            </w:pPr>
          </w:p>
        </w:tc>
        <w:tc>
          <w:tcPr>
            <w:tcW w:w="4580" w:type="dxa"/>
            <w:tcBorders>
              <w:top w:val="double" w:sz="4" w:space="0" w:color="2F5496"/>
              <w:left w:val="single" w:sz="4" w:space="0" w:color="2F5496"/>
              <w:bottom w:val="double" w:sz="4" w:space="0" w:color="2F5496"/>
              <w:right w:val="double" w:sz="4" w:space="0" w:color="2F5496"/>
            </w:tcBorders>
            <w:shd w:val="clear" w:color="auto" w:fill="auto"/>
          </w:tcPr>
          <w:p w14:paraId="1E0BB3F3" w14:textId="5E71E361" w:rsidR="002A2AEC" w:rsidRPr="002A2AEC" w:rsidRDefault="0002149A" w:rsidP="002A2AEC">
            <w:pPr>
              <w:numPr>
                <w:ilvl w:val="0"/>
                <w:numId w:val="12"/>
              </w:numPr>
              <w:spacing w:before="80" w:after="80" w:line="259" w:lineRule="auto"/>
              <w:ind w:left="318" w:hanging="318"/>
              <w:rPr>
                <w:rFonts w:ascii="Arial" w:eastAsia="Calibri" w:hAnsi="Arial" w:cs="Arial"/>
              </w:rPr>
            </w:pPr>
            <w:r>
              <w:rPr>
                <w:rFonts w:ascii="Arial" w:eastAsia="Calibri" w:hAnsi="Arial" w:cs="Arial"/>
              </w:rPr>
              <w:t xml:space="preserve">Niewystarczające </w:t>
            </w:r>
            <w:r w:rsidR="006069E9">
              <w:rPr>
                <w:rFonts w:ascii="Arial" w:eastAsia="Calibri" w:hAnsi="Arial" w:cs="Arial"/>
              </w:rPr>
              <w:t xml:space="preserve">korzyści finansowe sprzyjające dalszemu rozwojowi </w:t>
            </w:r>
            <w:r w:rsidR="002A2AEC" w:rsidRPr="002A2AEC">
              <w:rPr>
                <w:rFonts w:ascii="Arial" w:eastAsia="Calibri" w:hAnsi="Arial" w:cs="Arial"/>
              </w:rPr>
              <w:t>przedsiębiorstw społecznych</w:t>
            </w:r>
            <w:r w:rsidR="002A2AEC">
              <w:rPr>
                <w:rFonts w:ascii="Arial" w:eastAsia="Calibri" w:hAnsi="Arial" w:cs="Arial"/>
              </w:rPr>
              <w:t>.</w:t>
            </w:r>
          </w:p>
          <w:p w14:paraId="67A7CB62" w14:textId="582B1080" w:rsidR="00641F3D" w:rsidRPr="00641F3D" w:rsidRDefault="007638EB" w:rsidP="00B60BD8">
            <w:pPr>
              <w:numPr>
                <w:ilvl w:val="0"/>
                <w:numId w:val="12"/>
              </w:numPr>
              <w:spacing w:before="80" w:after="80" w:line="259" w:lineRule="auto"/>
              <w:ind w:left="318" w:hanging="318"/>
              <w:rPr>
                <w:rFonts w:ascii="Arial" w:eastAsia="Calibri" w:hAnsi="Arial" w:cs="Arial"/>
              </w:rPr>
            </w:pPr>
            <w:r>
              <w:rPr>
                <w:rFonts w:ascii="Arial" w:eastAsia="Calibri" w:hAnsi="Arial" w:cs="Arial"/>
              </w:rPr>
              <w:t>Niewystarczające</w:t>
            </w:r>
            <w:r w:rsidR="00641F3D" w:rsidRPr="00641F3D">
              <w:rPr>
                <w:rFonts w:ascii="Arial" w:eastAsia="Calibri" w:hAnsi="Arial" w:cs="Arial"/>
              </w:rPr>
              <w:t xml:space="preserve"> instrument</w:t>
            </w:r>
            <w:r>
              <w:rPr>
                <w:rFonts w:ascii="Arial" w:eastAsia="Calibri" w:hAnsi="Arial" w:cs="Arial"/>
              </w:rPr>
              <w:t>y finansowe</w:t>
            </w:r>
            <w:r w:rsidR="00641F3D" w:rsidRPr="00641F3D">
              <w:rPr>
                <w:rFonts w:ascii="Arial" w:eastAsia="Calibri" w:hAnsi="Arial" w:cs="Arial"/>
              </w:rPr>
              <w:t xml:space="preserve"> ważn</w:t>
            </w:r>
            <w:r>
              <w:rPr>
                <w:rFonts w:ascii="Arial" w:eastAsia="Calibri" w:hAnsi="Arial" w:cs="Arial"/>
              </w:rPr>
              <w:t>e</w:t>
            </w:r>
            <w:r w:rsidR="00641F3D" w:rsidRPr="00641F3D">
              <w:rPr>
                <w:rFonts w:ascii="Arial" w:eastAsia="Calibri" w:hAnsi="Arial" w:cs="Arial"/>
              </w:rPr>
              <w:t xml:space="preserve"> dla sektora ekonomii społecznej, taki</w:t>
            </w:r>
            <w:r>
              <w:rPr>
                <w:rFonts w:ascii="Arial" w:eastAsia="Calibri" w:hAnsi="Arial" w:cs="Arial"/>
              </w:rPr>
              <w:t>e</w:t>
            </w:r>
            <w:r w:rsidR="00641F3D" w:rsidRPr="00641F3D">
              <w:rPr>
                <w:rFonts w:ascii="Arial" w:eastAsia="Calibri" w:hAnsi="Arial" w:cs="Arial"/>
              </w:rPr>
              <w:t xml:space="preserve"> jak: pożyczki obrotowe, fundusz poręczeń i gwarancji.</w:t>
            </w:r>
          </w:p>
          <w:p w14:paraId="2B325C73" w14:textId="77777777" w:rsidR="00641F3D" w:rsidRPr="00641F3D" w:rsidRDefault="00641F3D" w:rsidP="00B60BD8">
            <w:pPr>
              <w:numPr>
                <w:ilvl w:val="0"/>
                <w:numId w:val="12"/>
              </w:numPr>
              <w:spacing w:before="80" w:after="80" w:line="259" w:lineRule="auto"/>
              <w:ind w:left="318" w:hanging="318"/>
              <w:rPr>
                <w:rFonts w:ascii="Arial" w:eastAsia="Calibri" w:hAnsi="Arial" w:cs="Arial"/>
              </w:rPr>
            </w:pPr>
            <w:r w:rsidRPr="00641F3D">
              <w:rPr>
                <w:rFonts w:ascii="Arial" w:eastAsia="Calibri" w:hAnsi="Arial" w:cs="Arial"/>
              </w:rPr>
              <w:t>Zmiany na rynku pracy- wzrost kosztów pracy, co może mieć negatywny wpływ na konkurencyjność PS.</w:t>
            </w:r>
          </w:p>
          <w:p w14:paraId="46116631" w14:textId="0CE3BF3D" w:rsidR="00641F3D" w:rsidRDefault="00641F3D" w:rsidP="00B60BD8">
            <w:pPr>
              <w:numPr>
                <w:ilvl w:val="0"/>
                <w:numId w:val="12"/>
              </w:numPr>
              <w:spacing w:before="80" w:after="80" w:line="259" w:lineRule="auto"/>
              <w:ind w:left="318" w:hanging="318"/>
              <w:rPr>
                <w:rFonts w:ascii="Arial" w:eastAsia="Calibri" w:hAnsi="Arial" w:cs="Arial"/>
              </w:rPr>
            </w:pPr>
            <w:r w:rsidRPr="00641F3D">
              <w:rPr>
                <w:rFonts w:ascii="Arial" w:eastAsia="Calibri" w:hAnsi="Arial" w:cs="Arial"/>
              </w:rPr>
              <w:t>Zbyt duże uzależnienie polityki wsparcia ekonomii społecznej od środków europejskich.</w:t>
            </w:r>
          </w:p>
          <w:p w14:paraId="182C3026" w14:textId="693794EA" w:rsidR="0002149A" w:rsidRPr="00641F3D" w:rsidRDefault="0002149A" w:rsidP="00B60BD8">
            <w:pPr>
              <w:numPr>
                <w:ilvl w:val="0"/>
                <w:numId w:val="12"/>
              </w:numPr>
              <w:spacing w:before="80" w:after="80" w:line="259" w:lineRule="auto"/>
              <w:ind w:left="318" w:hanging="318"/>
              <w:rPr>
                <w:rFonts w:ascii="Arial" w:eastAsia="Calibri" w:hAnsi="Arial" w:cs="Arial"/>
              </w:rPr>
            </w:pPr>
            <w:r>
              <w:rPr>
                <w:rFonts w:ascii="Arial" w:eastAsia="Calibri" w:hAnsi="Arial" w:cs="Arial"/>
              </w:rPr>
              <w:t xml:space="preserve">Zagrożenie związane z kondycją finansową PS po pandemii COVID-19. </w:t>
            </w:r>
          </w:p>
          <w:p w14:paraId="712B261C" w14:textId="77777777" w:rsidR="00641F3D" w:rsidRPr="006069E9" w:rsidRDefault="00641F3D" w:rsidP="00B60BD8">
            <w:pPr>
              <w:numPr>
                <w:ilvl w:val="0"/>
                <w:numId w:val="12"/>
              </w:numPr>
              <w:spacing w:before="80" w:after="80" w:line="259" w:lineRule="auto"/>
              <w:ind w:left="318" w:hanging="318"/>
              <w:rPr>
                <w:rFonts w:ascii="Arial" w:eastAsia="Calibri" w:hAnsi="Arial" w:cs="Arial"/>
                <w:sz w:val="24"/>
                <w:szCs w:val="24"/>
              </w:rPr>
            </w:pPr>
            <w:r w:rsidRPr="00641F3D">
              <w:rPr>
                <w:rFonts w:ascii="Arial" w:eastAsia="Calibri" w:hAnsi="Arial" w:cs="Arial"/>
              </w:rPr>
              <w:t>Zagrożenie epidemiczne, klimatyczne i społeczne paraliżujące i hamujące globalną gospodarkę.</w:t>
            </w:r>
          </w:p>
          <w:p w14:paraId="248A4B68" w14:textId="2BA5420C" w:rsidR="006069E9" w:rsidRPr="006069E9" w:rsidRDefault="006069E9" w:rsidP="005B2F7E">
            <w:pPr>
              <w:numPr>
                <w:ilvl w:val="0"/>
                <w:numId w:val="12"/>
              </w:numPr>
              <w:spacing w:before="80" w:after="80" w:line="259" w:lineRule="auto"/>
              <w:ind w:left="318" w:hanging="318"/>
              <w:rPr>
                <w:rFonts w:ascii="Arial" w:eastAsia="Calibri" w:hAnsi="Arial" w:cs="Arial"/>
              </w:rPr>
            </w:pPr>
            <w:r w:rsidRPr="006069E9">
              <w:rPr>
                <w:rFonts w:ascii="Arial" w:eastAsia="Calibri" w:hAnsi="Arial" w:cs="Arial"/>
              </w:rPr>
              <w:t>Niestabilna sytuacja gospodarcza związana z rosnącą inflacją</w:t>
            </w:r>
            <w:r>
              <w:rPr>
                <w:rFonts w:ascii="Arial" w:eastAsia="Calibri" w:hAnsi="Arial" w:cs="Arial"/>
              </w:rPr>
              <w:t xml:space="preserve"> mając</w:t>
            </w:r>
            <w:r w:rsidR="005B2F7E">
              <w:rPr>
                <w:rFonts w:ascii="Arial" w:eastAsia="Calibri" w:hAnsi="Arial" w:cs="Arial"/>
              </w:rPr>
              <w:t>ą</w:t>
            </w:r>
            <w:r>
              <w:rPr>
                <w:rFonts w:ascii="Arial" w:eastAsia="Calibri" w:hAnsi="Arial" w:cs="Arial"/>
              </w:rPr>
              <w:t xml:space="preserve"> wpływ na kondycję finansową PES</w:t>
            </w:r>
            <w:r w:rsidRPr="006069E9">
              <w:rPr>
                <w:rFonts w:ascii="Arial" w:eastAsia="Calibri" w:hAnsi="Arial" w:cs="Arial"/>
              </w:rPr>
              <w:t xml:space="preserve">. </w:t>
            </w:r>
          </w:p>
        </w:tc>
      </w:tr>
    </w:tbl>
    <w:p w14:paraId="6ADAAB53" w14:textId="77777777" w:rsidR="00F65E2D" w:rsidRDefault="00F65E2D" w:rsidP="007A0092">
      <w:pPr>
        <w:rPr>
          <w:rFonts w:ascii="Arial" w:eastAsia="Calibri" w:hAnsi="Arial" w:cs="Arial"/>
          <w:color w:val="FF0000"/>
          <w:sz w:val="24"/>
          <w:szCs w:val="24"/>
        </w:rPr>
      </w:pPr>
    </w:p>
    <w:p w14:paraId="74DE8A23" w14:textId="19C3B7E8" w:rsidR="007A0092" w:rsidRPr="0054124A" w:rsidRDefault="007A0092" w:rsidP="00024558">
      <w:pPr>
        <w:rPr>
          <w:rFonts w:ascii="Arial" w:hAnsi="Arial" w:cs="Arial"/>
          <w:color w:val="4F81BD" w:themeColor="accent1"/>
          <w:sz w:val="24"/>
          <w:szCs w:val="24"/>
        </w:rPr>
      </w:pPr>
      <w:r w:rsidRPr="0054124A">
        <w:rPr>
          <w:rFonts w:ascii="Arial" w:eastAsia="Calibri" w:hAnsi="Arial" w:cs="Arial"/>
          <w:color w:val="4F81BD" w:themeColor="accent1"/>
          <w:sz w:val="28"/>
          <w:szCs w:val="28"/>
        </w:rPr>
        <w:t>Identyfikacja obserwowanych problemów i wyzwań w regionie</w:t>
      </w:r>
    </w:p>
    <w:p w14:paraId="7D7DDC13" w14:textId="77777777" w:rsidR="00A27608" w:rsidRPr="00A27608" w:rsidRDefault="00A27608" w:rsidP="00024558">
      <w:pPr>
        <w:spacing w:after="0" w:line="360" w:lineRule="auto"/>
        <w:ind w:firstLine="708"/>
        <w:rPr>
          <w:rFonts w:ascii="Arial" w:eastAsia="Yu Mincho" w:hAnsi="Arial" w:cs="Times New Roman"/>
          <w:sz w:val="24"/>
          <w:lang w:eastAsia="ja-JP"/>
        </w:rPr>
      </w:pPr>
      <w:r w:rsidRPr="00A27608">
        <w:rPr>
          <w:rFonts w:ascii="Arial" w:eastAsia="Yu Mincho" w:hAnsi="Arial" w:cs="Times New Roman"/>
          <w:sz w:val="24"/>
          <w:lang w:eastAsia="ja-JP"/>
        </w:rPr>
        <w:t xml:space="preserve">Ekonomia społeczna jest ważnym instrumentem polityki społecznej, który może odpowiadać na szereg wyzwań obserwowanych w regionie. Do najważniejszych z nich należą: </w:t>
      </w:r>
    </w:p>
    <w:p w14:paraId="6070C03C" w14:textId="77777777" w:rsidR="00A27608" w:rsidRPr="00A27608" w:rsidRDefault="00A27608" w:rsidP="00B60BD8">
      <w:pPr>
        <w:numPr>
          <w:ilvl w:val="0"/>
          <w:numId w:val="13"/>
        </w:numPr>
        <w:spacing w:after="0" w:line="360" w:lineRule="auto"/>
        <w:contextualSpacing/>
        <w:rPr>
          <w:rFonts w:ascii="Arial" w:eastAsia="Yu Mincho" w:hAnsi="Arial" w:cs="Times New Roman"/>
          <w:sz w:val="24"/>
          <w:lang w:eastAsia="ja-JP"/>
        </w:rPr>
      </w:pPr>
      <w:r w:rsidRPr="0054124A">
        <w:rPr>
          <w:rFonts w:ascii="Arial" w:eastAsia="Yu Mincho" w:hAnsi="Arial" w:cs="Times New Roman"/>
          <w:color w:val="4F81BD" w:themeColor="accent1"/>
          <w:sz w:val="24"/>
          <w:lang w:eastAsia="ja-JP"/>
        </w:rPr>
        <w:t>Problem starzenia się społeczeństwa</w:t>
      </w:r>
      <w:r w:rsidRPr="00A27608">
        <w:rPr>
          <w:rFonts w:ascii="Arial" w:eastAsia="Yu Mincho" w:hAnsi="Arial" w:cs="Times New Roman"/>
          <w:sz w:val="24"/>
          <w:lang w:eastAsia="ja-JP"/>
        </w:rPr>
        <w:t xml:space="preserve">, co wiąże się z depopulacją niektórych miejscowości, a także rosnącym zapotrzebowaniem na usługi społeczne, </w:t>
      </w:r>
    </w:p>
    <w:p w14:paraId="608B9709" w14:textId="77777777" w:rsidR="00A27608" w:rsidRPr="00A27608" w:rsidRDefault="00A27608" w:rsidP="00B60BD8">
      <w:pPr>
        <w:numPr>
          <w:ilvl w:val="0"/>
          <w:numId w:val="13"/>
        </w:numPr>
        <w:spacing w:after="0" w:line="360" w:lineRule="auto"/>
        <w:contextualSpacing/>
        <w:rPr>
          <w:rFonts w:ascii="Arial" w:eastAsia="Yu Mincho" w:hAnsi="Arial" w:cs="Times New Roman"/>
          <w:sz w:val="24"/>
          <w:lang w:eastAsia="ja-JP"/>
        </w:rPr>
      </w:pPr>
      <w:r w:rsidRPr="0054124A">
        <w:rPr>
          <w:rFonts w:ascii="Arial" w:eastAsia="Yu Mincho" w:hAnsi="Arial" w:cs="Times New Roman"/>
          <w:color w:val="4F81BD" w:themeColor="accent1"/>
          <w:sz w:val="24"/>
          <w:lang w:eastAsia="ja-JP"/>
        </w:rPr>
        <w:lastRenderedPageBreak/>
        <w:t>Potrzebę aktywizacji zawodowej osób biernych zawodowo</w:t>
      </w:r>
      <w:r w:rsidRPr="00A27608">
        <w:rPr>
          <w:rFonts w:ascii="Arial" w:eastAsia="Yu Mincho" w:hAnsi="Arial" w:cs="Times New Roman"/>
          <w:sz w:val="24"/>
          <w:lang w:eastAsia="ja-JP"/>
        </w:rPr>
        <w:t>, do których jednak trudno jest dotrzeć i które nie zawsze odpowiadają na bodźce aktywizacyjne. Jest to szczególnie istotne w kontekście niewystarczającej liczby rąk do pracy, co wynika m.in. ze starzenia się społeczeństwa,</w:t>
      </w:r>
    </w:p>
    <w:p w14:paraId="662E1AEB" w14:textId="2C24B24F" w:rsidR="00A27608" w:rsidRPr="00A27608" w:rsidRDefault="00A27608" w:rsidP="00B60BD8">
      <w:pPr>
        <w:numPr>
          <w:ilvl w:val="0"/>
          <w:numId w:val="13"/>
        </w:numPr>
        <w:spacing w:after="0" w:line="360" w:lineRule="auto"/>
        <w:contextualSpacing/>
        <w:rPr>
          <w:rFonts w:ascii="Arial" w:eastAsia="Yu Mincho" w:hAnsi="Arial" w:cs="Times New Roman"/>
          <w:sz w:val="24"/>
          <w:lang w:eastAsia="ja-JP"/>
        </w:rPr>
      </w:pPr>
      <w:r w:rsidRPr="0054124A">
        <w:rPr>
          <w:rFonts w:ascii="Arial" w:eastAsia="Yu Mincho" w:hAnsi="Arial" w:cs="Times New Roman"/>
          <w:color w:val="4F81BD" w:themeColor="accent1"/>
          <w:sz w:val="24"/>
          <w:lang w:eastAsia="ja-JP"/>
        </w:rPr>
        <w:t>Poprawa jakości życia i integracji społecznej</w:t>
      </w:r>
      <w:r w:rsidRPr="00A27608">
        <w:rPr>
          <w:rFonts w:ascii="Arial" w:eastAsia="Yu Mincho" w:hAnsi="Arial" w:cs="Times New Roman"/>
          <w:b/>
          <w:bCs/>
          <w:color w:val="2F5496"/>
          <w:sz w:val="24"/>
          <w:lang w:eastAsia="ja-JP"/>
        </w:rPr>
        <w:t xml:space="preserve"> </w:t>
      </w:r>
      <w:r w:rsidRPr="00A27608">
        <w:rPr>
          <w:rFonts w:ascii="Arial" w:eastAsia="Yu Mincho" w:hAnsi="Arial" w:cs="Times New Roman"/>
          <w:sz w:val="24"/>
          <w:lang w:eastAsia="ja-JP"/>
        </w:rPr>
        <w:t>osób z niepełnosprawnościami, osób</w:t>
      </w:r>
      <w:r w:rsidR="00F60128">
        <w:rPr>
          <w:rFonts w:ascii="Arial" w:eastAsia="Yu Mincho" w:hAnsi="Arial" w:cs="Times New Roman"/>
          <w:sz w:val="24"/>
          <w:lang w:eastAsia="ja-JP"/>
        </w:rPr>
        <w:t xml:space="preserve"> z zaburzeni</w:t>
      </w:r>
      <w:r w:rsidR="00DA53D0">
        <w:rPr>
          <w:rFonts w:ascii="Arial" w:eastAsia="Yu Mincho" w:hAnsi="Arial" w:cs="Times New Roman"/>
          <w:sz w:val="24"/>
          <w:lang w:eastAsia="ja-JP"/>
        </w:rPr>
        <w:t>ami</w:t>
      </w:r>
      <w:r w:rsidR="00F60128">
        <w:rPr>
          <w:rFonts w:ascii="Arial" w:eastAsia="Yu Mincho" w:hAnsi="Arial" w:cs="Times New Roman"/>
          <w:sz w:val="24"/>
          <w:lang w:eastAsia="ja-JP"/>
        </w:rPr>
        <w:t xml:space="preserve"> </w:t>
      </w:r>
      <w:r w:rsidR="00DA53D0">
        <w:rPr>
          <w:rFonts w:ascii="Arial" w:eastAsia="Yu Mincho" w:hAnsi="Arial" w:cs="Times New Roman"/>
          <w:sz w:val="24"/>
          <w:lang w:eastAsia="ja-JP"/>
        </w:rPr>
        <w:t>psychicznymi</w:t>
      </w:r>
      <w:r w:rsidRPr="00A27608">
        <w:rPr>
          <w:rFonts w:ascii="Arial" w:eastAsia="Yu Mincho" w:hAnsi="Arial" w:cs="Times New Roman"/>
          <w:sz w:val="24"/>
          <w:lang w:eastAsia="ja-JP"/>
        </w:rPr>
        <w:t xml:space="preserve">, osób niesamodzielnych,  </w:t>
      </w:r>
    </w:p>
    <w:p w14:paraId="11CBA3BB" w14:textId="77777777" w:rsidR="00A27608" w:rsidRPr="00A27608" w:rsidRDefault="00A27608" w:rsidP="00B60BD8">
      <w:pPr>
        <w:numPr>
          <w:ilvl w:val="0"/>
          <w:numId w:val="13"/>
        </w:numPr>
        <w:spacing w:after="0" w:line="360" w:lineRule="auto"/>
        <w:contextualSpacing/>
        <w:rPr>
          <w:rFonts w:ascii="Arial" w:eastAsia="Yu Mincho" w:hAnsi="Arial" w:cs="Times New Roman"/>
          <w:sz w:val="24"/>
          <w:lang w:eastAsia="ja-JP"/>
        </w:rPr>
      </w:pPr>
      <w:r w:rsidRPr="0054124A">
        <w:rPr>
          <w:rFonts w:ascii="Arial" w:eastAsia="Yu Mincho" w:hAnsi="Arial" w:cs="Times New Roman"/>
          <w:color w:val="4F81BD" w:themeColor="accent1"/>
          <w:sz w:val="24"/>
          <w:lang w:eastAsia="ja-JP"/>
        </w:rPr>
        <w:t>Potrzeba wsparcia rodzin</w:t>
      </w:r>
      <w:r w:rsidRPr="0054124A">
        <w:rPr>
          <w:rFonts w:ascii="Arial" w:eastAsia="Yu Mincho" w:hAnsi="Arial" w:cs="Times New Roman"/>
          <w:b/>
          <w:bCs/>
          <w:color w:val="4F81BD" w:themeColor="accent1"/>
          <w:sz w:val="24"/>
          <w:lang w:eastAsia="ja-JP"/>
        </w:rPr>
        <w:t xml:space="preserve"> </w:t>
      </w:r>
      <w:r w:rsidRPr="00A27608">
        <w:rPr>
          <w:rFonts w:ascii="Arial" w:eastAsia="Yu Mincho" w:hAnsi="Arial" w:cs="Times New Roman"/>
          <w:sz w:val="24"/>
          <w:lang w:eastAsia="ja-JP"/>
        </w:rPr>
        <w:t>doświadczających trudności opiekuńczo-wychowawczych,</w:t>
      </w:r>
    </w:p>
    <w:p w14:paraId="4C550829" w14:textId="77777777" w:rsidR="00A27608" w:rsidRPr="00A27608" w:rsidRDefault="00A27608" w:rsidP="00B60BD8">
      <w:pPr>
        <w:numPr>
          <w:ilvl w:val="0"/>
          <w:numId w:val="13"/>
        </w:numPr>
        <w:spacing w:after="0" w:line="360" w:lineRule="auto"/>
        <w:contextualSpacing/>
        <w:rPr>
          <w:rFonts w:ascii="Arial" w:eastAsia="Yu Mincho" w:hAnsi="Arial" w:cs="Times New Roman"/>
          <w:sz w:val="24"/>
          <w:lang w:eastAsia="ja-JP"/>
        </w:rPr>
      </w:pPr>
      <w:r w:rsidRPr="0054124A">
        <w:rPr>
          <w:rFonts w:ascii="Arial" w:eastAsia="Yu Mincho" w:hAnsi="Arial" w:cs="Times New Roman"/>
          <w:color w:val="4F81BD" w:themeColor="accent1"/>
          <w:sz w:val="24"/>
          <w:lang w:eastAsia="ja-JP"/>
        </w:rPr>
        <w:t>Usługi z zakresu</w:t>
      </w:r>
      <w:r w:rsidRPr="0054124A">
        <w:rPr>
          <w:rFonts w:ascii="Arial" w:eastAsia="Yu Mincho" w:hAnsi="Arial" w:cs="Times New Roman"/>
          <w:b/>
          <w:bCs/>
          <w:color w:val="4F81BD" w:themeColor="accent1"/>
          <w:sz w:val="24"/>
          <w:lang w:eastAsia="ja-JP"/>
        </w:rPr>
        <w:t xml:space="preserve"> </w:t>
      </w:r>
      <w:r w:rsidRPr="00A27608">
        <w:rPr>
          <w:rFonts w:ascii="Arial" w:eastAsia="Yu Mincho" w:hAnsi="Arial" w:cs="Times New Roman"/>
          <w:sz w:val="24"/>
          <w:lang w:eastAsia="ja-JP"/>
        </w:rPr>
        <w:t>zdrowia, przeciwdziałania uzależnieniom i chorobom cywilizacyjnym.</w:t>
      </w:r>
    </w:p>
    <w:p w14:paraId="0EACFF62" w14:textId="5E3E5E49" w:rsidR="00566928" w:rsidRDefault="00566928" w:rsidP="00A27608">
      <w:pPr>
        <w:spacing w:after="0" w:line="360" w:lineRule="auto"/>
        <w:rPr>
          <w:rFonts w:ascii="Arial" w:eastAsia="Yu Mincho" w:hAnsi="Arial" w:cs="Times New Roman"/>
          <w:sz w:val="24"/>
          <w:lang w:eastAsia="ja-JP"/>
        </w:rPr>
      </w:pPr>
    </w:p>
    <w:p w14:paraId="04D52D35" w14:textId="2D5E1DE1" w:rsidR="00A27608" w:rsidRPr="0054124A" w:rsidRDefault="00A27608" w:rsidP="00A27608">
      <w:pPr>
        <w:spacing w:after="0" w:line="360" w:lineRule="auto"/>
        <w:rPr>
          <w:rFonts w:ascii="Arial" w:eastAsia="Yu Mincho" w:hAnsi="Arial" w:cs="Times New Roman"/>
          <w:color w:val="4F81BD" w:themeColor="accent1"/>
          <w:sz w:val="24"/>
          <w:lang w:eastAsia="ja-JP"/>
        </w:rPr>
      </w:pPr>
      <w:r w:rsidRPr="0054124A">
        <w:rPr>
          <w:rFonts w:ascii="Arial" w:eastAsia="Yu Mincho" w:hAnsi="Arial" w:cs="Times New Roman"/>
          <w:color w:val="4F81BD" w:themeColor="accent1"/>
          <w:sz w:val="24"/>
          <w:lang w:eastAsia="ja-JP"/>
        </w:rPr>
        <w:t>Na poniższym schemacie zaprezentowano strukturę drzewa problemów ekonomii społecznej.</w:t>
      </w:r>
    </w:p>
    <w:p w14:paraId="7C1A2F34" w14:textId="7E0E9590" w:rsidR="00A27608" w:rsidRDefault="00A27608" w:rsidP="00A27608">
      <w:pPr>
        <w:rPr>
          <w:rFonts w:ascii="Arial" w:hAnsi="Arial" w:cs="Arial"/>
          <w:sz w:val="24"/>
          <w:szCs w:val="24"/>
        </w:rPr>
      </w:pPr>
      <w:r w:rsidRPr="00A27608">
        <w:rPr>
          <w:rFonts w:ascii="Arial" w:eastAsia="Yu Mincho" w:hAnsi="Arial" w:cs="Times New Roman"/>
          <w:noProof/>
          <w:sz w:val="24"/>
          <w:lang w:eastAsia="pl-PL"/>
        </w:rPr>
        <w:lastRenderedPageBreak/>
        <w:drawing>
          <wp:inline distT="0" distB="0" distL="0" distR="0" wp14:anchorId="108CBE49" wp14:editId="537DA194">
            <wp:extent cx="5642912" cy="5619750"/>
            <wp:effectExtent l="0" t="0" r="0" b="0"/>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_WPRES_10.03.2020.pdf"/>
                    <pic:cNvPicPr/>
                  </pic:nvPicPr>
                  <pic:blipFill rotWithShape="1">
                    <a:blip r:embed="rId12" cstate="print">
                      <a:extLst>
                        <a:ext uri="{28A0092B-C50C-407E-A947-70E740481C1C}">
                          <a14:useLocalDpi xmlns:a14="http://schemas.microsoft.com/office/drawing/2010/main" val="0"/>
                        </a:ext>
                      </a:extLst>
                    </a:blip>
                    <a:srcRect b="9501"/>
                    <a:stretch/>
                  </pic:blipFill>
                  <pic:spPr bwMode="auto">
                    <a:xfrm>
                      <a:off x="0" y="0"/>
                      <a:ext cx="5728589" cy="5705075"/>
                    </a:xfrm>
                    <a:prstGeom prst="rect">
                      <a:avLst/>
                    </a:prstGeom>
                    <a:ln>
                      <a:noFill/>
                    </a:ln>
                    <a:extLst>
                      <a:ext uri="{53640926-AAD7-44D8-BBD7-CCE9431645EC}">
                        <a14:shadowObscured xmlns:a14="http://schemas.microsoft.com/office/drawing/2010/main"/>
                      </a:ext>
                    </a:extLst>
                  </pic:spPr>
                </pic:pic>
              </a:graphicData>
            </a:graphic>
          </wp:inline>
        </w:drawing>
      </w:r>
    </w:p>
    <w:p w14:paraId="35F179CF" w14:textId="77777777" w:rsidR="00566928" w:rsidRDefault="00566928" w:rsidP="003A174A">
      <w:pPr>
        <w:rPr>
          <w:rFonts w:ascii="Arial" w:hAnsi="Arial" w:cs="Arial"/>
          <w:sz w:val="24"/>
          <w:szCs w:val="24"/>
        </w:rPr>
      </w:pPr>
    </w:p>
    <w:p w14:paraId="02F188C5" w14:textId="16D954D9" w:rsidR="00566928" w:rsidRPr="0054124A" w:rsidRDefault="00566928" w:rsidP="00566928">
      <w:pPr>
        <w:spacing w:line="360" w:lineRule="auto"/>
        <w:rPr>
          <w:rFonts w:ascii="Arial" w:hAnsi="Arial" w:cs="Arial"/>
          <w:color w:val="4F81BD" w:themeColor="accent1"/>
          <w:sz w:val="24"/>
          <w:szCs w:val="24"/>
        </w:rPr>
      </w:pPr>
      <w:r w:rsidRPr="0054124A">
        <w:rPr>
          <w:rFonts w:ascii="Arial" w:hAnsi="Arial" w:cs="Arial"/>
          <w:color w:val="4F81BD" w:themeColor="accent1"/>
          <w:sz w:val="24"/>
          <w:szCs w:val="24"/>
        </w:rPr>
        <w:t>Drzewo problemów</w:t>
      </w:r>
      <w:r w:rsidR="00DA53D0">
        <w:rPr>
          <w:rStyle w:val="Odwoanieprzypisudolnego"/>
          <w:rFonts w:ascii="Arial" w:hAnsi="Arial" w:cs="Arial"/>
          <w:color w:val="4F81BD" w:themeColor="accent1"/>
          <w:sz w:val="24"/>
          <w:szCs w:val="24"/>
        </w:rPr>
        <w:footnoteReference w:id="15"/>
      </w:r>
      <w:r w:rsidRPr="0054124A">
        <w:rPr>
          <w:rFonts w:ascii="Arial" w:hAnsi="Arial" w:cs="Arial"/>
          <w:color w:val="4F81BD" w:themeColor="accent1"/>
          <w:sz w:val="24"/>
          <w:szCs w:val="24"/>
        </w:rPr>
        <w:t xml:space="preserve"> </w:t>
      </w:r>
    </w:p>
    <w:p w14:paraId="0B572BA2" w14:textId="25DEF443" w:rsidR="00566928" w:rsidRPr="00B979FC" w:rsidRDefault="00566928" w:rsidP="00B979FC">
      <w:pPr>
        <w:spacing w:line="360" w:lineRule="auto"/>
        <w:ind w:firstLine="708"/>
        <w:rPr>
          <w:rFonts w:ascii="Arial" w:eastAsia="Yu Mincho" w:hAnsi="Arial" w:cs="Times New Roman"/>
          <w:sz w:val="24"/>
          <w:lang w:eastAsia="ja-JP"/>
        </w:rPr>
      </w:pPr>
      <w:r>
        <w:rPr>
          <w:rFonts w:ascii="Arial" w:hAnsi="Arial" w:cs="Arial"/>
          <w:sz w:val="24"/>
          <w:szCs w:val="24"/>
        </w:rPr>
        <w:t xml:space="preserve">   </w:t>
      </w:r>
      <w:r w:rsidRPr="00566928">
        <w:rPr>
          <w:rFonts w:ascii="Arial" w:eastAsia="Yu Mincho" w:hAnsi="Arial" w:cs="Times New Roman"/>
          <w:sz w:val="24"/>
          <w:lang w:eastAsia="ja-JP"/>
        </w:rPr>
        <w:t xml:space="preserve">Głównym problemem, przed którym stoi ekonomia społeczna w regionie, to </w:t>
      </w:r>
      <w:r w:rsidRPr="0054124A">
        <w:rPr>
          <w:rFonts w:ascii="Arial" w:eastAsia="Yu Mincho" w:hAnsi="Arial" w:cs="Times New Roman"/>
          <w:color w:val="4F81BD" w:themeColor="accent1"/>
          <w:sz w:val="24"/>
          <w:lang w:eastAsia="ja-JP"/>
        </w:rPr>
        <w:t>słaba rola ekonomii społecznej w rozwoju społeczności lokalnych województwa warmińsko-mazurskiego</w:t>
      </w:r>
      <w:r w:rsidRPr="00024558">
        <w:rPr>
          <w:rFonts w:ascii="Arial" w:eastAsia="Yu Mincho" w:hAnsi="Arial" w:cs="Times New Roman"/>
          <w:sz w:val="24"/>
          <w:lang w:eastAsia="ja-JP"/>
        </w:rPr>
        <w:t>.</w:t>
      </w:r>
      <w:r w:rsidRPr="00566928">
        <w:rPr>
          <w:rFonts w:ascii="Arial" w:eastAsia="Yu Mincho" w:hAnsi="Arial" w:cs="Times New Roman"/>
          <w:b/>
          <w:bCs/>
          <w:sz w:val="24"/>
          <w:lang w:eastAsia="ja-JP"/>
        </w:rPr>
        <w:t xml:space="preserve"> </w:t>
      </w:r>
      <w:r w:rsidRPr="00566928">
        <w:rPr>
          <w:rFonts w:ascii="Arial" w:eastAsia="Yu Mincho" w:hAnsi="Arial" w:cs="Times New Roman"/>
          <w:sz w:val="24"/>
          <w:lang w:eastAsia="ja-JP"/>
        </w:rPr>
        <w:t>Pomimo wielu lat rozwijania ekonomii społecznej, nadal jej skala jest zbyt mała w stosunku do oczekiwań. Ogranicza to możliwości szerszego wykorzystania ekonomii społecznej do radzenia sobie ze zidentyfiko</w:t>
      </w:r>
      <w:r w:rsidR="00B979FC">
        <w:rPr>
          <w:rFonts w:ascii="Arial" w:eastAsia="Yu Mincho" w:hAnsi="Arial" w:cs="Times New Roman"/>
          <w:sz w:val="24"/>
          <w:lang w:eastAsia="ja-JP"/>
        </w:rPr>
        <w:t xml:space="preserve">wanymi wyzwaniami rozwojowymi. </w:t>
      </w:r>
    </w:p>
    <w:p w14:paraId="2A319369" w14:textId="77777777" w:rsidR="00566928" w:rsidRPr="0054124A" w:rsidRDefault="00566928" w:rsidP="00566928">
      <w:pPr>
        <w:spacing w:after="0" w:line="360" w:lineRule="auto"/>
        <w:rPr>
          <w:rFonts w:ascii="Arial" w:eastAsia="Yu Mincho" w:hAnsi="Arial" w:cs="Times New Roman"/>
          <w:color w:val="4F81BD" w:themeColor="accent1"/>
          <w:sz w:val="24"/>
          <w:lang w:eastAsia="ja-JP"/>
        </w:rPr>
      </w:pPr>
      <w:r w:rsidRPr="0054124A">
        <w:rPr>
          <w:rFonts w:ascii="Arial" w:eastAsia="Yu Mincho" w:hAnsi="Arial" w:cs="Times New Roman"/>
          <w:color w:val="4F81BD" w:themeColor="accent1"/>
          <w:sz w:val="24"/>
          <w:lang w:eastAsia="ja-JP"/>
        </w:rPr>
        <w:lastRenderedPageBreak/>
        <w:t xml:space="preserve">Wskazać można trzy główne przyczyny zidentyfikowanego problemu: </w:t>
      </w:r>
    </w:p>
    <w:p w14:paraId="4AF0E767" w14:textId="77777777" w:rsidR="00566928" w:rsidRPr="00566928" w:rsidRDefault="00566928" w:rsidP="00B60BD8">
      <w:pPr>
        <w:numPr>
          <w:ilvl w:val="0"/>
          <w:numId w:val="14"/>
        </w:numPr>
        <w:spacing w:after="0" w:line="360" w:lineRule="auto"/>
        <w:contextualSpacing/>
        <w:rPr>
          <w:rFonts w:ascii="Arial" w:eastAsia="Yu Mincho" w:hAnsi="Arial" w:cs="Times New Roman"/>
          <w:sz w:val="24"/>
          <w:lang w:eastAsia="ja-JP"/>
        </w:rPr>
      </w:pPr>
      <w:r w:rsidRPr="00566928">
        <w:rPr>
          <w:rFonts w:ascii="Arial" w:eastAsia="Yu Mincho" w:hAnsi="Arial" w:cs="Times New Roman"/>
          <w:sz w:val="24"/>
          <w:lang w:eastAsia="ja-JP"/>
        </w:rPr>
        <w:t xml:space="preserve">niska konkurencyjność produktów i usług oferowanych przez podmioty ekonomii społecznej, </w:t>
      </w:r>
    </w:p>
    <w:p w14:paraId="16EA4678" w14:textId="77777777" w:rsidR="00566928" w:rsidRPr="00566928" w:rsidRDefault="00566928" w:rsidP="00B60BD8">
      <w:pPr>
        <w:numPr>
          <w:ilvl w:val="0"/>
          <w:numId w:val="14"/>
        </w:numPr>
        <w:spacing w:after="0" w:line="360" w:lineRule="auto"/>
        <w:contextualSpacing/>
        <w:rPr>
          <w:rFonts w:ascii="Arial" w:eastAsia="Yu Mincho" w:hAnsi="Arial" w:cs="Times New Roman"/>
          <w:sz w:val="24"/>
          <w:lang w:eastAsia="ja-JP"/>
        </w:rPr>
      </w:pPr>
      <w:r w:rsidRPr="00566928">
        <w:rPr>
          <w:rFonts w:ascii="Arial" w:eastAsia="Yu Mincho" w:hAnsi="Arial" w:cs="Times New Roman"/>
          <w:sz w:val="24"/>
          <w:lang w:eastAsia="ja-JP"/>
        </w:rPr>
        <w:t>zbyt słaby popyt na dobra i usługi oferowane przez PES,</w:t>
      </w:r>
    </w:p>
    <w:p w14:paraId="349E1A39" w14:textId="77777777" w:rsidR="00566928" w:rsidRPr="00566928" w:rsidRDefault="00566928" w:rsidP="00B60BD8">
      <w:pPr>
        <w:numPr>
          <w:ilvl w:val="0"/>
          <w:numId w:val="14"/>
        </w:numPr>
        <w:spacing w:after="0" w:line="360" w:lineRule="auto"/>
        <w:contextualSpacing/>
        <w:rPr>
          <w:rFonts w:ascii="Arial" w:eastAsia="Yu Mincho" w:hAnsi="Arial" w:cs="Times New Roman"/>
          <w:b/>
          <w:bCs/>
          <w:sz w:val="24"/>
          <w:lang w:eastAsia="ja-JP"/>
        </w:rPr>
      </w:pPr>
      <w:r w:rsidRPr="00566928">
        <w:rPr>
          <w:rFonts w:ascii="Arial" w:eastAsia="Yu Mincho" w:hAnsi="Arial" w:cs="Times New Roman"/>
          <w:sz w:val="24"/>
          <w:lang w:eastAsia="ja-JP"/>
        </w:rPr>
        <w:t>niewystarczająca współpraca PS z jednostkami reintegracyjnymi</w:t>
      </w:r>
      <w:r w:rsidRPr="00566928">
        <w:rPr>
          <w:rFonts w:ascii="Arial" w:eastAsia="Yu Mincho" w:hAnsi="Arial" w:cs="Times New Roman"/>
          <w:b/>
          <w:bCs/>
          <w:sz w:val="24"/>
          <w:lang w:eastAsia="ja-JP"/>
        </w:rPr>
        <w:t xml:space="preserve">. </w:t>
      </w:r>
    </w:p>
    <w:p w14:paraId="3060D220" w14:textId="77777777" w:rsidR="00566928" w:rsidRPr="00566928" w:rsidRDefault="00566928" w:rsidP="00566928">
      <w:pPr>
        <w:spacing w:after="0" w:line="360" w:lineRule="auto"/>
        <w:ind w:left="720"/>
        <w:contextualSpacing/>
        <w:rPr>
          <w:rFonts w:ascii="Arial" w:eastAsia="Yu Mincho" w:hAnsi="Arial" w:cs="Times New Roman"/>
          <w:b/>
          <w:bCs/>
          <w:color w:val="2F5496"/>
          <w:sz w:val="24"/>
          <w:lang w:eastAsia="ja-JP"/>
        </w:rPr>
      </w:pPr>
    </w:p>
    <w:p w14:paraId="0D69F22A" w14:textId="28B89345" w:rsidR="00566928" w:rsidRDefault="00566928" w:rsidP="00566928">
      <w:pPr>
        <w:spacing w:after="0" w:line="360" w:lineRule="auto"/>
        <w:ind w:firstLine="708"/>
        <w:rPr>
          <w:rFonts w:ascii="Arial" w:eastAsia="Yu Mincho" w:hAnsi="Arial" w:cs="Times New Roman"/>
          <w:sz w:val="24"/>
          <w:lang w:eastAsia="ja-JP"/>
        </w:rPr>
      </w:pPr>
      <w:r w:rsidRPr="00566928">
        <w:rPr>
          <w:rFonts w:ascii="Arial" w:eastAsia="Yu Mincho" w:hAnsi="Arial" w:cs="Times New Roman"/>
          <w:sz w:val="24"/>
          <w:lang w:eastAsia="ja-JP"/>
        </w:rPr>
        <w:t>Kluczowe przyczyny zbyt niskiej konkurencyjności produktów i usług wiążą się z </w:t>
      </w:r>
      <w:r w:rsidRPr="0054124A">
        <w:rPr>
          <w:rFonts w:ascii="Arial" w:eastAsia="Yu Mincho" w:hAnsi="Arial" w:cs="Times New Roman"/>
          <w:color w:val="4F81BD" w:themeColor="accent1"/>
          <w:sz w:val="24"/>
          <w:lang w:eastAsia="ja-JP"/>
        </w:rPr>
        <w:t>niedostatecznie dopasowanym do potrzeb PS i PES systemem wsparcia</w:t>
      </w:r>
      <w:r w:rsidRPr="00566928">
        <w:rPr>
          <w:rFonts w:ascii="Arial" w:eastAsia="Yu Mincho" w:hAnsi="Arial" w:cs="Times New Roman"/>
          <w:sz w:val="24"/>
          <w:lang w:eastAsia="ja-JP"/>
        </w:rPr>
        <w:t>.</w:t>
      </w:r>
      <w:r w:rsidRPr="00566928">
        <w:rPr>
          <w:rFonts w:ascii="Arial" w:eastAsia="Yu Mincho" w:hAnsi="Arial" w:cs="Times New Roman"/>
          <w:b/>
          <w:bCs/>
          <w:sz w:val="24"/>
          <w:lang w:eastAsia="ja-JP"/>
        </w:rPr>
        <w:t xml:space="preserve"> </w:t>
      </w:r>
      <w:r w:rsidRPr="00566928">
        <w:rPr>
          <w:rFonts w:ascii="Arial" w:eastAsia="Yu Mincho" w:hAnsi="Arial" w:cs="Times New Roman"/>
          <w:sz w:val="24"/>
          <w:lang w:eastAsia="ja-JP"/>
        </w:rPr>
        <w:t xml:space="preserve">Choć podkreślić należy, że mocną stroną jest trwały system, zbudowany z instytucji z dużym doświadczeniem w pracy w sektorze, to jednak jedną z jego słabości jest </w:t>
      </w:r>
      <w:r w:rsidRPr="0054124A">
        <w:rPr>
          <w:rFonts w:ascii="Arial" w:eastAsia="Yu Mincho" w:hAnsi="Arial" w:cs="Times New Roman"/>
          <w:color w:val="4F81BD" w:themeColor="accent1"/>
          <w:sz w:val="24"/>
          <w:lang w:eastAsia="ja-JP"/>
        </w:rPr>
        <w:t>niewystarczające wsparcie dla istniejących PS i PES</w:t>
      </w:r>
      <w:r w:rsidRPr="00566928">
        <w:rPr>
          <w:rFonts w:ascii="Arial" w:eastAsia="Yu Mincho" w:hAnsi="Arial" w:cs="Times New Roman"/>
          <w:sz w:val="24"/>
          <w:lang w:eastAsia="ja-JP"/>
        </w:rPr>
        <w:t>.</w:t>
      </w:r>
      <w:r w:rsidRPr="00566928">
        <w:rPr>
          <w:rFonts w:ascii="Arial" w:eastAsia="Yu Mincho" w:hAnsi="Arial" w:cs="Times New Roman"/>
          <w:b/>
          <w:bCs/>
          <w:sz w:val="24"/>
          <w:lang w:eastAsia="ja-JP"/>
        </w:rPr>
        <w:t xml:space="preserve"> </w:t>
      </w:r>
      <w:r w:rsidRPr="00566928">
        <w:rPr>
          <w:rFonts w:ascii="Arial" w:eastAsia="Yu Mincho" w:hAnsi="Arial" w:cs="Times New Roman"/>
          <w:sz w:val="24"/>
          <w:lang w:eastAsia="ja-JP"/>
        </w:rPr>
        <w:t xml:space="preserve">Wynika to przede wszystkim </w:t>
      </w:r>
      <w:r w:rsidR="00B979FC">
        <w:rPr>
          <w:rFonts w:ascii="Arial" w:eastAsia="Yu Mincho" w:hAnsi="Arial" w:cs="Times New Roman"/>
          <w:sz w:val="24"/>
          <w:lang w:eastAsia="ja-JP"/>
        </w:rPr>
        <w:br/>
      </w:r>
      <w:r w:rsidRPr="00566928">
        <w:rPr>
          <w:rFonts w:ascii="Arial" w:eastAsia="Yu Mincho" w:hAnsi="Arial" w:cs="Times New Roman"/>
          <w:sz w:val="24"/>
          <w:lang w:eastAsia="ja-JP"/>
        </w:rPr>
        <w:t xml:space="preserve">z zapisów dokumentów określających funkcjonowanie systemu wsparcia: Standardów OWES i Regionalnego Programu Operacyjnego, które kładą większy nacisk na tworzenie miejsc pracy w nowych podmiotach. Mniejsza koncentracja jest natomiast na wspieranie istniejących podmiotów i oferowanie im wysokiej jakości usług rozwojowych. Ogranicza to możliwości dopasowania wsparcia do potrzeb istniejących, bardziej doświadczonych PS. </w:t>
      </w:r>
    </w:p>
    <w:p w14:paraId="086D979C" w14:textId="77777777" w:rsidR="00024558" w:rsidRPr="00566928" w:rsidRDefault="00024558" w:rsidP="00566928">
      <w:pPr>
        <w:spacing w:after="0" w:line="360" w:lineRule="auto"/>
        <w:ind w:firstLine="708"/>
        <w:rPr>
          <w:rFonts w:ascii="Arial" w:eastAsia="Yu Mincho" w:hAnsi="Arial" w:cs="Times New Roman"/>
          <w:sz w:val="24"/>
          <w:lang w:eastAsia="ja-JP"/>
        </w:rPr>
      </w:pPr>
    </w:p>
    <w:p w14:paraId="347BF53F" w14:textId="77777777" w:rsidR="00566928" w:rsidRPr="00566928" w:rsidRDefault="00566928" w:rsidP="00566928">
      <w:pPr>
        <w:spacing w:after="0" w:line="360" w:lineRule="auto"/>
        <w:ind w:firstLine="708"/>
        <w:rPr>
          <w:rFonts w:ascii="Arial" w:eastAsia="Yu Mincho" w:hAnsi="Arial" w:cs="Times New Roman"/>
          <w:sz w:val="24"/>
          <w:lang w:eastAsia="ja-JP"/>
        </w:rPr>
      </w:pPr>
      <w:r w:rsidRPr="00566928">
        <w:rPr>
          <w:rFonts w:ascii="Arial" w:eastAsia="Yu Mincho" w:hAnsi="Arial" w:cs="Times New Roman"/>
          <w:sz w:val="24"/>
          <w:lang w:eastAsia="ja-JP"/>
        </w:rPr>
        <w:t xml:space="preserve">Wiąże się to również </w:t>
      </w:r>
      <w:r w:rsidRPr="0054124A">
        <w:rPr>
          <w:rFonts w:ascii="Arial" w:eastAsia="Yu Mincho" w:hAnsi="Arial" w:cs="Times New Roman"/>
          <w:color w:val="4F81BD" w:themeColor="accent1"/>
          <w:sz w:val="24"/>
          <w:lang w:eastAsia="ja-JP"/>
        </w:rPr>
        <w:t>z nadmierną regulacją zasad działania OWES, co ogranicza możliwości dopasowania zakresu wsparcia do potrzeb obiorców</w:t>
      </w:r>
      <w:r w:rsidRPr="00566928">
        <w:rPr>
          <w:rFonts w:ascii="Arial" w:eastAsia="Yu Mincho" w:hAnsi="Arial" w:cs="Times New Roman"/>
          <w:sz w:val="24"/>
          <w:lang w:eastAsia="ja-JP"/>
        </w:rPr>
        <w:t xml:space="preserve">. </w:t>
      </w:r>
    </w:p>
    <w:p w14:paraId="127C5060" w14:textId="77777777" w:rsidR="00566928" w:rsidRPr="00566928" w:rsidRDefault="00566928" w:rsidP="00566928">
      <w:pPr>
        <w:spacing w:after="0" w:line="360" w:lineRule="auto"/>
        <w:rPr>
          <w:rFonts w:ascii="Arial" w:eastAsia="Yu Mincho" w:hAnsi="Arial" w:cs="Times New Roman"/>
          <w:sz w:val="24"/>
          <w:lang w:eastAsia="ja-JP"/>
        </w:rPr>
      </w:pPr>
      <w:r w:rsidRPr="00566928">
        <w:rPr>
          <w:rFonts w:ascii="Arial" w:eastAsia="Yu Mincho" w:hAnsi="Arial" w:cs="Times New Roman"/>
          <w:sz w:val="24"/>
          <w:lang w:eastAsia="ja-JP"/>
        </w:rPr>
        <w:t xml:space="preserve">W efekcie kadra OWES faktycznie koncentruje się na tworzeniu nowych podmiotów i oferowaniu im stosunkowo wystandaryzowanego wsparcia. Dlatego też istniejące podmioty mają bardziej ograniczoną ofertę wsparcia. </w:t>
      </w:r>
    </w:p>
    <w:p w14:paraId="65AAB238" w14:textId="77777777" w:rsidR="00024558" w:rsidRPr="00566928" w:rsidRDefault="00024558" w:rsidP="00024558">
      <w:pPr>
        <w:spacing w:after="0" w:line="360" w:lineRule="auto"/>
        <w:ind w:left="720"/>
        <w:contextualSpacing/>
        <w:rPr>
          <w:rFonts w:ascii="Arial" w:eastAsia="Yu Mincho" w:hAnsi="Arial" w:cs="Times New Roman"/>
          <w:sz w:val="24"/>
          <w:lang w:eastAsia="ja-JP"/>
        </w:rPr>
      </w:pPr>
    </w:p>
    <w:p w14:paraId="7D409C23" w14:textId="4FD87C38" w:rsidR="00566928" w:rsidRPr="00566928" w:rsidRDefault="00690868" w:rsidP="00566928">
      <w:pPr>
        <w:spacing w:after="0" w:line="360" w:lineRule="auto"/>
        <w:ind w:firstLine="708"/>
        <w:rPr>
          <w:rFonts w:ascii="Arial" w:eastAsia="Yu Mincho" w:hAnsi="Arial" w:cs="Times New Roman"/>
          <w:sz w:val="24"/>
          <w:lang w:eastAsia="ja-JP"/>
        </w:rPr>
      </w:pPr>
      <w:r>
        <w:rPr>
          <w:rFonts w:ascii="Arial" w:eastAsia="Yu Mincho" w:hAnsi="Arial" w:cs="Times New Roman"/>
          <w:sz w:val="24"/>
          <w:lang w:eastAsia="ja-JP"/>
        </w:rPr>
        <w:t>P</w:t>
      </w:r>
      <w:r w:rsidR="00566928" w:rsidRPr="00566928">
        <w:rPr>
          <w:rFonts w:ascii="Arial" w:eastAsia="Yu Mincho" w:hAnsi="Arial" w:cs="Times New Roman"/>
          <w:sz w:val="24"/>
          <w:lang w:eastAsia="ja-JP"/>
        </w:rPr>
        <w:t xml:space="preserve">oważną przyczyną niskiej konkurencyjności PS jest </w:t>
      </w:r>
      <w:r w:rsidR="00566928" w:rsidRPr="0054124A">
        <w:rPr>
          <w:rFonts w:ascii="Arial" w:eastAsia="Yu Mincho" w:hAnsi="Arial" w:cs="Times New Roman"/>
          <w:color w:val="4F81BD" w:themeColor="accent1"/>
          <w:sz w:val="24"/>
          <w:lang w:eastAsia="ja-JP"/>
        </w:rPr>
        <w:t>niedostateczna liczba silnych liderów w społecznościach lokalnych</w:t>
      </w:r>
      <w:r w:rsidR="00566928" w:rsidRPr="00566928">
        <w:rPr>
          <w:rFonts w:ascii="Arial" w:eastAsia="Yu Mincho" w:hAnsi="Arial" w:cs="Times New Roman"/>
          <w:b/>
          <w:bCs/>
          <w:sz w:val="24"/>
          <w:lang w:eastAsia="ja-JP"/>
        </w:rPr>
        <w:t xml:space="preserve">, </w:t>
      </w:r>
      <w:r w:rsidR="00566928" w:rsidRPr="00566928">
        <w:rPr>
          <w:rFonts w:ascii="Arial" w:eastAsia="Yu Mincho" w:hAnsi="Arial" w:cs="Times New Roman"/>
          <w:sz w:val="24"/>
          <w:lang w:eastAsia="ja-JP"/>
        </w:rPr>
        <w:t xml:space="preserve">którzy byliby gotowi do zakładania i prowadzenia przedsiębiorstw społecznych. Wynika to z kilku przyczyn. </w:t>
      </w:r>
    </w:p>
    <w:p w14:paraId="07B4C67D" w14:textId="77777777" w:rsidR="00024558" w:rsidRDefault="00566928" w:rsidP="00024558">
      <w:pPr>
        <w:spacing w:after="0" w:line="360" w:lineRule="auto"/>
        <w:rPr>
          <w:rFonts w:ascii="Arial" w:eastAsia="Yu Mincho" w:hAnsi="Arial" w:cs="Times New Roman"/>
          <w:sz w:val="24"/>
          <w:lang w:eastAsia="ja-JP"/>
        </w:rPr>
      </w:pPr>
      <w:r w:rsidRPr="00566928">
        <w:rPr>
          <w:rFonts w:ascii="Arial" w:eastAsia="Yu Mincho" w:hAnsi="Arial" w:cs="Times New Roman"/>
          <w:sz w:val="24"/>
          <w:lang w:eastAsia="ja-JP"/>
        </w:rPr>
        <w:t xml:space="preserve">Najważniejsze z nich dotyczą </w:t>
      </w:r>
      <w:r w:rsidRPr="0054124A">
        <w:rPr>
          <w:rFonts w:ascii="Arial" w:eastAsia="Yu Mincho" w:hAnsi="Arial" w:cs="Times New Roman"/>
          <w:color w:val="4F81BD" w:themeColor="accent1"/>
          <w:sz w:val="24"/>
          <w:lang w:eastAsia="ja-JP"/>
        </w:rPr>
        <w:t>braku wsparcia dla istniejących liderów/ przedsiębiorców społecznych</w:t>
      </w:r>
      <w:r w:rsidRPr="00566928">
        <w:rPr>
          <w:rFonts w:ascii="Arial" w:eastAsia="Yu Mincho" w:hAnsi="Arial" w:cs="Times New Roman"/>
          <w:sz w:val="24"/>
          <w:lang w:eastAsia="ja-JP"/>
        </w:rPr>
        <w:t xml:space="preserve">. Choć to właśnie te osoby są kluczowe dla zakładania i rozwijania przedsiębiorstw społecznych, system wsparcia nie przewiduje instrumentów dopasowanych do specyficznych potrzeb tej grupy. Oczywiście OWES oferuje szkolenia z zarządzania. Istnieją również studia podyplomowe z zarządzania przedsiębiorstwem społecznym. Wydaje się jednak, że ta oferta jest </w:t>
      </w:r>
      <w:r w:rsidRPr="00566928">
        <w:rPr>
          <w:rFonts w:ascii="Arial" w:eastAsia="Yu Mincho" w:hAnsi="Arial" w:cs="Times New Roman"/>
          <w:sz w:val="24"/>
          <w:lang w:eastAsia="ja-JP"/>
        </w:rPr>
        <w:lastRenderedPageBreak/>
        <w:t>niewystarczająca, aby nie tylko zapewnić rozwój liderów, lecz przede wszystkim utrzymać ich w pracy na rzecz ekonomii społecznej</w:t>
      </w:r>
      <w:r w:rsidRPr="00566928">
        <w:rPr>
          <w:rFonts w:ascii="Arial" w:eastAsia="Yu Mincho" w:hAnsi="Arial" w:cs="Times New Roman"/>
          <w:sz w:val="24"/>
          <w:vertAlign w:val="superscript"/>
          <w:lang w:eastAsia="ja-JP"/>
        </w:rPr>
        <w:footnoteReference w:id="16"/>
      </w:r>
      <w:r w:rsidRPr="00566928">
        <w:rPr>
          <w:rFonts w:ascii="Arial" w:eastAsia="Yu Mincho" w:hAnsi="Arial" w:cs="Times New Roman"/>
          <w:sz w:val="24"/>
          <w:lang w:eastAsia="ja-JP"/>
        </w:rPr>
        <w:t xml:space="preserve">. </w:t>
      </w:r>
    </w:p>
    <w:p w14:paraId="5DDFF891" w14:textId="77777777" w:rsidR="00024558" w:rsidRDefault="00024558" w:rsidP="00024558">
      <w:pPr>
        <w:spacing w:after="0" w:line="360" w:lineRule="auto"/>
        <w:rPr>
          <w:rFonts w:ascii="Arial" w:eastAsia="Yu Mincho" w:hAnsi="Arial" w:cs="Times New Roman"/>
          <w:sz w:val="24"/>
          <w:lang w:eastAsia="ja-JP"/>
        </w:rPr>
      </w:pPr>
    </w:p>
    <w:p w14:paraId="3B898A7A" w14:textId="330D3E68" w:rsidR="00566928" w:rsidRDefault="00566928" w:rsidP="00024558">
      <w:pPr>
        <w:spacing w:after="0" w:line="360" w:lineRule="auto"/>
        <w:ind w:firstLine="708"/>
        <w:rPr>
          <w:rFonts w:ascii="Arial" w:eastAsia="Yu Mincho" w:hAnsi="Arial" w:cs="Times New Roman"/>
          <w:sz w:val="24"/>
          <w:lang w:eastAsia="ja-JP"/>
        </w:rPr>
      </w:pPr>
      <w:r w:rsidRPr="00566928">
        <w:rPr>
          <w:rFonts w:ascii="Arial" w:eastAsia="Yu Mincho" w:hAnsi="Arial" w:cs="Times New Roman"/>
          <w:sz w:val="24"/>
          <w:lang w:eastAsia="ja-JP"/>
        </w:rPr>
        <w:t xml:space="preserve">Wskazać można również szereg przyczyn </w:t>
      </w:r>
      <w:r w:rsidRPr="0054124A">
        <w:rPr>
          <w:rFonts w:ascii="Arial" w:eastAsia="Yu Mincho" w:hAnsi="Arial" w:cs="Times New Roman"/>
          <w:color w:val="4F81BD" w:themeColor="accent1"/>
          <w:sz w:val="24"/>
          <w:lang w:eastAsia="ja-JP"/>
        </w:rPr>
        <w:t>niewystarczającego popytu na dobra i usługi PES i PS</w:t>
      </w:r>
      <w:r w:rsidRPr="00566928">
        <w:rPr>
          <w:rFonts w:ascii="Arial" w:eastAsia="Yu Mincho" w:hAnsi="Arial" w:cs="Times New Roman"/>
          <w:sz w:val="24"/>
          <w:lang w:eastAsia="ja-JP"/>
        </w:rPr>
        <w:t>.</w:t>
      </w:r>
      <w:r w:rsidRPr="00566928">
        <w:rPr>
          <w:rFonts w:ascii="Arial" w:eastAsia="Yu Mincho" w:hAnsi="Arial" w:cs="Times New Roman"/>
          <w:b/>
          <w:bCs/>
          <w:sz w:val="24"/>
          <w:lang w:eastAsia="ja-JP"/>
        </w:rPr>
        <w:t xml:space="preserve"> </w:t>
      </w:r>
      <w:r w:rsidRPr="00566928">
        <w:rPr>
          <w:rFonts w:ascii="Arial" w:eastAsia="Yu Mincho" w:hAnsi="Arial" w:cs="Times New Roman"/>
          <w:sz w:val="24"/>
          <w:lang w:eastAsia="ja-JP"/>
        </w:rPr>
        <w:t xml:space="preserve">Jednym z kluczowych czynników jest </w:t>
      </w:r>
      <w:r w:rsidRPr="0054124A">
        <w:rPr>
          <w:rFonts w:ascii="Arial" w:eastAsia="Yu Mincho" w:hAnsi="Arial" w:cs="Times New Roman"/>
          <w:color w:val="4F81BD" w:themeColor="accent1"/>
          <w:sz w:val="24"/>
          <w:lang w:eastAsia="ja-JP"/>
        </w:rPr>
        <w:t>zbyt mała skala społecznie odpowiedzialnych zamówień publicznych</w:t>
      </w:r>
      <w:r w:rsidRPr="00566928">
        <w:rPr>
          <w:rFonts w:ascii="Arial" w:eastAsia="Yu Mincho" w:hAnsi="Arial" w:cs="Times New Roman"/>
          <w:sz w:val="24"/>
          <w:lang w:eastAsia="ja-JP"/>
        </w:rPr>
        <w:t xml:space="preserve">. Choć od lat podejmowane są działania, które mają przełożyć się na wzrost zamówień z sektora publicznego, to osiągane efekty są nadal niewystarczające. Jest szereg przyczyn tego stanu rzeczy. Z jednej strony nadal </w:t>
      </w:r>
      <w:r w:rsidRPr="0054124A">
        <w:rPr>
          <w:rFonts w:ascii="Arial" w:eastAsia="Yu Mincho" w:hAnsi="Arial" w:cs="Times New Roman"/>
          <w:color w:val="4F81BD" w:themeColor="accent1"/>
          <w:sz w:val="24"/>
          <w:lang w:eastAsia="ja-JP"/>
        </w:rPr>
        <w:t>niewystarczająca podaż produktów i usług oferowanych przez PES i PS</w:t>
      </w:r>
      <w:r w:rsidRPr="00566928">
        <w:rPr>
          <w:rFonts w:ascii="Arial" w:eastAsia="Yu Mincho" w:hAnsi="Arial" w:cs="Times New Roman"/>
          <w:sz w:val="24"/>
          <w:lang w:eastAsia="ja-JP"/>
        </w:rPr>
        <w:t xml:space="preserve">. Z drugiej strony widoczne są bariery po stronie samych JST: </w:t>
      </w:r>
      <w:r w:rsidRPr="0054124A">
        <w:rPr>
          <w:rFonts w:ascii="Arial" w:eastAsia="Yu Mincho" w:hAnsi="Arial" w:cs="Times New Roman"/>
          <w:color w:val="4F81BD" w:themeColor="accent1"/>
          <w:sz w:val="24"/>
          <w:lang w:eastAsia="ja-JP"/>
        </w:rPr>
        <w:t>brak woli</w:t>
      </w:r>
      <w:r w:rsidRPr="00566928">
        <w:rPr>
          <w:rFonts w:ascii="Arial" w:eastAsia="Yu Mincho" w:hAnsi="Arial" w:cs="Times New Roman"/>
          <w:color w:val="0070C0"/>
          <w:sz w:val="24"/>
          <w:lang w:eastAsia="ja-JP"/>
        </w:rPr>
        <w:t xml:space="preserve"> </w:t>
      </w:r>
      <w:r w:rsidRPr="00566928">
        <w:rPr>
          <w:rFonts w:ascii="Arial" w:eastAsia="Yu Mincho" w:hAnsi="Arial" w:cs="Times New Roman"/>
          <w:sz w:val="24"/>
          <w:lang w:eastAsia="ja-JP"/>
        </w:rPr>
        <w:t xml:space="preserve">do stosowania społecznie odpowiedzialnych zamówień publicznych, a także </w:t>
      </w:r>
      <w:r w:rsidRPr="0054124A">
        <w:rPr>
          <w:rFonts w:ascii="Arial" w:eastAsia="Yu Mincho" w:hAnsi="Arial" w:cs="Times New Roman"/>
          <w:color w:val="4F81BD" w:themeColor="accent1"/>
          <w:sz w:val="24"/>
          <w:lang w:eastAsia="ja-JP"/>
        </w:rPr>
        <w:t xml:space="preserve">zbyt niski poziom kompetencji </w:t>
      </w:r>
      <w:r w:rsidRPr="00566928">
        <w:rPr>
          <w:rFonts w:ascii="Arial" w:eastAsia="Yu Mincho" w:hAnsi="Arial" w:cs="Times New Roman"/>
          <w:sz w:val="24"/>
          <w:lang w:eastAsia="ja-JP"/>
        </w:rPr>
        <w:t xml:space="preserve">potrzebnych do stosowania tych rozwiązań w praktyce. </w:t>
      </w:r>
    </w:p>
    <w:p w14:paraId="1E1FF65F" w14:textId="77777777" w:rsidR="00024558" w:rsidRPr="00566928" w:rsidRDefault="00024558" w:rsidP="00024558">
      <w:pPr>
        <w:spacing w:after="0" w:line="360" w:lineRule="auto"/>
        <w:ind w:firstLine="708"/>
        <w:rPr>
          <w:rFonts w:ascii="Arial" w:eastAsia="Yu Mincho" w:hAnsi="Arial" w:cs="Times New Roman"/>
          <w:sz w:val="24"/>
          <w:lang w:eastAsia="ja-JP"/>
        </w:rPr>
      </w:pPr>
    </w:p>
    <w:p w14:paraId="269233AD" w14:textId="4B3B6524" w:rsidR="00566928" w:rsidRDefault="00566928" w:rsidP="00566928">
      <w:pPr>
        <w:spacing w:after="0" w:line="360" w:lineRule="auto"/>
        <w:ind w:firstLine="708"/>
        <w:rPr>
          <w:rFonts w:ascii="Arial" w:eastAsia="Yu Mincho" w:hAnsi="Arial" w:cs="Times New Roman"/>
          <w:sz w:val="24"/>
          <w:lang w:eastAsia="ja-JP"/>
        </w:rPr>
      </w:pPr>
      <w:r w:rsidRPr="00566928">
        <w:rPr>
          <w:rFonts w:ascii="Arial" w:eastAsia="Yu Mincho" w:hAnsi="Arial" w:cs="Times New Roman"/>
          <w:sz w:val="24"/>
          <w:lang w:eastAsia="ja-JP"/>
        </w:rPr>
        <w:t xml:space="preserve">Dodatkowo, nawet jeśli przedsiębiorstwa społeczne realizują kontrakty na zlecenie JST, to okazuje się, że część z nich jest realizowana na zasadach, które są </w:t>
      </w:r>
      <w:r w:rsidRPr="0054124A">
        <w:rPr>
          <w:rFonts w:ascii="Arial" w:eastAsia="Yu Mincho" w:hAnsi="Arial" w:cs="Times New Roman"/>
          <w:color w:val="4F81BD" w:themeColor="accent1"/>
          <w:sz w:val="24"/>
          <w:lang w:eastAsia="ja-JP"/>
        </w:rPr>
        <w:t>mało opłacalne ekonomiczne dla PES lub PS</w:t>
      </w:r>
      <w:r w:rsidRPr="00566928">
        <w:rPr>
          <w:rFonts w:ascii="Arial" w:eastAsia="Yu Mincho" w:hAnsi="Arial" w:cs="Times New Roman"/>
          <w:sz w:val="24"/>
          <w:lang w:eastAsia="ja-JP"/>
        </w:rPr>
        <w:t xml:space="preserve">. Stawki, które są oferowane w przetargach są zbyt niskie, co wynika z dominacji kryterium ceny, a także z konkurencji ze strony szarej strefy. W efekcie realizacja tego typu zamówień ogranicza w praktyce możliwości rozwoju ekonomii społecznej (akumulacji kapitału, tworzenia wysokiej jakości miejsc pracy). Sytuacja ta wynika z szeregu przyczyn. Można wskazać tutaj </w:t>
      </w:r>
      <w:r w:rsidRPr="0054124A">
        <w:rPr>
          <w:rFonts w:ascii="Arial" w:eastAsia="Yu Mincho" w:hAnsi="Arial" w:cs="Times New Roman"/>
          <w:color w:val="4F81BD" w:themeColor="accent1"/>
          <w:sz w:val="24"/>
          <w:lang w:eastAsia="ja-JP"/>
        </w:rPr>
        <w:t xml:space="preserve">niedostateczną świadomość samorządowców na temat wpływu zbyt niskich stawek na kondycje PES lub PS </w:t>
      </w:r>
      <w:r w:rsidRPr="00566928">
        <w:rPr>
          <w:rFonts w:ascii="Arial" w:eastAsia="Yu Mincho" w:hAnsi="Arial" w:cs="Times New Roman"/>
          <w:sz w:val="24"/>
          <w:lang w:eastAsia="ja-JP"/>
        </w:rPr>
        <w:t xml:space="preserve">i możliwości realizacji przez nie ich misji społecznych. </w:t>
      </w:r>
    </w:p>
    <w:p w14:paraId="40A3EC9F" w14:textId="77777777" w:rsidR="00024558" w:rsidRPr="00566928" w:rsidRDefault="00024558" w:rsidP="00566928">
      <w:pPr>
        <w:spacing w:after="0" w:line="360" w:lineRule="auto"/>
        <w:ind w:firstLine="708"/>
        <w:rPr>
          <w:rFonts w:ascii="Arial" w:eastAsia="Yu Mincho" w:hAnsi="Arial" w:cs="Times New Roman"/>
          <w:sz w:val="24"/>
          <w:lang w:eastAsia="ja-JP"/>
        </w:rPr>
      </w:pPr>
    </w:p>
    <w:p w14:paraId="51D54704" w14:textId="6BB961BB" w:rsidR="00566928" w:rsidRDefault="00566928" w:rsidP="00566928">
      <w:pPr>
        <w:spacing w:after="0" w:line="360" w:lineRule="auto"/>
        <w:ind w:firstLine="708"/>
        <w:rPr>
          <w:rFonts w:ascii="Arial" w:eastAsia="Yu Mincho" w:hAnsi="Arial" w:cs="Times New Roman"/>
          <w:sz w:val="24"/>
          <w:lang w:eastAsia="ja-JP"/>
        </w:rPr>
      </w:pPr>
      <w:r w:rsidRPr="00566928">
        <w:rPr>
          <w:rFonts w:ascii="Arial" w:eastAsia="Yu Mincho" w:hAnsi="Arial" w:cs="Times New Roman"/>
          <w:sz w:val="24"/>
          <w:lang w:eastAsia="ja-JP"/>
        </w:rPr>
        <w:t xml:space="preserve">Kolejnym czynnikiem ograniczającym wykorzystanie zamówień publicznych do rozwoju przedsiębiorczości społecznej jest </w:t>
      </w:r>
      <w:r w:rsidRPr="0054124A">
        <w:rPr>
          <w:rFonts w:ascii="Arial" w:eastAsia="Yu Mincho" w:hAnsi="Arial" w:cs="Times New Roman"/>
          <w:color w:val="4F81BD" w:themeColor="accent1"/>
          <w:sz w:val="24"/>
          <w:lang w:eastAsia="ja-JP"/>
        </w:rPr>
        <w:t>zbyt mała rola PES i PS w lokalnych partnerstwach</w:t>
      </w:r>
      <w:r w:rsidRPr="00566928">
        <w:rPr>
          <w:rFonts w:ascii="Arial" w:eastAsia="Yu Mincho" w:hAnsi="Arial" w:cs="Times New Roman"/>
          <w:sz w:val="24"/>
          <w:lang w:eastAsia="ja-JP"/>
        </w:rPr>
        <w:t>. Głos przedsiębiorców społecznych jest słabo słyszalny i ich perspektywa jest często pomijana na etapie planowania usług</w:t>
      </w:r>
      <w:r w:rsidRPr="00566928">
        <w:rPr>
          <w:rFonts w:ascii="Arial" w:eastAsia="Yu Mincho" w:hAnsi="Arial" w:cs="Times New Roman"/>
          <w:b/>
          <w:bCs/>
          <w:sz w:val="24"/>
          <w:lang w:eastAsia="ja-JP"/>
        </w:rPr>
        <w:t xml:space="preserve">. </w:t>
      </w:r>
      <w:r w:rsidRPr="00566928">
        <w:rPr>
          <w:rFonts w:ascii="Arial" w:eastAsia="Yu Mincho" w:hAnsi="Arial" w:cs="Times New Roman"/>
          <w:sz w:val="24"/>
          <w:lang w:eastAsia="ja-JP"/>
        </w:rPr>
        <w:t>I choć w województwie warmińsko-mazurskim udało się zbudować lokalne partnerstwa, to jednak należy nadal pracować nad silniejszym włączeniem do nich PS i PES.</w:t>
      </w:r>
    </w:p>
    <w:p w14:paraId="41E73832" w14:textId="77777777" w:rsidR="00024558" w:rsidRPr="00566928" w:rsidRDefault="00024558" w:rsidP="00566928">
      <w:pPr>
        <w:spacing w:after="0" w:line="360" w:lineRule="auto"/>
        <w:ind w:firstLine="708"/>
        <w:rPr>
          <w:rFonts w:ascii="Arial" w:eastAsia="Yu Mincho" w:hAnsi="Arial" w:cs="Times New Roman"/>
          <w:sz w:val="24"/>
          <w:lang w:eastAsia="ja-JP"/>
        </w:rPr>
      </w:pPr>
    </w:p>
    <w:p w14:paraId="7E12561E" w14:textId="5E63BA57" w:rsidR="00566928" w:rsidRDefault="00566928" w:rsidP="00566928">
      <w:pPr>
        <w:spacing w:after="0" w:line="360" w:lineRule="auto"/>
        <w:ind w:firstLine="708"/>
        <w:rPr>
          <w:rFonts w:ascii="Arial" w:eastAsia="Yu Mincho" w:hAnsi="Arial" w:cs="Times New Roman"/>
          <w:sz w:val="24"/>
          <w:lang w:eastAsia="ja-JP"/>
        </w:rPr>
      </w:pPr>
      <w:r w:rsidRPr="00566928">
        <w:rPr>
          <w:rFonts w:ascii="Arial" w:eastAsia="Yu Mincho" w:hAnsi="Arial" w:cs="Times New Roman"/>
          <w:sz w:val="24"/>
          <w:lang w:eastAsia="ja-JP"/>
        </w:rPr>
        <w:t xml:space="preserve">Na niewystarczający popyt na dobra i usługi PES i PS wpływa również niska rozpoznawalność ekonomii społecznej i niski stopień wiedzy na temat ekonomii społecznej w społeczeństwie. Wynika to z szeregu czynników. Istotne znaczenie ma tutaj </w:t>
      </w:r>
      <w:r w:rsidRPr="0054124A">
        <w:rPr>
          <w:rFonts w:ascii="Arial" w:eastAsia="Yu Mincho" w:hAnsi="Arial" w:cs="Times New Roman"/>
          <w:color w:val="4F81BD" w:themeColor="accent1"/>
          <w:sz w:val="24"/>
          <w:lang w:eastAsia="ja-JP"/>
        </w:rPr>
        <w:t>ograniczona promocja</w:t>
      </w:r>
      <w:r w:rsidRPr="0054124A">
        <w:rPr>
          <w:rFonts w:ascii="Arial" w:eastAsia="Yu Mincho" w:hAnsi="Arial" w:cs="Times New Roman"/>
          <w:b/>
          <w:bCs/>
          <w:color w:val="4F81BD" w:themeColor="accent1"/>
          <w:sz w:val="24"/>
          <w:lang w:eastAsia="ja-JP"/>
        </w:rPr>
        <w:t xml:space="preserve"> </w:t>
      </w:r>
      <w:r w:rsidRPr="00566928">
        <w:rPr>
          <w:rFonts w:ascii="Arial" w:eastAsia="Yu Mincho" w:hAnsi="Arial" w:cs="Times New Roman"/>
          <w:sz w:val="24"/>
          <w:lang w:eastAsia="ja-JP"/>
        </w:rPr>
        <w:t xml:space="preserve">ekonomii społecznej, zarówno na poziomie regionalnym, jak i na poziomie krajowym. Szczególnie na poziomie krajowym widoczny jest </w:t>
      </w:r>
      <w:r w:rsidRPr="0054124A">
        <w:rPr>
          <w:rFonts w:ascii="Arial" w:eastAsia="Yu Mincho" w:hAnsi="Arial" w:cs="Times New Roman"/>
          <w:color w:val="4F81BD" w:themeColor="accent1"/>
          <w:sz w:val="24"/>
          <w:lang w:eastAsia="ja-JP"/>
        </w:rPr>
        <w:t>niski poziom koordynacji różnych działań promocyjnych</w:t>
      </w:r>
      <w:r w:rsidRPr="00566928">
        <w:rPr>
          <w:rFonts w:ascii="Arial" w:eastAsia="Yu Mincho" w:hAnsi="Arial" w:cs="Times New Roman"/>
          <w:sz w:val="24"/>
          <w:lang w:eastAsia="ja-JP"/>
        </w:rPr>
        <w:t xml:space="preserve">, co utrudnia budowanie marki ekonomii społecznej na poziomie regionalnym. </w:t>
      </w:r>
    </w:p>
    <w:p w14:paraId="32F09630" w14:textId="77777777" w:rsidR="00024558" w:rsidRPr="00566928" w:rsidRDefault="00024558" w:rsidP="00566928">
      <w:pPr>
        <w:spacing w:after="0" w:line="360" w:lineRule="auto"/>
        <w:ind w:firstLine="708"/>
        <w:rPr>
          <w:rFonts w:ascii="Arial" w:eastAsia="Yu Mincho" w:hAnsi="Arial" w:cs="Times New Roman"/>
          <w:sz w:val="24"/>
          <w:lang w:eastAsia="ja-JP"/>
        </w:rPr>
      </w:pPr>
    </w:p>
    <w:p w14:paraId="207EABCB" w14:textId="3B82379D" w:rsidR="00566928" w:rsidRDefault="00566928" w:rsidP="00566928">
      <w:pPr>
        <w:spacing w:after="0" w:line="360" w:lineRule="auto"/>
        <w:ind w:firstLine="708"/>
        <w:rPr>
          <w:rFonts w:ascii="Arial" w:eastAsia="Yu Mincho" w:hAnsi="Arial" w:cs="Times New Roman"/>
          <w:sz w:val="24"/>
          <w:lang w:eastAsia="ja-JP"/>
        </w:rPr>
      </w:pPr>
      <w:r w:rsidRPr="00566928">
        <w:rPr>
          <w:rFonts w:ascii="Arial" w:eastAsia="Yu Mincho" w:hAnsi="Arial" w:cs="Times New Roman"/>
          <w:sz w:val="24"/>
          <w:lang w:eastAsia="ja-JP"/>
        </w:rPr>
        <w:t>Na niewielki popyt na dobra i usług</w:t>
      </w:r>
      <w:r w:rsidR="00037924">
        <w:rPr>
          <w:rFonts w:ascii="Arial" w:eastAsia="Yu Mincho" w:hAnsi="Arial" w:cs="Times New Roman"/>
          <w:sz w:val="24"/>
          <w:lang w:eastAsia="ja-JP"/>
        </w:rPr>
        <w:t>i</w:t>
      </w:r>
      <w:r w:rsidRPr="00566928">
        <w:rPr>
          <w:rFonts w:ascii="Arial" w:eastAsia="Yu Mincho" w:hAnsi="Arial" w:cs="Times New Roman"/>
          <w:sz w:val="24"/>
          <w:lang w:eastAsia="ja-JP"/>
        </w:rPr>
        <w:t xml:space="preserve"> sektora ekonomii społecznej mają </w:t>
      </w:r>
      <w:r w:rsidR="00037924" w:rsidRPr="00566928">
        <w:rPr>
          <w:rFonts w:ascii="Arial" w:eastAsia="Yu Mincho" w:hAnsi="Arial" w:cs="Times New Roman"/>
          <w:sz w:val="24"/>
          <w:lang w:eastAsia="ja-JP"/>
        </w:rPr>
        <w:t xml:space="preserve">wpływ </w:t>
      </w:r>
      <w:r w:rsidRPr="00566928">
        <w:rPr>
          <w:rFonts w:ascii="Arial" w:eastAsia="Yu Mincho" w:hAnsi="Arial" w:cs="Times New Roman"/>
          <w:sz w:val="24"/>
          <w:lang w:eastAsia="ja-JP"/>
        </w:rPr>
        <w:t>również gusta i preferencje klientów indywidualnych. Przy decyzjach zakupowych koncentrują się oni przede wszystkim na kwestii ceny i jakości produktu. Kwestie społeczne traktowane są nadal ja</w:t>
      </w:r>
      <w:r w:rsidR="004A6495">
        <w:rPr>
          <w:rFonts w:ascii="Arial" w:eastAsia="Yu Mincho" w:hAnsi="Arial" w:cs="Times New Roman"/>
          <w:sz w:val="24"/>
          <w:lang w:eastAsia="ja-JP"/>
        </w:rPr>
        <w:t xml:space="preserve">ko marginalne. Wynika to </w:t>
      </w:r>
      <w:r w:rsidRPr="00566928">
        <w:rPr>
          <w:rFonts w:ascii="Arial" w:eastAsia="Yu Mincho" w:hAnsi="Arial" w:cs="Times New Roman"/>
          <w:sz w:val="24"/>
          <w:lang w:eastAsia="ja-JP"/>
        </w:rPr>
        <w:t xml:space="preserve">ze słabej rozpoznawalności sektora ekonomii społecznej (nadal wiele osób nie rozumie pojęcia przedsiębiorstwo społeczne), a także z poziomu świadomości klientów indywidualnych. Podobny problem dotyczy również prywatnych klientów instytucjonalnych - niewielu z nich jest zainteresowanych współpracą z przedsiębiorstwami społecznymi z powodów osiągania celów społecznych. Wydaje się, że w przypadku obu tych grup niezbędna jest nieustająca praca u podstaw, polegająca na uświadamianiu i edukowaniu. </w:t>
      </w:r>
    </w:p>
    <w:p w14:paraId="7396AF99" w14:textId="77777777" w:rsidR="00024558" w:rsidRPr="00566928" w:rsidRDefault="00024558" w:rsidP="00566928">
      <w:pPr>
        <w:spacing w:after="0" w:line="360" w:lineRule="auto"/>
        <w:ind w:firstLine="708"/>
        <w:rPr>
          <w:rFonts w:ascii="Arial" w:eastAsia="Yu Mincho" w:hAnsi="Arial" w:cs="Times New Roman"/>
          <w:sz w:val="24"/>
          <w:lang w:eastAsia="ja-JP"/>
        </w:rPr>
      </w:pPr>
    </w:p>
    <w:p w14:paraId="3E034C36" w14:textId="1226DC40" w:rsidR="003A174A" w:rsidRPr="00DB0482" w:rsidRDefault="00566928" w:rsidP="00DB0482">
      <w:pPr>
        <w:spacing w:after="0" w:line="360" w:lineRule="auto"/>
        <w:ind w:firstLine="708"/>
        <w:rPr>
          <w:rFonts w:ascii="Arial" w:eastAsia="Yu Mincho" w:hAnsi="Arial" w:cs="Times New Roman"/>
          <w:sz w:val="24"/>
          <w:lang w:eastAsia="ja-JP"/>
        </w:rPr>
        <w:sectPr w:rsidR="003A174A" w:rsidRPr="00DB0482" w:rsidSect="00F65E2D">
          <w:pgSz w:w="11906" w:h="16838"/>
          <w:pgMar w:top="1418" w:right="1418" w:bottom="1418" w:left="1418" w:header="709" w:footer="709" w:gutter="0"/>
          <w:cols w:space="708"/>
          <w:titlePg/>
          <w:docGrid w:linePitch="360"/>
        </w:sectPr>
      </w:pPr>
      <w:r w:rsidRPr="00566928">
        <w:rPr>
          <w:rFonts w:ascii="Arial" w:eastAsia="Yu Mincho" w:hAnsi="Arial" w:cs="Times New Roman"/>
          <w:sz w:val="24"/>
          <w:lang w:eastAsia="ja-JP"/>
        </w:rPr>
        <w:t>Ostatni</w:t>
      </w:r>
      <w:r w:rsidR="00BD080A">
        <w:rPr>
          <w:rFonts w:ascii="Arial" w:eastAsia="Yu Mincho" w:hAnsi="Arial" w:cs="Times New Roman"/>
          <w:sz w:val="24"/>
          <w:lang w:eastAsia="ja-JP"/>
        </w:rPr>
        <w:t>m</w:t>
      </w:r>
      <w:r w:rsidRPr="00566928">
        <w:rPr>
          <w:rFonts w:ascii="Arial" w:eastAsia="Yu Mincho" w:hAnsi="Arial" w:cs="Times New Roman"/>
          <w:sz w:val="24"/>
          <w:lang w:eastAsia="ja-JP"/>
        </w:rPr>
        <w:t xml:space="preserve"> czynnik</w:t>
      </w:r>
      <w:r w:rsidR="00BD080A">
        <w:rPr>
          <w:rFonts w:ascii="Arial" w:eastAsia="Yu Mincho" w:hAnsi="Arial" w:cs="Times New Roman"/>
          <w:sz w:val="24"/>
          <w:lang w:eastAsia="ja-JP"/>
        </w:rPr>
        <w:t>iem</w:t>
      </w:r>
      <w:r w:rsidRPr="00566928">
        <w:rPr>
          <w:rFonts w:ascii="Arial" w:eastAsia="Yu Mincho" w:hAnsi="Arial" w:cs="Times New Roman"/>
          <w:sz w:val="24"/>
          <w:lang w:eastAsia="ja-JP"/>
        </w:rPr>
        <w:t xml:space="preserve"> wpływający</w:t>
      </w:r>
      <w:r w:rsidR="00BD080A">
        <w:rPr>
          <w:rFonts w:ascii="Arial" w:eastAsia="Yu Mincho" w:hAnsi="Arial" w:cs="Times New Roman"/>
          <w:sz w:val="24"/>
          <w:lang w:eastAsia="ja-JP"/>
        </w:rPr>
        <w:t>m</w:t>
      </w:r>
      <w:r w:rsidRPr="00566928">
        <w:rPr>
          <w:rFonts w:ascii="Arial" w:eastAsia="Yu Mincho" w:hAnsi="Arial" w:cs="Times New Roman"/>
          <w:sz w:val="24"/>
          <w:lang w:eastAsia="ja-JP"/>
        </w:rPr>
        <w:t xml:space="preserve"> na </w:t>
      </w:r>
      <w:r w:rsidR="00BD080A">
        <w:rPr>
          <w:rFonts w:ascii="Arial" w:eastAsia="Yu Mincho" w:hAnsi="Arial" w:cs="Times New Roman"/>
          <w:sz w:val="24"/>
          <w:lang w:eastAsia="ja-JP"/>
        </w:rPr>
        <w:t xml:space="preserve">efektywne </w:t>
      </w:r>
      <w:r w:rsidRPr="00566928">
        <w:rPr>
          <w:rFonts w:ascii="Arial" w:eastAsia="Yu Mincho" w:hAnsi="Arial" w:cs="Times New Roman"/>
          <w:sz w:val="24"/>
          <w:lang w:eastAsia="ja-JP"/>
        </w:rPr>
        <w:t xml:space="preserve">wykorzystanie potencjału ekonomii społecznej </w:t>
      </w:r>
      <w:r w:rsidR="00BD080A">
        <w:rPr>
          <w:rFonts w:ascii="Arial" w:eastAsia="Yu Mincho" w:hAnsi="Arial" w:cs="Times New Roman"/>
          <w:sz w:val="24"/>
          <w:lang w:eastAsia="ja-JP"/>
        </w:rPr>
        <w:t xml:space="preserve">jest </w:t>
      </w:r>
      <w:r w:rsidRPr="0054124A">
        <w:rPr>
          <w:rFonts w:ascii="Arial" w:eastAsia="Yu Mincho" w:hAnsi="Arial" w:cs="Times New Roman"/>
          <w:color w:val="4F81BD" w:themeColor="accent1"/>
          <w:sz w:val="24"/>
          <w:lang w:eastAsia="ja-JP"/>
        </w:rPr>
        <w:t>niewystarczająca współpraca PS z jednostkami reintegracyjnymi.</w:t>
      </w:r>
      <w:r w:rsidRPr="00566928">
        <w:rPr>
          <w:rFonts w:ascii="Arial" w:eastAsia="Yu Mincho" w:hAnsi="Arial" w:cs="Times New Roman"/>
          <w:b/>
          <w:bCs/>
          <w:sz w:val="24"/>
          <w:lang w:eastAsia="ja-JP"/>
        </w:rPr>
        <w:t xml:space="preserve"> </w:t>
      </w:r>
      <w:r w:rsidRPr="00566928">
        <w:rPr>
          <w:rFonts w:ascii="Arial" w:eastAsia="Yu Mincho" w:hAnsi="Arial" w:cs="Times New Roman"/>
          <w:sz w:val="24"/>
          <w:lang w:eastAsia="ja-JP"/>
        </w:rPr>
        <w:t>Przedsiębiorstwa te stosunkowo rzadko zatrudniają uczestników i</w:t>
      </w:r>
      <w:r w:rsidR="00296143">
        <w:rPr>
          <w:rFonts w:ascii="Arial" w:eastAsia="Yu Mincho" w:hAnsi="Arial" w:cs="Times New Roman"/>
          <w:sz w:val="24"/>
          <w:lang w:eastAsia="ja-JP"/>
        </w:rPr>
        <w:t> </w:t>
      </w:r>
      <w:r w:rsidRPr="00566928">
        <w:rPr>
          <w:rFonts w:ascii="Arial" w:eastAsia="Yu Mincho" w:hAnsi="Arial" w:cs="Times New Roman"/>
          <w:sz w:val="24"/>
          <w:lang w:eastAsia="ja-JP"/>
        </w:rPr>
        <w:t xml:space="preserve">pracowników jednostek reintegracyjnych. Uwarunkowane jest to jednak w dużym stopniu czynnikami systemowymi, które są poza kompetencjami samorządu województwa, takimi jak malejąca liczba osób posiadających orzeczenie o niepełnosprawności oraz sztywne zasady finansowania takich podmiotów jak ZAZ lub WTZ. Na poziomie regionalnym istotne jest jednak stałe budowanie i wzmacnianie powiązań pomiędzy jednostkami reintegracyjnymi i przedsiębiorstwami społecznymi. Istotną rolę w tym procesie powinny pełnić ośrodki wsparcia ekonomii społecznej. </w:t>
      </w:r>
    </w:p>
    <w:p w14:paraId="504F35D0" w14:textId="54CA19BD" w:rsidR="00530BA3" w:rsidRDefault="00530BA3" w:rsidP="00530BA3">
      <w:pPr>
        <w:pStyle w:val="Nagwek1"/>
      </w:pPr>
      <w:bookmarkStart w:id="16" w:name="_Toc144203039"/>
      <w:r w:rsidRPr="00F51A3F">
        <w:lastRenderedPageBreak/>
        <w:t xml:space="preserve">Rozdział </w:t>
      </w:r>
      <w:r>
        <w:t>4</w:t>
      </w:r>
      <w:r w:rsidRPr="00F51A3F">
        <w:t xml:space="preserve">. </w:t>
      </w:r>
      <w:r w:rsidR="00B7533F">
        <w:t>Cel główny i cele szczegółowe</w:t>
      </w:r>
      <w:bookmarkEnd w:id="16"/>
    </w:p>
    <w:p w14:paraId="7C81E0D4" w14:textId="5943807B" w:rsidR="007A3FE8" w:rsidRPr="007A3FE8" w:rsidRDefault="00EA3069" w:rsidP="00B460F4">
      <w:pPr>
        <w:spacing w:after="160" w:line="360" w:lineRule="auto"/>
        <w:rPr>
          <w:rFonts w:ascii="Arial" w:eastAsia="Calibri" w:hAnsi="Arial" w:cs="Arial"/>
          <w:sz w:val="24"/>
          <w:szCs w:val="24"/>
        </w:rPr>
      </w:pPr>
      <w:r w:rsidRPr="00EA3069">
        <w:rPr>
          <w:rFonts w:ascii="Arial" w:eastAsia="Calibri" w:hAnsi="Arial" w:cs="Arial"/>
          <w:sz w:val="24"/>
          <w:szCs w:val="24"/>
        </w:rPr>
        <w:t>Warmińsko-Mazurski Program Rozwoju Ekonomii Społecznej na lata 2023-2030</w:t>
      </w:r>
      <w:r>
        <w:rPr>
          <w:rFonts w:ascii="Arial" w:eastAsia="Calibri" w:hAnsi="Arial" w:cs="Arial"/>
          <w:sz w:val="24"/>
          <w:szCs w:val="24"/>
        </w:rPr>
        <w:t xml:space="preserve"> </w:t>
      </w:r>
      <w:r w:rsidR="00B7533F" w:rsidRPr="00B7533F">
        <w:rPr>
          <w:rFonts w:ascii="Arial" w:eastAsia="Calibri" w:hAnsi="Arial" w:cs="Arial"/>
          <w:sz w:val="24"/>
          <w:szCs w:val="24"/>
        </w:rPr>
        <w:t>określa cel główny i cele szczegółowe wraz z obszarami działań, priorytetami i</w:t>
      </w:r>
      <w:r w:rsidR="00E07CE7">
        <w:rPr>
          <w:rFonts w:ascii="Arial" w:eastAsia="Calibri" w:hAnsi="Arial" w:cs="Arial"/>
          <w:sz w:val="24"/>
          <w:szCs w:val="24"/>
        </w:rPr>
        <w:t> </w:t>
      </w:r>
      <w:r w:rsidR="00B7533F" w:rsidRPr="00B7533F">
        <w:rPr>
          <w:rFonts w:ascii="Arial" w:eastAsia="Calibri" w:hAnsi="Arial" w:cs="Arial"/>
          <w:sz w:val="24"/>
          <w:szCs w:val="24"/>
        </w:rPr>
        <w:t>kierunkami interwencji, które samorząd województwa, samorządy lokalne, instytucje wspierające ES oraz ich partnerzy będą realizować na rzecz wzmocnienia sektora ekonomii społecznej w latach 2023-2030. Program formułuje również oczekiwane rezultaty planowanej interwencji oraz wskaźniki pomiaru stopnia osiągnięcia poszczególnych celów szczegółowych.</w:t>
      </w:r>
    </w:p>
    <w:p w14:paraId="0202BBC5" w14:textId="665675BB" w:rsidR="00B7533F" w:rsidRPr="0054124A" w:rsidRDefault="00B7533F" w:rsidP="00DB0482">
      <w:pPr>
        <w:rPr>
          <w:rFonts w:ascii="Arial" w:eastAsia="Calibri" w:hAnsi="Arial" w:cs="Arial"/>
          <w:color w:val="4F81BD" w:themeColor="accent1"/>
          <w:sz w:val="28"/>
          <w:szCs w:val="28"/>
        </w:rPr>
      </w:pPr>
      <w:r w:rsidRPr="0054124A">
        <w:rPr>
          <w:rFonts w:ascii="Arial" w:eastAsia="Calibri" w:hAnsi="Arial" w:cs="Arial"/>
          <w:color w:val="4F81BD" w:themeColor="accent1"/>
          <w:sz w:val="28"/>
          <w:szCs w:val="28"/>
        </w:rPr>
        <w:t>Zestawienie celów</w:t>
      </w:r>
      <w:r w:rsidR="00B454C1">
        <w:rPr>
          <w:rFonts w:ascii="Arial" w:eastAsia="Calibri" w:hAnsi="Arial" w:cs="Arial"/>
          <w:color w:val="4F81BD" w:themeColor="accent1"/>
          <w:sz w:val="28"/>
          <w:szCs w:val="28"/>
        </w:rPr>
        <w:t xml:space="preserve"> i</w:t>
      </w:r>
      <w:r w:rsidRPr="0054124A">
        <w:rPr>
          <w:rFonts w:ascii="Arial" w:eastAsia="Calibri" w:hAnsi="Arial" w:cs="Arial"/>
          <w:color w:val="4F81BD" w:themeColor="accent1"/>
          <w:sz w:val="28"/>
          <w:szCs w:val="28"/>
        </w:rPr>
        <w:t xml:space="preserve"> priorytetów</w:t>
      </w:r>
    </w:p>
    <w:tbl>
      <w:tblPr>
        <w:tblStyle w:val="Tabela-Siatka3"/>
        <w:tblW w:w="9072" w:type="dxa"/>
        <w:tblInd w:w="-15" w:type="dxa"/>
        <w:tblBorders>
          <w:top w:val="double" w:sz="4" w:space="0" w:color="2F5496"/>
          <w:left w:val="double" w:sz="4" w:space="0" w:color="2F5496"/>
          <w:bottom w:val="double" w:sz="4" w:space="0" w:color="2F5496"/>
          <w:right w:val="double" w:sz="4" w:space="0" w:color="2F5496"/>
          <w:insideH w:val="single" w:sz="4" w:space="0" w:color="44546A"/>
          <w:insideV w:val="single" w:sz="4" w:space="0" w:color="44546A"/>
        </w:tblBorders>
        <w:tblLayout w:type="fixed"/>
        <w:tblLook w:val="04A0" w:firstRow="1" w:lastRow="0" w:firstColumn="1" w:lastColumn="0" w:noHBand="0" w:noVBand="1"/>
      </w:tblPr>
      <w:tblGrid>
        <w:gridCol w:w="2268"/>
        <w:gridCol w:w="2268"/>
        <w:gridCol w:w="2268"/>
        <w:gridCol w:w="2268"/>
      </w:tblGrid>
      <w:tr w:rsidR="00B7533F" w:rsidRPr="00B7533F" w14:paraId="0DE69D77" w14:textId="77777777" w:rsidTr="006F1C4A">
        <w:trPr>
          <w:trHeight w:val="607"/>
        </w:trPr>
        <w:tc>
          <w:tcPr>
            <w:tcW w:w="9072" w:type="dxa"/>
            <w:gridSpan w:val="4"/>
            <w:tcBorders>
              <w:bottom w:val="double" w:sz="4" w:space="0" w:color="2F5496"/>
            </w:tcBorders>
            <w:shd w:val="clear" w:color="auto" w:fill="548DD4" w:themeFill="text2" w:themeFillTint="99"/>
            <w:vAlign w:val="center"/>
          </w:tcPr>
          <w:p w14:paraId="5D32CAAA" w14:textId="235B230D" w:rsidR="00B7533F" w:rsidRPr="00875231" w:rsidRDefault="00180081" w:rsidP="00875231">
            <w:pPr>
              <w:spacing w:after="60" w:line="259" w:lineRule="auto"/>
              <w:rPr>
                <w:rFonts w:ascii="Arial" w:eastAsia="Calibri" w:hAnsi="Arial" w:cs="Arial"/>
                <w:b/>
                <w:bCs/>
                <w:color w:val="FFFFFF" w:themeColor="background1"/>
                <w:sz w:val="32"/>
                <w:szCs w:val="32"/>
              </w:rPr>
            </w:pPr>
            <w:r w:rsidRPr="00875231">
              <w:rPr>
                <w:rFonts w:ascii="Arial" w:eastAsia="Calibri" w:hAnsi="Arial" w:cs="Arial"/>
                <w:b/>
                <w:bCs/>
                <w:color w:val="FFFFFF" w:themeColor="background1"/>
                <w:sz w:val="32"/>
                <w:szCs w:val="32"/>
              </w:rPr>
              <w:t>Cel główny W</w:t>
            </w:r>
            <w:r w:rsidR="00E36D66">
              <w:rPr>
                <w:rFonts w:ascii="Arial" w:eastAsia="Calibri" w:hAnsi="Arial" w:cs="Arial"/>
                <w:b/>
                <w:bCs/>
                <w:color w:val="FFFFFF" w:themeColor="background1"/>
                <w:sz w:val="32"/>
                <w:szCs w:val="32"/>
              </w:rPr>
              <w:t>-M</w:t>
            </w:r>
            <w:r w:rsidRPr="00875231">
              <w:rPr>
                <w:rFonts w:ascii="Arial" w:eastAsia="Calibri" w:hAnsi="Arial" w:cs="Arial"/>
                <w:b/>
                <w:bCs/>
                <w:color w:val="FFFFFF" w:themeColor="background1"/>
                <w:sz w:val="32"/>
                <w:szCs w:val="32"/>
              </w:rPr>
              <w:t>PRES</w:t>
            </w:r>
          </w:p>
          <w:p w14:paraId="747A2B93" w14:textId="66943EB5" w:rsidR="0014127A" w:rsidRPr="00B7533F" w:rsidRDefault="00B7533F" w:rsidP="00875231">
            <w:pPr>
              <w:spacing w:after="60"/>
              <w:rPr>
                <w:rFonts w:ascii="Arial" w:eastAsia="+mn-ea" w:hAnsi="Arial" w:cs="Arial"/>
                <w:color w:val="0070C0"/>
                <w:sz w:val="32"/>
                <w:szCs w:val="32"/>
                <w:lang w:eastAsia="pl-PL"/>
              </w:rPr>
            </w:pPr>
            <w:r w:rsidRPr="00875231">
              <w:rPr>
                <w:rFonts w:ascii="Arial" w:eastAsia="+mn-ea" w:hAnsi="Arial" w:cs="Arial"/>
                <w:color w:val="FFFFFF" w:themeColor="background1"/>
                <w:sz w:val="28"/>
                <w:szCs w:val="28"/>
                <w:lang w:eastAsia="pl-PL"/>
              </w:rPr>
              <w:t>Zwiększenie udziału ekonomii społecznej</w:t>
            </w:r>
            <w:r w:rsidR="009F1DD2" w:rsidRPr="00875231">
              <w:rPr>
                <w:rFonts w:ascii="Arial" w:eastAsia="+mn-ea" w:hAnsi="Arial" w:cs="Arial"/>
                <w:color w:val="FFFFFF" w:themeColor="background1"/>
                <w:sz w:val="28"/>
                <w:szCs w:val="28"/>
                <w:lang w:eastAsia="pl-PL"/>
              </w:rPr>
              <w:t xml:space="preserve"> </w:t>
            </w:r>
            <w:r w:rsidRPr="00875231">
              <w:rPr>
                <w:rFonts w:ascii="Arial" w:eastAsia="+mn-ea" w:hAnsi="Arial" w:cs="Arial"/>
                <w:color w:val="FFFFFF" w:themeColor="background1"/>
                <w:sz w:val="28"/>
                <w:szCs w:val="28"/>
                <w:lang w:eastAsia="pl-PL"/>
              </w:rPr>
              <w:t>w</w:t>
            </w:r>
            <w:r w:rsidR="004F255D" w:rsidRPr="00875231">
              <w:rPr>
                <w:rFonts w:ascii="Arial" w:eastAsia="+mn-ea" w:hAnsi="Arial" w:cs="Arial"/>
                <w:color w:val="FFFFFF" w:themeColor="background1"/>
                <w:sz w:val="28"/>
                <w:szCs w:val="28"/>
                <w:lang w:eastAsia="pl-PL"/>
              </w:rPr>
              <w:t> </w:t>
            </w:r>
            <w:r w:rsidRPr="00875231">
              <w:rPr>
                <w:rFonts w:ascii="Arial" w:eastAsia="+mn-ea" w:hAnsi="Arial" w:cs="Arial"/>
                <w:color w:val="FFFFFF" w:themeColor="background1"/>
                <w:sz w:val="28"/>
                <w:szCs w:val="28"/>
                <w:lang w:eastAsia="pl-PL"/>
              </w:rPr>
              <w:t>rozwoju społeczno-gospodarczym społeczności lokalnych województwa warmińsko-mazurskiego</w:t>
            </w:r>
          </w:p>
        </w:tc>
      </w:tr>
      <w:tr w:rsidR="0014127A" w:rsidRPr="00B7533F" w14:paraId="3C7CFB49" w14:textId="77777777" w:rsidTr="006F1C4A">
        <w:tc>
          <w:tcPr>
            <w:tcW w:w="9072" w:type="dxa"/>
            <w:gridSpan w:val="4"/>
            <w:shd w:val="clear" w:color="auto" w:fill="D9E2F3"/>
          </w:tcPr>
          <w:p w14:paraId="4A305D6D" w14:textId="250B53FD" w:rsidR="0014127A" w:rsidRPr="00B7533F" w:rsidRDefault="00A221F2" w:rsidP="00875231">
            <w:pPr>
              <w:spacing w:after="120" w:line="259" w:lineRule="auto"/>
              <w:rPr>
                <w:rFonts w:ascii="Arial" w:eastAsia="Calibri" w:hAnsi="Arial" w:cs="Arial"/>
                <w:b/>
                <w:bCs/>
                <w:color w:val="FF0000"/>
                <w:sz w:val="28"/>
                <w:szCs w:val="28"/>
              </w:rPr>
            </w:pPr>
            <w:r w:rsidRPr="00875231">
              <w:rPr>
                <w:rFonts w:ascii="Arial" w:eastAsia="Calibri" w:hAnsi="Arial" w:cs="Arial"/>
                <w:b/>
                <w:bCs/>
                <w:color w:val="1F497D" w:themeColor="text2"/>
                <w:sz w:val="28"/>
                <w:szCs w:val="28"/>
              </w:rPr>
              <w:t>Cele szczegółowe</w:t>
            </w:r>
            <w:r w:rsidRPr="00A221F2">
              <w:rPr>
                <w:rFonts w:ascii="Arial" w:eastAsia="Calibri" w:hAnsi="Arial" w:cs="Arial"/>
                <w:b/>
                <w:bCs/>
                <w:sz w:val="28"/>
                <w:szCs w:val="28"/>
              </w:rPr>
              <w:t xml:space="preserve"> </w:t>
            </w:r>
          </w:p>
        </w:tc>
      </w:tr>
      <w:tr w:rsidR="0014127A" w:rsidRPr="00B7533F" w14:paraId="36E00D34" w14:textId="77777777" w:rsidTr="006F1C4A">
        <w:trPr>
          <w:trHeight w:val="2487"/>
        </w:trPr>
        <w:tc>
          <w:tcPr>
            <w:tcW w:w="2268" w:type="dxa"/>
            <w:tcBorders>
              <w:bottom w:val="double" w:sz="4" w:space="0" w:color="4F81BD" w:themeColor="accent1"/>
              <w:right w:val="double" w:sz="4" w:space="0" w:color="4F81BD" w:themeColor="accent1"/>
            </w:tcBorders>
            <w:shd w:val="clear" w:color="auto" w:fill="F2F2F2" w:themeFill="background1" w:themeFillShade="F2"/>
          </w:tcPr>
          <w:p w14:paraId="2331FA84" w14:textId="088410AD" w:rsidR="004F255D" w:rsidRPr="0054124A" w:rsidRDefault="004F255D" w:rsidP="00875231">
            <w:pPr>
              <w:spacing w:after="120"/>
              <w:rPr>
                <w:rFonts w:ascii="Arial" w:eastAsia="+mn-ea" w:hAnsi="Arial" w:cs="Arial"/>
                <w:b/>
                <w:bCs/>
                <w:color w:val="4F81BD" w:themeColor="accent1"/>
                <w:lang w:eastAsia="pl-PL"/>
              </w:rPr>
            </w:pPr>
            <w:r w:rsidRPr="0054124A">
              <w:rPr>
                <w:rFonts w:ascii="Arial" w:eastAsia="+mn-ea" w:hAnsi="Arial" w:cs="Arial"/>
                <w:b/>
                <w:bCs/>
                <w:color w:val="4F81BD" w:themeColor="accent1"/>
                <w:lang w:eastAsia="pl-PL"/>
              </w:rPr>
              <w:t xml:space="preserve">Cel </w:t>
            </w:r>
            <w:r w:rsidR="00180081" w:rsidRPr="0054124A">
              <w:rPr>
                <w:rFonts w:ascii="Arial" w:eastAsia="+mn-ea" w:hAnsi="Arial" w:cs="Arial"/>
                <w:b/>
                <w:bCs/>
                <w:color w:val="4F81BD" w:themeColor="accent1"/>
                <w:lang w:eastAsia="pl-PL"/>
              </w:rPr>
              <w:t>szczegółowy</w:t>
            </w:r>
            <w:r w:rsidR="00875231" w:rsidRPr="0054124A">
              <w:rPr>
                <w:rFonts w:ascii="Arial" w:eastAsia="+mn-ea" w:hAnsi="Arial" w:cs="Arial"/>
                <w:b/>
                <w:bCs/>
                <w:color w:val="4F81BD" w:themeColor="accent1"/>
                <w:lang w:eastAsia="pl-PL"/>
              </w:rPr>
              <w:t xml:space="preserve"> </w:t>
            </w:r>
            <w:r w:rsidR="00180081" w:rsidRPr="0054124A">
              <w:rPr>
                <w:rFonts w:ascii="Arial" w:eastAsia="+mn-ea" w:hAnsi="Arial" w:cs="Arial"/>
                <w:b/>
                <w:bCs/>
                <w:color w:val="4F81BD" w:themeColor="accent1"/>
                <w:lang w:eastAsia="pl-PL"/>
              </w:rPr>
              <w:t>1</w:t>
            </w:r>
          </w:p>
          <w:p w14:paraId="21C0ED72" w14:textId="76C1ECB6" w:rsidR="0014127A" w:rsidRPr="0054124A" w:rsidRDefault="004F255D" w:rsidP="00875231">
            <w:pPr>
              <w:spacing w:after="120"/>
              <w:rPr>
                <w:rFonts w:ascii="Arial" w:eastAsia="+mn-ea" w:hAnsi="Arial" w:cs="Arial"/>
                <w:color w:val="4F81BD" w:themeColor="accent1"/>
                <w:lang w:eastAsia="pl-PL"/>
              </w:rPr>
            </w:pPr>
            <w:r w:rsidRPr="0054124A">
              <w:rPr>
                <w:rFonts w:ascii="Arial" w:eastAsia="+mn-ea" w:hAnsi="Arial" w:cs="Arial"/>
                <w:color w:val="4F81BD" w:themeColor="accent1"/>
                <w:lang w:eastAsia="pl-PL"/>
              </w:rPr>
              <w:t>Podniesienie potencjału</w:t>
            </w:r>
            <w:r w:rsidR="00A8657A" w:rsidRPr="0054124A">
              <w:rPr>
                <w:rFonts w:ascii="Arial" w:eastAsia="+mn-ea" w:hAnsi="Arial" w:cs="Arial"/>
                <w:color w:val="4F81BD" w:themeColor="accent1"/>
                <w:lang w:eastAsia="pl-PL"/>
              </w:rPr>
              <w:t xml:space="preserve"> ekonomicznego</w:t>
            </w:r>
            <w:r w:rsidRPr="0054124A">
              <w:rPr>
                <w:rFonts w:ascii="Arial" w:eastAsia="+mn-ea" w:hAnsi="Arial" w:cs="Arial"/>
                <w:color w:val="4F81BD" w:themeColor="accent1"/>
                <w:lang w:eastAsia="pl-PL"/>
              </w:rPr>
              <w:t xml:space="preserve">                                i konkurencyjności podmiotów ekonomii społecznej, w tym                      przedsiębiorstw społecznych</w:t>
            </w:r>
          </w:p>
        </w:tc>
        <w:tc>
          <w:tcPr>
            <w:tcW w:w="2268" w:type="dxa"/>
            <w:tcBorders>
              <w:left w:val="double" w:sz="4" w:space="0" w:color="4F81BD" w:themeColor="accent1"/>
              <w:bottom w:val="double" w:sz="4" w:space="0" w:color="4F81BD" w:themeColor="accent1"/>
              <w:right w:val="double" w:sz="4" w:space="0" w:color="4F81BD" w:themeColor="accent1"/>
            </w:tcBorders>
            <w:shd w:val="clear" w:color="auto" w:fill="F2F2F2" w:themeFill="background1" w:themeFillShade="F2"/>
          </w:tcPr>
          <w:p w14:paraId="016204A9" w14:textId="79FC9FA9" w:rsidR="004F255D" w:rsidRPr="0054124A" w:rsidRDefault="004F255D" w:rsidP="00875231">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 xml:space="preserve">Cel </w:t>
            </w:r>
            <w:r w:rsidR="00180081" w:rsidRPr="0054124A">
              <w:rPr>
                <w:rFonts w:ascii="Arial" w:eastAsia="+mn-ea" w:hAnsi="Arial" w:cs="Arial"/>
                <w:b/>
                <w:bCs/>
                <w:color w:val="4F81BD" w:themeColor="accent1"/>
                <w:lang w:eastAsia="pl-PL"/>
              </w:rPr>
              <w:t>szczegółowy</w:t>
            </w:r>
            <w:r w:rsidR="00180081" w:rsidRPr="0054124A">
              <w:rPr>
                <w:rFonts w:ascii="Arial" w:eastAsia="Calibri" w:hAnsi="Arial" w:cs="Arial"/>
                <w:b/>
                <w:bCs/>
                <w:color w:val="4F81BD" w:themeColor="accent1"/>
              </w:rPr>
              <w:t xml:space="preserve"> 2</w:t>
            </w:r>
          </w:p>
          <w:p w14:paraId="333FF54E" w14:textId="053546AA" w:rsidR="0014127A" w:rsidRPr="0054124A" w:rsidRDefault="007661D5" w:rsidP="00875231">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 xml:space="preserve">Zwiększenie efektywności systemu wsparcia ekonomii społecznej </w:t>
            </w:r>
          </w:p>
        </w:tc>
        <w:tc>
          <w:tcPr>
            <w:tcW w:w="2268" w:type="dxa"/>
            <w:tcBorders>
              <w:left w:val="double" w:sz="4" w:space="0" w:color="4F81BD" w:themeColor="accent1"/>
              <w:bottom w:val="double" w:sz="4" w:space="0" w:color="4F81BD" w:themeColor="accent1"/>
              <w:right w:val="double" w:sz="4" w:space="0" w:color="4F81BD" w:themeColor="accent1"/>
            </w:tcBorders>
            <w:shd w:val="clear" w:color="auto" w:fill="F2F2F2" w:themeFill="background1" w:themeFillShade="F2"/>
          </w:tcPr>
          <w:p w14:paraId="63C3DD2B" w14:textId="25AAB024" w:rsidR="004F255D" w:rsidRPr="0054124A" w:rsidRDefault="004F255D" w:rsidP="00875231">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 xml:space="preserve">Cel </w:t>
            </w:r>
            <w:r w:rsidR="00180081" w:rsidRPr="0054124A">
              <w:rPr>
                <w:rFonts w:ascii="Arial" w:eastAsia="+mn-ea" w:hAnsi="Arial" w:cs="Arial"/>
                <w:b/>
                <w:bCs/>
                <w:color w:val="4F81BD" w:themeColor="accent1"/>
                <w:lang w:eastAsia="pl-PL"/>
              </w:rPr>
              <w:t>szczegółowy</w:t>
            </w:r>
            <w:r w:rsidR="00180081" w:rsidRPr="0054124A">
              <w:rPr>
                <w:rFonts w:ascii="Arial" w:eastAsia="Calibri" w:hAnsi="Arial" w:cs="Arial"/>
                <w:b/>
                <w:bCs/>
                <w:color w:val="4F81BD" w:themeColor="accent1"/>
              </w:rPr>
              <w:t xml:space="preserve"> 3</w:t>
            </w:r>
          </w:p>
          <w:p w14:paraId="28597D7F" w14:textId="146B0800" w:rsidR="0014127A" w:rsidRPr="0054124A" w:rsidRDefault="004F255D" w:rsidP="00875231">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Rozwój partnerskiej współpracy lokalnej na rzecz realizacji inicjatyw ekonomii społecznej</w:t>
            </w:r>
          </w:p>
        </w:tc>
        <w:tc>
          <w:tcPr>
            <w:tcW w:w="2268" w:type="dxa"/>
            <w:tcBorders>
              <w:left w:val="double" w:sz="4" w:space="0" w:color="4F81BD" w:themeColor="accent1"/>
              <w:bottom w:val="double" w:sz="4" w:space="0" w:color="4F81BD" w:themeColor="accent1"/>
            </w:tcBorders>
            <w:shd w:val="clear" w:color="auto" w:fill="F2F2F2" w:themeFill="background1" w:themeFillShade="F2"/>
          </w:tcPr>
          <w:p w14:paraId="2ECE2EA4" w14:textId="1FD2DC51" w:rsidR="004F255D" w:rsidRPr="0054124A" w:rsidRDefault="004F255D" w:rsidP="00875231">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 xml:space="preserve">Cel </w:t>
            </w:r>
            <w:r w:rsidR="00180081" w:rsidRPr="0054124A">
              <w:rPr>
                <w:rFonts w:ascii="Arial" w:eastAsia="+mn-ea" w:hAnsi="Arial" w:cs="Arial"/>
                <w:b/>
                <w:bCs/>
                <w:color w:val="4F81BD" w:themeColor="accent1"/>
                <w:lang w:eastAsia="pl-PL"/>
              </w:rPr>
              <w:t>szczegółowy</w:t>
            </w:r>
            <w:r w:rsidR="00180081" w:rsidRPr="0054124A">
              <w:rPr>
                <w:rFonts w:ascii="Arial" w:eastAsia="Calibri" w:hAnsi="Arial" w:cs="Arial"/>
                <w:b/>
                <w:bCs/>
                <w:color w:val="4F81BD" w:themeColor="accent1"/>
              </w:rPr>
              <w:t xml:space="preserve"> 4</w:t>
            </w:r>
          </w:p>
          <w:p w14:paraId="37B28123" w14:textId="3588E1BA" w:rsidR="0014127A" w:rsidRPr="0054124A" w:rsidRDefault="004F255D" w:rsidP="00875231">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Podniesienie świadomości                 i upowszechni</w:t>
            </w:r>
            <w:r w:rsidR="00E9788A">
              <w:rPr>
                <w:rFonts w:ascii="Arial" w:eastAsia="Calibri" w:hAnsi="Arial" w:cs="Arial"/>
                <w:color w:val="4F81BD" w:themeColor="accent1"/>
              </w:rPr>
              <w:t>a</w:t>
            </w:r>
            <w:r w:rsidRPr="0054124A">
              <w:rPr>
                <w:rFonts w:ascii="Arial" w:eastAsia="Calibri" w:hAnsi="Arial" w:cs="Arial"/>
                <w:color w:val="4F81BD" w:themeColor="accent1"/>
              </w:rPr>
              <w:t>nie pozytywnych postaw wokół ekonomii  społecznej</w:t>
            </w:r>
          </w:p>
        </w:tc>
      </w:tr>
      <w:tr w:rsidR="00180081" w:rsidRPr="00B7533F" w14:paraId="30237E02" w14:textId="77777777" w:rsidTr="006F1C4A">
        <w:trPr>
          <w:trHeight w:val="312"/>
        </w:trPr>
        <w:tc>
          <w:tcPr>
            <w:tcW w:w="9072" w:type="dxa"/>
            <w:gridSpan w:val="4"/>
            <w:shd w:val="clear" w:color="auto" w:fill="D9E2F3"/>
          </w:tcPr>
          <w:p w14:paraId="31915981" w14:textId="5BF18432" w:rsidR="00180081" w:rsidRPr="00B7533F" w:rsidRDefault="00180081" w:rsidP="00875231">
            <w:pPr>
              <w:spacing w:after="120" w:line="259" w:lineRule="auto"/>
              <w:rPr>
                <w:rFonts w:ascii="Arial" w:eastAsia="Calibri" w:hAnsi="Arial" w:cs="Arial"/>
                <w:b/>
                <w:bCs/>
                <w:sz w:val="24"/>
                <w:szCs w:val="24"/>
              </w:rPr>
            </w:pPr>
            <w:r w:rsidRPr="00875231">
              <w:rPr>
                <w:rFonts w:ascii="Arial" w:eastAsia="Calibri" w:hAnsi="Arial" w:cs="Arial"/>
                <w:b/>
                <w:bCs/>
                <w:color w:val="1F497D" w:themeColor="text2"/>
                <w:sz w:val="28"/>
                <w:szCs w:val="28"/>
              </w:rPr>
              <w:t xml:space="preserve">Priorytety </w:t>
            </w:r>
          </w:p>
        </w:tc>
      </w:tr>
      <w:tr w:rsidR="0014127A" w:rsidRPr="00B7533F" w14:paraId="3CF135C2" w14:textId="77777777" w:rsidTr="006F1C4A">
        <w:tc>
          <w:tcPr>
            <w:tcW w:w="2268" w:type="dxa"/>
            <w:tcBorders>
              <w:top w:val="double" w:sz="4" w:space="0" w:color="4F81BD"/>
              <w:right w:val="double" w:sz="4" w:space="0" w:color="4F81BD" w:themeColor="accent1"/>
            </w:tcBorders>
            <w:shd w:val="clear" w:color="auto" w:fill="F2F2F2" w:themeFill="background1" w:themeFillShade="F2"/>
          </w:tcPr>
          <w:p w14:paraId="29A221D0" w14:textId="77777777" w:rsidR="00A221F2" w:rsidRPr="0054124A" w:rsidRDefault="00A221F2" w:rsidP="00A51DDF">
            <w:pPr>
              <w:spacing w:after="120"/>
              <w:rPr>
                <w:rFonts w:ascii="Arial" w:hAnsi="Arial" w:cs="Arial"/>
                <w:b/>
                <w:bCs/>
                <w:color w:val="4F81BD" w:themeColor="accent1"/>
              </w:rPr>
            </w:pPr>
            <w:r w:rsidRPr="0054124A">
              <w:rPr>
                <w:rFonts w:ascii="Arial" w:hAnsi="Arial" w:cs="Arial"/>
                <w:b/>
                <w:bCs/>
                <w:color w:val="4F81BD" w:themeColor="accent1"/>
              </w:rPr>
              <w:t xml:space="preserve">Priorytet 1.1. </w:t>
            </w:r>
          </w:p>
          <w:p w14:paraId="4BF7E122" w14:textId="77777777" w:rsidR="00A221F2" w:rsidRPr="0054124A" w:rsidRDefault="00A221F2" w:rsidP="00A51DDF">
            <w:pPr>
              <w:spacing w:before="120" w:after="120" w:line="276" w:lineRule="auto"/>
              <w:rPr>
                <w:rFonts w:ascii="Arial" w:hAnsi="Arial" w:cs="Arial"/>
                <w:bCs/>
                <w:color w:val="4F81BD" w:themeColor="accent1"/>
                <w:szCs w:val="20"/>
              </w:rPr>
            </w:pPr>
            <w:r w:rsidRPr="0054124A">
              <w:rPr>
                <w:rFonts w:ascii="Arial" w:hAnsi="Arial" w:cs="Arial"/>
                <w:bCs/>
                <w:color w:val="4F81BD" w:themeColor="accent1"/>
                <w:szCs w:val="20"/>
              </w:rPr>
              <w:t>Poprawa kondycji ekonomicznej PES, w tym PS.</w:t>
            </w:r>
          </w:p>
          <w:p w14:paraId="5CA5EBE4" w14:textId="638653DB" w:rsidR="0014127A" w:rsidRPr="0054124A" w:rsidRDefault="0014127A" w:rsidP="00A51DDF">
            <w:pPr>
              <w:spacing w:after="120" w:line="259" w:lineRule="auto"/>
              <w:rPr>
                <w:rFonts w:ascii="Arial" w:eastAsia="Calibri" w:hAnsi="Arial" w:cs="Arial"/>
                <w:color w:val="4F81BD" w:themeColor="accent1"/>
                <w:sz w:val="24"/>
                <w:szCs w:val="24"/>
              </w:rPr>
            </w:pPr>
          </w:p>
        </w:tc>
        <w:tc>
          <w:tcPr>
            <w:tcW w:w="2268" w:type="dxa"/>
            <w:tcBorders>
              <w:top w:val="double" w:sz="4" w:space="0" w:color="4F81BD"/>
              <w:left w:val="double" w:sz="4" w:space="0" w:color="4F81BD" w:themeColor="accent1"/>
              <w:right w:val="double" w:sz="4" w:space="0" w:color="4F81BD" w:themeColor="accent1"/>
            </w:tcBorders>
            <w:shd w:val="clear" w:color="auto" w:fill="F2F2F2" w:themeFill="background1" w:themeFillShade="F2"/>
          </w:tcPr>
          <w:p w14:paraId="455A3DE7" w14:textId="382EAD21" w:rsidR="00A221F2" w:rsidRPr="0054124A" w:rsidRDefault="00A221F2" w:rsidP="00A51DDF">
            <w:pPr>
              <w:spacing w:after="120"/>
              <w:rPr>
                <w:rFonts w:ascii="Arial" w:eastAsia="Calibri" w:hAnsi="Arial" w:cs="Arial"/>
                <w:b/>
                <w:bCs/>
                <w:color w:val="4F81BD" w:themeColor="accent1"/>
              </w:rPr>
            </w:pPr>
            <w:r w:rsidRPr="0054124A">
              <w:rPr>
                <w:rFonts w:ascii="Arial" w:eastAsia="Calibri" w:hAnsi="Arial" w:cs="Arial"/>
                <w:b/>
                <w:bCs/>
                <w:color w:val="4F81BD" w:themeColor="accent1"/>
              </w:rPr>
              <w:t xml:space="preserve">Priorytet 2.1. </w:t>
            </w:r>
          </w:p>
          <w:p w14:paraId="0C621964" w14:textId="07547151" w:rsidR="006069E9" w:rsidRPr="0054124A" w:rsidRDefault="006069E9" w:rsidP="00A51DDF">
            <w:pPr>
              <w:spacing w:after="120"/>
              <w:rPr>
                <w:rFonts w:ascii="Arial" w:eastAsia="Calibri" w:hAnsi="Arial" w:cs="Arial"/>
                <w:color w:val="4F81BD" w:themeColor="accent1"/>
              </w:rPr>
            </w:pPr>
            <w:r w:rsidRPr="0054124A">
              <w:rPr>
                <w:rFonts w:ascii="Arial" w:eastAsia="Calibri" w:hAnsi="Arial" w:cs="Arial"/>
                <w:color w:val="4F81BD" w:themeColor="accent1"/>
              </w:rPr>
              <w:t>Wzmocnienie efektywności akredytowanych ośrodków wsparcia ekonomii społecznej.</w:t>
            </w:r>
          </w:p>
          <w:p w14:paraId="64576982" w14:textId="1D34C71E" w:rsidR="0014127A" w:rsidRPr="0054124A" w:rsidRDefault="0014127A" w:rsidP="00A51DDF">
            <w:pPr>
              <w:spacing w:after="120"/>
              <w:rPr>
                <w:color w:val="4F81BD" w:themeColor="accent1"/>
              </w:rPr>
            </w:pPr>
          </w:p>
        </w:tc>
        <w:tc>
          <w:tcPr>
            <w:tcW w:w="2268" w:type="dxa"/>
            <w:tcBorders>
              <w:top w:val="double" w:sz="4" w:space="0" w:color="4F81BD"/>
              <w:left w:val="double" w:sz="4" w:space="0" w:color="4F81BD" w:themeColor="accent1"/>
              <w:bottom w:val="double" w:sz="4" w:space="0" w:color="4F81BD"/>
              <w:right w:val="double" w:sz="4" w:space="0" w:color="4F81BD" w:themeColor="accent1"/>
            </w:tcBorders>
            <w:shd w:val="clear" w:color="auto" w:fill="F2F2F2" w:themeFill="background1" w:themeFillShade="F2"/>
          </w:tcPr>
          <w:p w14:paraId="1EC281B3" w14:textId="77777777" w:rsidR="007A3FE8" w:rsidRPr="0054124A" w:rsidRDefault="007A3FE8" w:rsidP="00A51DDF">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 xml:space="preserve">Priorytet 3.1. </w:t>
            </w:r>
          </w:p>
          <w:p w14:paraId="08779EB6" w14:textId="569913EF" w:rsidR="0014127A" w:rsidRPr="0054124A" w:rsidRDefault="007A3FE8" w:rsidP="00A51DDF">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Wdrażanie w samorządach lokalnych rozwiązań w obszarze ekonomii społecznej wynikających z zapisów ustawy o ekonomii społecznej.</w:t>
            </w:r>
          </w:p>
        </w:tc>
        <w:tc>
          <w:tcPr>
            <w:tcW w:w="2268" w:type="dxa"/>
            <w:tcBorders>
              <w:top w:val="double" w:sz="4" w:space="0" w:color="4F81BD"/>
              <w:left w:val="double" w:sz="4" w:space="0" w:color="4F81BD" w:themeColor="accent1"/>
            </w:tcBorders>
            <w:shd w:val="clear" w:color="auto" w:fill="F2F2F2" w:themeFill="background1" w:themeFillShade="F2"/>
          </w:tcPr>
          <w:p w14:paraId="02D684EE" w14:textId="77777777" w:rsidR="007A3FE8" w:rsidRPr="0054124A" w:rsidRDefault="007A3FE8" w:rsidP="00A51DDF">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 xml:space="preserve">Priorytet 4.1. </w:t>
            </w:r>
          </w:p>
          <w:p w14:paraId="7AB66125" w14:textId="77777777" w:rsidR="007A3FE8" w:rsidRPr="0054124A" w:rsidRDefault="007A3FE8" w:rsidP="00A51DDF">
            <w:pPr>
              <w:spacing w:after="120" w:line="259" w:lineRule="auto"/>
              <w:rPr>
                <w:rFonts w:ascii="Arial" w:eastAsia="Calibri" w:hAnsi="Arial" w:cs="Arial"/>
                <w:bCs/>
                <w:color w:val="4F81BD" w:themeColor="accent1"/>
              </w:rPr>
            </w:pPr>
            <w:r w:rsidRPr="0054124A">
              <w:rPr>
                <w:rFonts w:ascii="Arial" w:eastAsia="Calibri" w:hAnsi="Arial" w:cs="Arial"/>
                <w:bCs/>
                <w:color w:val="4F81BD" w:themeColor="accent1"/>
              </w:rPr>
              <w:t>Działania służące budowaniu marki ekonomii społecznej.</w:t>
            </w:r>
          </w:p>
          <w:p w14:paraId="7010509B" w14:textId="54A86244" w:rsidR="0014127A" w:rsidRPr="0054124A" w:rsidRDefault="0014127A" w:rsidP="00A51DDF">
            <w:pPr>
              <w:spacing w:after="120" w:line="259" w:lineRule="auto"/>
              <w:rPr>
                <w:rFonts w:ascii="Arial" w:eastAsia="Calibri" w:hAnsi="Arial" w:cs="Arial"/>
                <w:color w:val="4F81BD" w:themeColor="accent1"/>
              </w:rPr>
            </w:pPr>
          </w:p>
        </w:tc>
      </w:tr>
      <w:tr w:rsidR="0014127A" w:rsidRPr="00B7533F" w14:paraId="29555A12" w14:textId="77777777" w:rsidTr="006F1C4A">
        <w:trPr>
          <w:trHeight w:val="2398"/>
        </w:trPr>
        <w:tc>
          <w:tcPr>
            <w:tcW w:w="2268" w:type="dxa"/>
            <w:tcBorders>
              <w:top w:val="double" w:sz="4" w:space="0" w:color="4F81BD" w:themeColor="accent1"/>
              <w:bottom w:val="double" w:sz="4" w:space="0" w:color="4F81BD" w:themeColor="accent1"/>
              <w:right w:val="double" w:sz="4" w:space="0" w:color="4F81BD" w:themeColor="accent1"/>
            </w:tcBorders>
            <w:shd w:val="clear" w:color="auto" w:fill="F2F2F2" w:themeFill="background1" w:themeFillShade="F2"/>
          </w:tcPr>
          <w:p w14:paraId="334BE9C7" w14:textId="77777777" w:rsidR="007A3FE8" w:rsidRPr="0054124A" w:rsidRDefault="007A3FE8" w:rsidP="00A51DDF">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lastRenderedPageBreak/>
              <w:t xml:space="preserve">Priorytet 1.2. </w:t>
            </w:r>
          </w:p>
          <w:p w14:paraId="0CA8193D" w14:textId="02543C62" w:rsidR="0014127A" w:rsidRPr="0054124A" w:rsidRDefault="007A3FE8" w:rsidP="00A51DDF">
            <w:pPr>
              <w:spacing w:after="120" w:line="259" w:lineRule="auto"/>
              <w:rPr>
                <w:rFonts w:ascii="Arial" w:eastAsia="Calibri" w:hAnsi="Arial" w:cs="Arial"/>
                <w:color w:val="4F81BD" w:themeColor="accent1"/>
              </w:rPr>
            </w:pPr>
            <w:r w:rsidRPr="0054124A">
              <w:rPr>
                <w:rFonts w:ascii="Arial" w:eastAsia="Calibri" w:hAnsi="Arial" w:cs="Arial"/>
                <w:color w:val="4F81BD" w:themeColor="accent1"/>
                <w:szCs w:val="20"/>
              </w:rPr>
              <w:t>Rozwój potencjału PES w zakresie świadczenia usług społecznych.</w:t>
            </w:r>
          </w:p>
        </w:tc>
        <w:tc>
          <w:tcPr>
            <w:tcW w:w="2268" w:type="dxa"/>
            <w:tcBorders>
              <w:top w:val="double" w:sz="4" w:space="0" w:color="4F81BD"/>
              <w:left w:val="double" w:sz="4" w:space="0" w:color="4F81BD" w:themeColor="accent1"/>
              <w:bottom w:val="double" w:sz="4" w:space="0" w:color="4F81BD"/>
              <w:right w:val="double" w:sz="4" w:space="0" w:color="4F81BD" w:themeColor="accent1"/>
            </w:tcBorders>
            <w:shd w:val="clear" w:color="auto" w:fill="F2F2F2" w:themeFill="background1" w:themeFillShade="F2"/>
          </w:tcPr>
          <w:p w14:paraId="2A23088D" w14:textId="77777777" w:rsidR="007A3FE8" w:rsidRPr="0054124A" w:rsidRDefault="007A3FE8" w:rsidP="00A51DDF">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 xml:space="preserve">Priorytet 2.2. </w:t>
            </w:r>
          </w:p>
          <w:p w14:paraId="27DCF0C2" w14:textId="1798A906" w:rsidR="0014127A" w:rsidRPr="0054124A" w:rsidRDefault="007A3FE8" w:rsidP="00A51DDF">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Koordynacja ekonomii społecznej na poziomie regionalnym.</w:t>
            </w:r>
          </w:p>
        </w:tc>
        <w:tc>
          <w:tcPr>
            <w:tcW w:w="2268" w:type="dxa"/>
            <w:tcBorders>
              <w:top w:val="double" w:sz="4" w:space="0" w:color="4F81BD"/>
              <w:left w:val="double" w:sz="4" w:space="0" w:color="4F81BD" w:themeColor="accent1"/>
              <w:bottom w:val="double" w:sz="4" w:space="0" w:color="4F81BD"/>
              <w:right w:val="double" w:sz="4" w:space="0" w:color="4F81BD" w:themeColor="accent1"/>
            </w:tcBorders>
            <w:shd w:val="clear" w:color="auto" w:fill="F2F2F2" w:themeFill="background1" w:themeFillShade="F2"/>
          </w:tcPr>
          <w:p w14:paraId="462752EB" w14:textId="77777777" w:rsidR="007A3FE8" w:rsidRPr="0054124A" w:rsidRDefault="007A3FE8" w:rsidP="00A51DDF">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 xml:space="preserve">Priorytet 3.2. </w:t>
            </w:r>
          </w:p>
          <w:p w14:paraId="620D13C6" w14:textId="69BF2DF1" w:rsidR="0014127A" w:rsidRPr="0054124A" w:rsidRDefault="007A3FE8" w:rsidP="00A51DDF">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Działania na rzecz rozwoju zaangażowania JST w obszarze ekonomii społecznej.</w:t>
            </w:r>
          </w:p>
        </w:tc>
        <w:tc>
          <w:tcPr>
            <w:tcW w:w="2268" w:type="dxa"/>
            <w:tcBorders>
              <w:top w:val="double" w:sz="4" w:space="0" w:color="4F81BD"/>
              <w:left w:val="double" w:sz="4" w:space="0" w:color="4F81BD" w:themeColor="accent1"/>
              <w:bottom w:val="double" w:sz="4" w:space="0" w:color="4F81BD"/>
            </w:tcBorders>
            <w:shd w:val="clear" w:color="auto" w:fill="F2F2F2" w:themeFill="background1" w:themeFillShade="F2"/>
          </w:tcPr>
          <w:p w14:paraId="6E3E51C2" w14:textId="77777777" w:rsidR="007A3FE8" w:rsidRPr="0054124A" w:rsidRDefault="007A3FE8" w:rsidP="00A51DDF">
            <w:pPr>
              <w:spacing w:after="120" w:line="259" w:lineRule="auto"/>
              <w:rPr>
                <w:rFonts w:ascii="Arial" w:eastAsia="Calibri" w:hAnsi="Arial" w:cs="Arial"/>
                <w:color w:val="4F81BD" w:themeColor="accent1"/>
              </w:rPr>
            </w:pPr>
            <w:r w:rsidRPr="0054124A">
              <w:rPr>
                <w:rFonts w:ascii="Arial" w:eastAsia="Calibri" w:hAnsi="Arial" w:cs="Arial"/>
                <w:b/>
                <w:bCs/>
                <w:color w:val="4F81BD" w:themeColor="accent1"/>
              </w:rPr>
              <w:t xml:space="preserve">Priorytet 4.2. </w:t>
            </w:r>
          </w:p>
          <w:p w14:paraId="1A1B6DF0" w14:textId="54B00A15" w:rsidR="0014127A" w:rsidRPr="0054124A" w:rsidRDefault="007A3FE8" w:rsidP="00A51DDF">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Budowanie powiązań sektora ekonomii społecznej, w tym przedsiębiorczości społecznej z nauką, edukacją, biznesem.</w:t>
            </w:r>
          </w:p>
        </w:tc>
      </w:tr>
      <w:tr w:rsidR="0014127A" w:rsidRPr="00B7533F" w14:paraId="5CAF3207" w14:textId="77777777" w:rsidTr="006F1C4A">
        <w:tc>
          <w:tcPr>
            <w:tcW w:w="2268" w:type="dxa"/>
            <w:tcBorders>
              <w:top w:val="double" w:sz="4" w:space="0" w:color="4F81BD" w:themeColor="accent1"/>
              <w:bottom w:val="double" w:sz="4" w:space="0" w:color="4F81BD"/>
            </w:tcBorders>
            <w:shd w:val="clear" w:color="auto" w:fill="F2F2F2" w:themeFill="background1" w:themeFillShade="F2"/>
          </w:tcPr>
          <w:p w14:paraId="1DB5CF3D" w14:textId="77777777" w:rsidR="007A3FE8" w:rsidRPr="0054124A" w:rsidRDefault="007A3FE8" w:rsidP="00A51DDF">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Priorytet 1.3.</w:t>
            </w:r>
          </w:p>
          <w:p w14:paraId="11014C5F" w14:textId="1EC60A0E" w:rsidR="006069E9" w:rsidRPr="0054124A" w:rsidRDefault="006069E9" w:rsidP="00A51DDF">
            <w:pPr>
              <w:spacing w:after="120"/>
              <w:rPr>
                <w:rFonts w:ascii="Arial" w:eastAsia="Calibri" w:hAnsi="Arial" w:cs="Arial"/>
                <w:color w:val="4F81BD" w:themeColor="accent1"/>
              </w:rPr>
            </w:pPr>
            <w:r w:rsidRPr="0054124A">
              <w:rPr>
                <w:rFonts w:ascii="Arial" w:eastAsia="Calibri" w:hAnsi="Arial" w:cs="Arial"/>
                <w:color w:val="4F81BD" w:themeColor="accent1"/>
              </w:rPr>
              <w:t>Wspieranie reintegracji społecznej i zawodowej osób wykluczonych społecznie i  zagrożonych wykluczeniem społecznym oraz</w:t>
            </w:r>
            <w:r w:rsidRPr="0054124A">
              <w:rPr>
                <w:color w:val="4F81BD" w:themeColor="accent1"/>
              </w:rPr>
              <w:t xml:space="preserve"> </w:t>
            </w:r>
            <w:r w:rsidRPr="0054124A">
              <w:rPr>
                <w:rFonts w:ascii="Arial" w:eastAsia="Calibri" w:hAnsi="Arial" w:cs="Arial"/>
                <w:color w:val="4F81BD" w:themeColor="accent1"/>
              </w:rPr>
              <w:t>rozwój funkcji reintegracyjnej PES</w:t>
            </w:r>
            <w:r w:rsidR="00365D41" w:rsidRPr="0054124A">
              <w:rPr>
                <w:rFonts w:ascii="Arial" w:eastAsia="Calibri" w:hAnsi="Arial" w:cs="Arial"/>
                <w:color w:val="4F81BD" w:themeColor="accent1"/>
              </w:rPr>
              <w:t>.</w:t>
            </w:r>
          </w:p>
          <w:p w14:paraId="4A6D1BC3" w14:textId="2FC76F30" w:rsidR="0014127A" w:rsidRPr="0054124A" w:rsidRDefault="0014127A" w:rsidP="00A51DDF">
            <w:pPr>
              <w:spacing w:after="120" w:line="259" w:lineRule="auto"/>
              <w:rPr>
                <w:rFonts w:ascii="Arial" w:eastAsia="Calibri" w:hAnsi="Arial" w:cs="Arial"/>
                <w:color w:val="4F81BD" w:themeColor="accent1"/>
              </w:rPr>
            </w:pPr>
          </w:p>
        </w:tc>
        <w:tc>
          <w:tcPr>
            <w:tcW w:w="2268" w:type="dxa"/>
            <w:tcBorders>
              <w:top w:val="double" w:sz="4" w:space="0" w:color="4F81BD"/>
              <w:bottom w:val="double" w:sz="4" w:space="0" w:color="4F81BD"/>
            </w:tcBorders>
            <w:shd w:val="clear" w:color="auto" w:fill="F2F2F2" w:themeFill="background1" w:themeFillShade="F2"/>
          </w:tcPr>
          <w:p w14:paraId="56CEDCA8" w14:textId="20F04241" w:rsidR="0014127A" w:rsidRPr="0054124A" w:rsidRDefault="0014127A" w:rsidP="00A51DDF">
            <w:pPr>
              <w:pStyle w:val="Bezodstpw"/>
              <w:spacing w:after="120"/>
              <w:rPr>
                <w:color w:val="4F81BD" w:themeColor="accent1"/>
              </w:rPr>
            </w:pPr>
          </w:p>
        </w:tc>
        <w:tc>
          <w:tcPr>
            <w:tcW w:w="2268" w:type="dxa"/>
            <w:tcBorders>
              <w:top w:val="double" w:sz="4" w:space="0" w:color="4F81BD"/>
              <w:bottom w:val="double" w:sz="4" w:space="0" w:color="4F81BD"/>
            </w:tcBorders>
            <w:shd w:val="clear" w:color="auto" w:fill="F2F2F2" w:themeFill="background1" w:themeFillShade="F2"/>
          </w:tcPr>
          <w:p w14:paraId="27FC7264" w14:textId="77777777" w:rsidR="007A3FE8" w:rsidRPr="0054124A" w:rsidRDefault="007A3FE8" w:rsidP="00A51DDF">
            <w:pPr>
              <w:spacing w:before="120" w:after="120"/>
              <w:rPr>
                <w:rFonts w:ascii="Arial" w:eastAsia="Calibri" w:hAnsi="Arial" w:cs="Arial"/>
                <w:b/>
                <w:bCs/>
                <w:color w:val="4F81BD" w:themeColor="accent1"/>
                <w:szCs w:val="20"/>
              </w:rPr>
            </w:pPr>
            <w:r w:rsidRPr="0054124A">
              <w:rPr>
                <w:rFonts w:ascii="Arial" w:eastAsia="Calibri" w:hAnsi="Arial" w:cs="Arial"/>
                <w:b/>
                <w:bCs/>
                <w:color w:val="4F81BD" w:themeColor="accent1"/>
                <w:szCs w:val="20"/>
              </w:rPr>
              <w:t>Priorytet 3.3.</w:t>
            </w:r>
          </w:p>
          <w:p w14:paraId="58F40A8C" w14:textId="32D2D6CD" w:rsidR="0014127A" w:rsidRPr="0054124A" w:rsidRDefault="007A3FE8" w:rsidP="00A51DDF">
            <w:pPr>
              <w:spacing w:before="120" w:after="120"/>
              <w:rPr>
                <w:rFonts w:ascii="Arial" w:eastAsia="Calibri" w:hAnsi="Arial" w:cs="Arial"/>
                <w:color w:val="4F81BD" w:themeColor="accent1"/>
                <w:szCs w:val="20"/>
              </w:rPr>
            </w:pPr>
            <w:r w:rsidRPr="0054124A">
              <w:rPr>
                <w:rFonts w:ascii="Arial" w:eastAsia="Calibri" w:hAnsi="Arial" w:cs="Arial"/>
                <w:color w:val="4F81BD" w:themeColor="accent1"/>
                <w:szCs w:val="20"/>
              </w:rPr>
              <w:t>Wsparcie finansowe JST zlecających lub powierzających PES realizację usług społecznych.</w:t>
            </w:r>
          </w:p>
        </w:tc>
        <w:tc>
          <w:tcPr>
            <w:tcW w:w="2268" w:type="dxa"/>
            <w:tcBorders>
              <w:top w:val="double" w:sz="4" w:space="0" w:color="4F81BD"/>
              <w:bottom w:val="double" w:sz="4" w:space="0" w:color="4F81BD"/>
            </w:tcBorders>
            <w:shd w:val="clear" w:color="auto" w:fill="F2F2F2" w:themeFill="background1" w:themeFillShade="F2"/>
          </w:tcPr>
          <w:p w14:paraId="2A2E423B" w14:textId="77777777" w:rsidR="007A3FE8" w:rsidRPr="0054124A" w:rsidRDefault="007A3FE8" w:rsidP="00A51DDF">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 xml:space="preserve">Priorytet 4.3. </w:t>
            </w:r>
          </w:p>
          <w:p w14:paraId="4BAFA73A" w14:textId="77777777" w:rsidR="007A3FE8" w:rsidRPr="0054124A" w:rsidRDefault="007A3FE8" w:rsidP="00A51DDF">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Upowszechnianie ekonomii społecznej w społeczności lokalnej</w:t>
            </w:r>
          </w:p>
          <w:p w14:paraId="75F89669" w14:textId="0153581A" w:rsidR="0014127A" w:rsidRPr="0054124A" w:rsidRDefault="0014127A" w:rsidP="00A51DDF">
            <w:pPr>
              <w:spacing w:after="120" w:line="259" w:lineRule="auto"/>
              <w:rPr>
                <w:rFonts w:ascii="Arial" w:eastAsia="Calibri" w:hAnsi="Arial" w:cs="Arial"/>
                <w:color w:val="4F81BD" w:themeColor="accent1"/>
                <w:sz w:val="24"/>
                <w:szCs w:val="24"/>
              </w:rPr>
            </w:pPr>
          </w:p>
        </w:tc>
      </w:tr>
      <w:tr w:rsidR="007A3FE8" w:rsidRPr="00B7533F" w14:paraId="71F3CFE6" w14:textId="77777777" w:rsidTr="006F1C4A">
        <w:tc>
          <w:tcPr>
            <w:tcW w:w="2268" w:type="dxa"/>
            <w:tcBorders>
              <w:top w:val="double" w:sz="4" w:space="0" w:color="4F81BD"/>
            </w:tcBorders>
            <w:shd w:val="clear" w:color="auto" w:fill="F2F2F2" w:themeFill="background1" w:themeFillShade="F2"/>
          </w:tcPr>
          <w:p w14:paraId="5B81AE7C" w14:textId="77777777" w:rsidR="007A3FE8" w:rsidRPr="0054124A" w:rsidRDefault="007A3FE8" w:rsidP="00A51DDF">
            <w:pPr>
              <w:spacing w:after="120" w:line="259" w:lineRule="auto"/>
              <w:rPr>
                <w:rFonts w:ascii="Arial" w:eastAsia="Calibri" w:hAnsi="Arial" w:cs="Arial"/>
                <w:b/>
                <w:bCs/>
                <w:color w:val="4F81BD" w:themeColor="accent1"/>
              </w:rPr>
            </w:pPr>
            <w:r w:rsidRPr="0054124A">
              <w:rPr>
                <w:rFonts w:ascii="Arial" w:eastAsia="Calibri" w:hAnsi="Arial" w:cs="Arial"/>
                <w:b/>
                <w:bCs/>
                <w:color w:val="4F81BD" w:themeColor="accent1"/>
              </w:rPr>
              <w:t>Priorytet 1.4.</w:t>
            </w:r>
          </w:p>
          <w:p w14:paraId="00FCBEB7" w14:textId="190FC050" w:rsidR="007A3FE8" w:rsidRPr="0054124A" w:rsidRDefault="007A3FE8" w:rsidP="00A51DDF">
            <w:pPr>
              <w:spacing w:after="120" w:line="259" w:lineRule="auto"/>
              <w:rPr>
                <w:rFonts w:ascii="Arial" w:eastAsia="Calibri" w:hAnsi="Arial" w:cs="Arial"/>
                <w:color w:val="4F81BD" w:themeColor="accent1"/>
              </w:rPr>
            </w:pPr>
            <w:r w:rsidRPr="0054124A">
              <w:rPr>
                <w:rFonts w:ascii="Arial" w:eastAsia="Calibri" w:hAnsi="Arial" w:cs="Arial"/>
                <w:color w:val="4F81BD" w:themeColor="accent1"/>
              </w:rPr>
              <w:t>Upowszechnianie dostępnych rozwiązań dla PES, w tym PS funkcjonujących na poziomie krajowym.</w:t>
            </w:r>
          </w:p>
        </w:tc>
        <w:tc>
          <w:tcPr>
            <w:tcW w:w="2268" w:type="dxa"/>
            <w:tcBorders>
              <w:top w:val="double" w:sz="4" w:space="0" w:color="4F81BD"/>
            </w:tcBorders>
            <w:shd w:val="clear" w:color="auto" w:fill="F2F2F2" w:themeFill="background1" w:themeFillShade="F2"/>
          </w:tcPr>
          <w:p w14:paraId="7B2D26DA" w14:textId="77777777" w:rsidR="007A3FE8" w:rsidRPr="0054124A" w:rsidRDefault="007A3FE8" w:rsidP="00A51DDF">
            <w:pPr>
              <w:pStyle w:val="Bezodstpw"/>
              <w:spacing w:after="120"/>
              <w:rPr>
                <w:color w:val="4F81BD" w:themeColor="accent1"/>
              </w:rPr>
            </w:pPr>
          </w:p>
        </w:tc>
        <w:tc>
          <w:tcPr>
            <w:tcW w:w="2268" w:type="dxa"/>
            <w:tcBorders>
              <w:top w:val="double" w:sz="4" w:space="0" w:color="4F81BD"/>
            </w:tcBorders>
            <w:shd w:val="clear" w:color="auto" w:fill="F2F2F2" w:themeFill="background1" w:themeFillShade="F2"/>
          </w:tcPr>
          <w:p w14:paraId="0E387821" w14:textId="77777777" w:rsidR="007A3FE8" w:rsidRPr="0054124A" w:rsidRDefault="007A3FE8" w:rsidP="00A51DDF">
            <w:pPr>
              <w:spacing w:after="120" w:line="259" w:lineRule="auto"/>
              <w:rPr>
                <w:rFonts w:ascii="Arial" w:eastAsia="Calibri" w:hAnsi="Arial" w:cs="Arial"/>
                <w:color w:val="4F81BD" w:themeColor="accent1"/>
                <w:sz w:val="24"/>
                <w:szCs w:val="24"/>
              </w:rPr>
            </w:pPr>
          </w:p>
        </w:tc>
        <w:tc>
          <w:tcPr>
            <w:tcW w:w="2268" w:type="dxa"/>
            <w:tcBorders>
              <w:top w:val="double" w:sz="4" w:space="0" w:color="4F81BD"/>
            </w:tcBorders>
            <w:shd w:val="clear" w:color="auto" w:fill="F2F2F2" w:themeFill="background1" w:themeFillShade="F2"/>
          </w:tcPr>
          <w:p w14:paraId="27653D77" w14:textId="77777777" w:rsidR="007A3FE8" w:rsidRPr="0054124A" w:rsidRDefault="007A3FE8" w:rsidP="00A51DDF">
            <w:pPr>
              <w:spacing w:after="120" w:line="259" w:lineRule="auto"/>
              <w:rPr>
                <w:rFonts w:ascii="Arial" w:eastAsia="Calibri" w:hAnsi="Arial" w:cs="Arial"/>
                <w:color w:val="4F81BD" w:themeColor="accent1"/>
                <w:sz w:val="24"/>
                <w:szCs w:val="24"/>
              </w:rPr>
            </w:pPr>
          </w:p>
        </w:tc>
      </w:tr>
    </w:tbl>
    <w:p w14:paraId="2E7276FD" w14:textId="24516CB9" w:rsidR="00B7533F" w:rsidRDefault="00B7533F" w:rsidP="00DB0482"/>
    <w:p w14:paraId="182119BE" w14:textId="24E8E2AC" w:rsidR="007A3FE8" w:rsidRPr="00DB0482" w:rsidRDefault="007A3FE8" w:rsidP="00DB0482"/>
    <w:p w14:paraId="05DB888B" w14:textId="77777777" w:rsidR="00875231" w:rsidRDefault="00875231">
      <w:pPr>
        <w:rPr>
          <w:rFonts w:ascii="Arial" w:eastAsiaTheme="majorEastAsia" w:hAnsi="Arial" w:cstheme="majorBidi"/>
          <w:bCs/>
          <w:color w:val="4F81BD" w:themeColor="accent1"/>
          <w:sz w:val="32"/>
          <w:szCs w:val="28"/>
        </w:rPr>
      </w:pPr>
      <w:bookmarkStart w:id="17" w:name="_Hlk141708745"/>
      <w:r>
        <w:br w:type="page"/>
      </w:r>
    </w:p>
    <w:p w14:paraId="36D01818" w14:textId="3A05A6C4" w:rsidR="00530BA3" w:rsidRDefault="00530BA3" w:rsidP="00530BA3">
      <w:pPr>
        <w:pStyle w:val="Nagwek1"/>
      </w:pPr>
      <w:bookmarkStart w:id="18" w:name="_Toc144203040"/>
      <w:r w:rsidRPr="004B38C3">
        <w:lastRenderedPageBreak/>
        <w:t xml:space="preserve">Rozdział 5. </w:t>
      </w:r>
      <w:r w:rsidR="007A3FE8">
        <w:t xml:space="preserve">Priorytety i </w:t>
      </w:r>
      <w:r w:rsidR="00EC1F58">
        <w:t>kierunki interwencji</w:t>
      </w:r>
      <w:bookmarkEnd w:id="18"/>
    </w:p>
    <w:bookmarkEnd w:id="17"/>
    <w:p w14:paraId="3BC4D99C" w14:textId="2C065831" w:rsidR="00EC1F58" w:rsidRPr="00EC1F58" w:rsidRDefault="00EC1F58" w:rsidP="00130680">
      <w:pPr>
        <w:spacing w:after="160" w:line="360" w:lineRule="auto"/>
        <w:rPr>
          <w:rFonts w:ascii="Arial" w:eastAsia="Calibri" w:hAnsi="Arial" w:cs="Arial"/>
          <w:sz w:val="24"/>
          <w:szCs w:val="24"/>
        </w:rPr>
      </w:pPr>
      <w:r w:rsidRPr="00EC1F58">
        <w:rPr>
          <w:rFonts w:ascii="Arial" w:eastAsia="Calibri" w:hAnsi="Arial" w:cs="Arial"/>
          <w:sz w:val="24"/>
          <w:szCs w:val="24"/>
        </w:rPr>
        <w:t>Dla realizacji celów szczegółowych określono następujące priorytety oraz kierunki interwencji</w:t>
      </w:r>
      <w:r>
        <w:rPr>
          <w:rFonts w:ascii="Arial" w:eastAsia="Calibri" w:hAnsi="Arial" w:cs="Arial"/>
          <w:sz w:val="24"/>
          <w:szCs w:val="24"/>
        </w:rPr>
        <w:t>.</w:t>
      </w:r>
      <w:r w:rsidRPr="00EC1F58">
        <w:rPr>
          <w:rFonts w:ascii="Arial" w:eastAsia="Calibri" w:hAnsi="Arial" w:cs="Arial"/>
          <w:sz w:val="24"/>
          <w:szCs w:val="24"/>
        </w:rPr>
        <w:t xml:space="preserve"> </w:t>
      </w:r>
    </w:p>
    <w:tbl>
      <w:tblPr>
        <w:tblStyle w:val="Tabela-Siatka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780"/>
        <w:gridCol w:w="2260"/>
      </w:tblGrid>
      <w:tr w:rsidR="00EC1F58" w:rsidRPr="00EC1F58" w14:paraId="030270B9" w14:textId="77777777" w:rsidTr="00B460F4">
        <w:tc>
          <w:tcPr>
            <w:tcW w:w="9040" w:type="dxa"/>
            <w:gridSpan w:val="2"/>
            <w:tcBorders>
              <w:top w:val="double" w:sz="4" w:space="0" w:color="4F81BD" w:themeColor="accent1"/>
              <w:left w:val="double" w:sz="4" w:space="0" w:color="4F81BD" w:themeColor="accent1"/>
              <w:bottom w:val="double" w:sz="4" w:space="0" w:color="4F81BD" w:themeColor="accent1"/>
              <w:right w:val="double" w:sz="4" w:space="0" w:color="4F81BD"/>
            </w:tcBorders>
            <w:shd w:val="clear" w:color="auto" w:fill="548DD4" w:themeFill="text2" w:themeFillTint="99"/>
          </w:tcPr>
          <w:p w14:paraId="430DE98D" w14:textId="77777777" w:rsidR="000B5669" w:rsidRDefault="00EC1F58" w:rsidP="00EC1F58">
            <w:pPr>
              <w:rPr>
                <w:rFonts w:ascii="Arial" w:eastAsia="Calibri" w:hAnsi="Arial" w:cs="Arial"/>
                <w:b/>
                <w:color w:val="FFFFFF" w:themeColor="background1"/>
                <w:sz w:val="24"/>
                <w:szCs w:val="24"/>
              </w:rPr>
            </w:pPr>
            <w:r w:rsidRPr="00E463AF">
              <w:rPr>
                <w:rFonts w:ascii="Arial" w:eastAsia="Calibri" w:hAnsi="Arial" w:cs="Arial"/>
                <w:b/>
                <w:color w:val="FFFFFF" w:themeColor="background1"/>
                <w:sz w:val="24"/>
                <w:szCs w:val="24"/>
              </w:rPr>
              <w:t xml:space="preserve">Cel szczegółowy 1 </w:t>
            </w:r>
          </w:p>
          <w:p w14:paraId="34ABD118" w14:textId="4DF17477" w:rsidR="00EC1F58" w:rsidRPr="00E463AF" w:rsidRDefault="00EC1F58" w:rsidP="00EC1F58">
            <w:pPr>
              <w:rPr>
                <w:rFonts w:ascii="Arial" w:eastAsia="Calibri" w:hAnsi="Arial" w:cs="Arial"/>
                <w:b/>
                <w:color w:val="FFFFFF" w:themeColor="background1"/>
                <w:sz w:val="24"/>
                <w:szCs w:val="24"/>
              </w:rPr>
            </w:pPr>
            <w:r w:rsidRPr="00E463AF">
              <w:rPr>
                <w:rFonts w:ascii="Arial" w:eastAsia="Calibri" w:hAnsi="Arial" w:cs="Arial"/>
                <w:b/>
                <w:color w:val="FFFFFF" w:themeColor="background1"/>
                <w:sz w:val="24"/>
                <w:szCs w:val="24"/>
              </w:rPr>
              <w:t>Podniesienie potencjału ekonomicznego i konkurencyjności podmiotów ekonomii społecznej, w tym przedsiębiorstw społecznych</w:t>
            </w:r>
          </w:p>
          <w:p w14:paraId="3E815764" w14:textId="77777777" w:rsidR="00EC1F58" w:rsidRPr="00E463AF" w:rsidRDefault="00EC1F58" w:rsidP="00EC1F58">
            <w:pPr>
              <w:rPr>
                <w:rFonts w:ascii="Arial" w:eastAsia="Calibri" w:hAnsi="Arial" w:cs="Arial"/>
                <w:sz w:val="24"/>
                <w:szCs w:val="24"/>
              </w:rPr>
            </w:pPr>
          </w:p>
        </w:tc>
      </w:tr>
      <w:tr w:rsidR="00B460F4" w:rsidRPr="00EC1F58" w14:paraId="6AC3A374" w14:textId="77777777" w:rsidTr="00B460F4">
        <w:tc>
          <w:tcPr>
            <w:tcW w:w="9040" w:type="dxa"/>
            <w:gridSpan w:val="2"/>
            <w:tcBorders>
              <w:top w:val="double" w:sz="4" w:space="0" w:color="4F81BD" w:themeColor="accent1"/>
              <w:left w:val="double" w:sz="4" w:space="0" w:color="4F81BD"/>
              <w:bottom w:val="double" w:sz="4" w:space="0" w:color="4F81BD" w:themeColor="accent1"/>
              <w:right w:val="double" w:sz="4" w:space="0" w:color="4F81BD"/>
            </w:tcBorders>
            <w:shd w:val="clear" w:color="auto" w:fill="FFFFFF" w:themeFill="background1"/>
          </w:tcPr>
          <w:p w14:paraId="631B6F6F" w14:textId="4364BC9B" w:rsidR="00B460F4" w:rsidRPr="00FA3703" w:rsidRDefault="00B460F4" w:rsidP="00B460F4">
            <w:pPr>
              <w:rPr>
                <w:rFonts w:ascii="Arial" w:eastAsia="Calibri" w:hAnsi="Arial" w:cs="Arial"/>
                <w:sz w:val="24"/>
                <w:szCs w:val="24"/>
              </w:rPr>
            </w:pPr>
            <w:r w:rsidRPr="00FA3703">
              <w:rPr>
                <w:rFonts w:ascii="Arial" w:eastAsia="Calibri" w:hAnsi="Arial" w:cs="Arial"/>
                <w:sz w:val="24"/>
                <w:szCs w:val="24"/>
              </w:rPr>
              <w:t>Cel koncentruje się na wzmacnianiu potencjału samych PES i PS poprzez</w:t>
            </w:r>
          </w:p>
          <w:p w14:paraId="2E8ED96E" w14:textId="77777777" w:rsidR="00B460F4" w:rsidRPr="00FA3703" w:rsidRDefault="00B460F4" w:rsidP="00B460F4">
            <w:pPr>
              <w:rPr>
                <w:rFonts w:ascii="Arial" w:eastAsia="Calibri" w:hAnsi="Arial" w:cs="Arial"/>
                <w:sz w:val="24"/>
                <w:szCs w:val="24"/>
              </w:rPr>
            </w:pPr>
            <w:r w:rsidRPr="00FA3703">
              <w:rPr>
                <w:rFonts w:ascii="Arial" w:eastAsia="Calibri" w:hAnsi="Arial" w:cs="Arial"/>
                <w:sz w:val="24"/>
                <w:szCs w:val="24"/>
              </w:rPr>
              <w:t>poprawę kompetencji ich pracowników, poprawę jakości oferowanych dóbr i usług,</w:t>
            </w:r>
          </w:p>
          <w:p w14:paraId="39381E36" w14:textId="77777777" w:rsidR="00B460F4" w:rsidRPr="00FA3703" w:rsidRDefault="00B460F4" w:rsidP="00B460F4">
            <w:pPr>
              <w:rPr>
                <w:rFonts w:ascii="Arial" w:eastAsia="Calibri" w:hAnsi="Arial" w:cs="Arial"/>
                <w:sz w:val="24"/>
                <w:szCs w:val="24"/>
              </w:rPr>
            </w:pPr>
            <w:r w:rsidRPr="00FA3703">
              <w:rPr>
                <w:rFonts w:ascii="Arial" w:eastAsia="Calibri" w:hAnsi="Arial" w:cs="Arial"/>
                <w:sz w:val="24"/>
                <w:szCs w:val="24"/>
              </w:rPr>
              <w:t>lepszy dostęp do kapitału, silniejszą współpracę i bardziej skuteczną reintegrację</w:t>
            </w:r>
          </w:p>
          <w:p w14:paraId="33022F3E" w14:textId="77777777" w:rsidR="00B460F4" w:rsidRDefault="00B460F4" w:rsidP="00B460F4">
            <w:pPr>
              <w:rPr>
                <w:rFonts w:ascii="Arial" w:eastAsia="Calibri" w:hAnsi="Arial" w:cs="Arial"/>
                <w:sz w:val="24"/>
                <w:szCs w:val="24"/>
              </w:rPr>
            </w:pPr>
            <w:r w:rsidRPr="00FA3703">
              <w:rPr>
                <w:rFonts w:ascii="Arial" w:eastAsia="Calibri" w:hAnsi="Arial" w:cs="Arial"/>
                <w:sz w:val="24"/>
                <w:szCs w:val="24"/>
              </w:rPr>
              <w:t>pracowników.</w:t>
            </w:r>
          </w:p>
          <w:p w14:paraId="474986C2" w14:textId="4A9AE2F8" w:rsidR="00530D85" w:rsidRPr="00B14D2B" w:rsidRDefault="00530D85" w:rsidP="00B460F4">
            <w:pPr>
              <w:rPr>
                <w:rFonts w:ascii="Arial" w:eastAsia="Calibri" w:hAnsi="Arial" w:cs="Arial"/>
                <w:color w:val="1F497D" w:themeColor="text2"/>
                <w:sz w:val="24"/>
                <w:szCs w:val="24"/>
              </w:rPr>
            </w:pPr>
          </w:p>
        </w:tc>
      </w:tr>
      <w:tr w:rsidR="00EC1F58" w:rsidRPr="00EC1F58" w14:paraId="044A3F3B" w14:textId="77777777" w:rsidTr="00B460F4">
        <w:tc>
          <w:tcPr>
            <w:tcW w:w="6780" w:type="dxa"/>
            <w:tcBorders>
              <w:top w:val="double" w:sz="4" w:space="0" w:color="4F81BD" w:themeColor="accent1"/>
              <w:left w:val="double" w:sz="4" w:space="0" w:color="4F81BD"/>
              <w:bottom w:val="double" w:sz="4" w:space="0" w:color="4F81BD" w:themeColor="accent1"/>
            </w:tcBorders>
            <w:shd w:val="clear" w:color="auto" w:fill="C6D9F1" w:themeFill="text2" w:themeFillTint="33"/>
          </w:tcPr>
          <w:p w14:paraId="0FAB1112" w14:textId="77777777" w:rsidR="00EC1F58" w:rsidRPr="00B14D2B" w:rsidRDefault="00EC1F58" w:rsidP="00EC1F58">
            <w:pPr>
              <w:rPr>
                <w:rFonts w:ascii="Arial" w:eastAsia="Calibri" w:hAnsi="Arial" w:cs="Arial"/>
                <w:color w:val="1F497D" w:themeColor="text2"/>
                <w:sz w:val="24"/>
                <w:szCs w:val="24"/>
              </w:rPr>
            </w:pPr>
            <w:r w:rsidRPr="00B14D2B">
              <w:rPr>
                <w:rFonts w:ascii="Arial" w:eastAsia="Calibri" w:hAnsi="Arial" w:cs="Arial"/>
                <w:color w:val="1F497D" w:themeColor="text2"/>
                <w:sz w:val="24"/>
                <w:szCs w:val="24"/>
              </w:rPr>
              <w:t>Priorytety i kierunki interwencji</w:t>
            </w:r>
          </w:p>
        </w:tc>
        <w:tc>
          <w:tcPr>
            <w:tcW w:w="2260" w:type="dxa"/>
            <w:tcBorders>
              <w:top w:val="double" w:sz="4" w:space="0" w:color="4F81BD" w:themeColor="accent1"/>
              <w:bottom w:val="double" w:sz="4" w:space="0" w:color="4F81BD" w:themeColor="accent1"/>
              <w:right w:val="double" w:sz="4" w:space="0" w:color="4F81BD"/>
            </w:tcBorders>
            <w:shd w:val="clear" w:color="auto" w:fill="C6D9F1" w:themeFill="text2" w:themeFillTint="33"/>
          </w:tcPr>
          <w:p w14:paraId="30BAAB4C" w14:textId="77777777" w:rsidR="00EC1F58" w:rsidRPr="00B14D2B" w:rsidRDefault="00EC1F58" w:rsidP="00EC1F58">
            <w:pPr>
              <w:rPr>
                <w:rFonts w:ascii="Arial" w:eastAsia="Calibri" w:hAnsi="Arial" w:cs="Arial"/>
                <w:color w:val="1F497D" w:themeColor="text2"/>
                <w:sz w:val="24"/>
                <w:szCs w:val="24"/>
              </w:rPr>
            </w:pPr>
            <w:r w:rsidRPr="00B14D2B">
              <w:rPr>
                <w:rFonts w:ascii="Arial" w:eastAsia="Calibri" w:hAnsi="Arial" w:cs="Arial"/>
                <w:color w:val="1F497D" w:themeColor="text2"/>
                <w:sz w:val="24"/>
                <w:szCs w:val="24"/>
              </w:rPr>
              <w:t>Realizator</w:t>
            </w:r>
          </w:p>
        </w:tc>
      </w:tr>
      <w:tr w:rsidR="00EC1F58" w:rsidRPr="00EC1F58" w14:paraId="751A3BD9" w14:textId="77777777" w:rsidTr="00B460F4">
        <w:trPr>
          <w:trHeight w:val="1305"/>
        </w:trPr>
        <w:tc>
          <w:tcPr>
            <w:tcW w:w="6780" w:type="dxa"/>
            <w:tcBorders>
              <w:top w:val="double" w:sz="4" w:space="0" w:color="4F81BD" w:themeColor="accent1"/>
              <w:left w:val="double" w:sz="4" w:space="0" w:color="4F81BD"/>
              <w:bottom w:val="double" w:sz="4" w:space="0" w:color="4F81BD" w:themeColor="accent1"/>
              <w:right w:val="double" w:sz="4" w:space="0" w:color="4F81BD" w:themeColor="accent1"/>
            </w:tcBorders>
            <w:shd w:val="clear" w:color="auto" w:fill="auto"/>
          </w:tcPr>
          <w:p w14:paraId="3C283D6B" w14:textId="77777777" w:rsidR="00B14D2B" w:rsidRDefault="00B14D2B" w:rsidP="00EC1F58">
            <w:pPr>
              <w:rPr>
                <w:rFonts w:ascii="Arial" w:eastAsia="Calibri" w:hAnsi="Arial" w:cs="Arial"/>
                <w:color w:val="1F497D" w:themeColor="text2"/>
              </w:rPr>
            </w:pPr>
          </w:p>
          <w:p w14:paraId="5E060B8A" w14:textId="77777777" w:rsidR="007124E1" w:rsidRDefault="00EC1F58" w:rsidP="007124E1">
            <w:pPr>
              <w:rPr>
                <w:rFonts w:ascii="Arial" w:eastAsia="Calibri" w:hAnsi="Arial" w:cs="Arial"/>
                <w:b/>
                <w:bCs/>
                <w:color w:val="4F81BD" w:themeColor="accent1"/>
              </w:rPr>
            </w:pPr>
            <w:r w:rsidRPr="00B14D2B">
              <w:rPr>
                <w:rFonts w:ascii="Arial" w:eastAsia="Calibri" w:hAnsi="Arial" w:cs="Arial"/>
                <w:b/>
                <w:bCs/>
                <w:color w:val="4F81BD" w:themeColor="accent1"/>
              </w:rPr>
              <w:t xml:space="preserve">Priorytet 1.1. </w:t>
            </w:r>
          </w:p>
          <w:p w14:paraId="53FFB8CF" w14:textId="53CF0B78" w:rsidR="00EC1F58" w:rsidRPr="007124E1" w:rsidRDefault="00EC1F58" w:rsidP="007124E1">
            <w:pPr>
              <w:rPr>
                <w:rFonts w:ascii="Arial" w:eastAsia="Calibri" w:hAnsi="Arial" w:cs="Arial"/>
                <w:b/>
                <w:bCs/>
                <w:color w:val="4F81BD" w:themeColor="accent1"/>
              </w:rPr>
            </w:pPr>
            <w:r w:rsidRPr="000B5669">
              <w:rPr>
                <w:rFonts w:ascii="Arial" w:eastAsia="Calibri" w:hAnsi="Arial" w:cs="Arial"/>
              </w:rPr>
              <w:t>Poprawa kondycji ekonomicznej PES, w tym PS</w:t>
            </w:r>
            <w:r w:rsidR="007124E1">
              <w:rPr>
                <w:rFonts w:ascii="Arial" w:eastAsia="Calibri" w:hAnsi="Arial" w:cs="Arial"/>
              </w:rPr>
              <w:t>.</w:t>
            </w:r>
          </w:p>
          <w:p w14:paraId="1461B2C5" w14:textId="77777777" w:rsidR="00EC1F58" w:rsidRPr="00B5176F" w:rsidRDefault="00EC1F58" w:rsidP="00E463AF">
            <w:pPr>
              <w:spacing w:before="120" w:after="120"/>
              <w:rPr>
                <w:rFonts w:ascii="Arial" w:eastAsia="Calibri" w:hAnsi="Arial" w:cs="Arial"/>
                <w:color w:val="4F81BD" w:themeColor="accent1"/>
              </w:rPr>
            </w:pPr>
            <w:r w:rsidRPr="00B5176F">
              <w:rPr>
                <w:rFonts w:ascii="Arial" w:eastAsia="Calibri" w:hAnsi="Arial" w:cs="Arial"/>
                <w:color w:val="4F81BD" w:themeColor="accent1"/>
              </w:rPr>
              <w:t>Kierunki interwencji</w:t>
            </w:r>
          </w:p>
          <w:p w14:paraId="0313F3AE" w14:textId="5944EA99" w:rsidR="00EC1F58" w:rsidRPr="00E463AF" w:rsidRDefault="007661D5" w:rsidP="00E463AF">
            <w:pPr>
              <w:numPr>
                <w:ilvl w:val="0"/>
                <w:numId w:val="18"/>
              </w:numPr>
              <w:spacing w:before="120" w:after="120"/>
              <w:rPr>
                <w:rFonts w:ascii="Arial" w:eastAsia="Calibri" w:hAnsi="Arial" w:cs="Arial"/>
              </w:rPr>
            </w:pPr>
            <w:r w:rsidRPr="00E463AF">
              <w:rPr>
                <w:rFonts w:ascii="Arial" w:eastAsia="Calibri" w:hAnsi="Arial" w:cs="Arial"/>
              </w:rPr>
              <w:t>W</w:t>
            </w:r>
            <w:r w:rsidR="00EC1F58" w:rsidRPr="00E463AF">
              <w:rPr>
                <w:rFonts w:ascii="Arial" w:eastAsia="Calibri" w:hAnsi="Arial" w:cs="Arial"/>
              </w:rPr>
              <w:t>zmacnianie potencjału kadrowego, finansowego i</w:t>
            </w:r>
            <w:r w:rsidR="00E463AF">
              <w:rPr>
                <w:rFonts w:ascii="Arial" w:eastAsia="Calibri" w:hAnsi="Arial" w:cs="Arial"/>
              </w:rPr>
              <w:t> </w:t>
            </w:r>
            <w:r w:rsidR="00EC1F58" w:rsidRPr="00E463AF">
              <w:rPr>
                <w:rFonts w:ascii="Arial" w:eastAsia="Calibri" w:hAnsi="Arial" w:cs="Arial"/>
              </w:rPr>
              <w:t>innowacyjnego podmiotów ekonomii społecznej i</w:t>
            </w:r>
            <w:r w:rsidR="00E463AF">
              <w:rPr>
                <w:rFonts w:ascii="Arial" w:eastAsia="Calibri" w:hAnsi="Arial" w:cs="Arial"/>
              </w:rPr>
              <w:t> </w:t>
            </w:r>
            <w:r w:rsidR="00EC1F58" w:rsidRPr="00E463AF">
              <w:rPr>
                <w:rFonts w:ascii="Arial" w:eastAsia="Calibri" w:hAnsi="Arial" w:cs="Arial"/>
              </w:rPr>
              <w:t>przedsiębiorstw społecznych oraz udzi</w:t>
            </w:r>
            <w:r w:rsidR="00AF1271" w:rsidRPr="00E463AF">
              <w:rPr>
                <w:rFonts w:ascii="Arial" w:eastAsia="Calibri" w:hAnsi="Arial" w:cs="Arial"/>
              </w:rPr>
              <w:t>elanie</w:t>
            </w:r>
            <w:r w:rsidR="00EC1F58" w:rsidRPr="00E463AF">
              <w:rPr>
                <w:rFonts w:ascii="Arial" w:eastAsia="Calibri" w:hAnsi="Arial" w:cs="Arial"/>
              </w:rPr>
              <w:t xml:space="preserve"> im wsparcia biznesowego.</w:t>
            </w:r>
          </w:p>
          <w:p w14:paraId="2F7811F5" w14:textId="38CFE68A" w:rsidR="00EC1F58" w:rsidRPr="00E463AF" w:rsidRDefault="00EC1F58" w:rsidP="00E463AF">
            <w:pPr>
              <w:numPr>
                <w:ilvl w:val="0"/>
                <w:numId w:val="18"/>
              </w:numPr>
              <w:spacing w:before="120" w:after="120"/>
              <w:rPr>
                <w:rFonts w:ascii="Arial" w:eastAsia="Calibri" w:hAnsi="Arial" w:cs="Arial"/>
              </w:rPr>
            </w:pPr>
            <w:r w:rsidRPr="00E463AF">
              <w:rPr>
                <w:rFonts w:ascii="Arial" w:eastAsia="Calibri" w:hAnsi="Arial" w:cs="Arial"/>
              </w:rPr>
              <w:t>Wsparci</w:t>
            </w:r>
            <w:r w:rsidR="00AF1271" w:rsidRPr="00E463AF">
              <w:rPr>
                <w:rFonts w:ascii="Arial" w:eastAsia="Calibri" w:hAnsi="Arial" w:cs="Arial"/>
              </w:rPr>
              <w:t>e</w:t>
            </w:r>
            <w:r w:rsidRPr="00E463AF">
              <w:rPr>
                <w:rFonts w:ascii="Arial" w:eastAsia="Calibri" w:hAnsi="Arial" w:cs="Arial"/>
              </w:rPr>
              <w:t xml:space="preserve"> podmiotów ekonomii społecznej i przedsiębiorstw społecznych w postępowaniach o udzielenie zamówienia publicznego. </w:t>
            </w:r>
          </w:p>
          <w:p w14:paraId="2C55C33E" w14:textId="19E5CCD9" w:rsidR="00EC1F58" w:rsidRPr="00E463AF" w:rsidRDefault="00EC1F58" w:rsidP="00E463AF">
            <w:pPr>
              <w:numPr>
                <w:ilvl w:val="0"/>
                <w:numId w:val="18"/>
              </w:numPr>
              <w:spacing w:before="120" w:after="120"/>
              <w:rPr>
                <w:rFonts w:ascii="Arial" w:eastAsia="Calibri" w:hAnsi="Arial" w:cs="Arial"/>
              </w:rPr>
            </w:pPr>
            <w:r w:rsidRPr="00E463AF">
              <w:rPr>
                <w:rFonts w:ascii="Arial" w:eastAsia="Calibri" w:hAnsi="Arial" w:cs="Arial"/>
              </w:rPr>
              <w:t>Wsparcie w procesie ekonomizacji PES</w:t>
            </w:r>
          </w:p>
          <w:p w14:paraId="1FF05E33" w14:textId="5D315443" w:rsidR="00AF1271" w:rsidRPr="00E463AF" w:rsidRDefault="00AF1271" w:rsidP="00E463AF">
            <w:pPr>
              <w:numPr>
                <w:ilvl w:val="0"/>
                <w:numId w:val="18"/>
              </w:numPr>
              <w:spacing w:before="120" w:after="120"/>
              <w:rPr>
                <w:rFonts w:ascii="Arial" w:eastAsia="Calibri" w:hAnsi="Arial" w:cs="Arial"/>
              </w:rPr>
            </w:pPr>
            <w:r w:rsidRPr="00E463AF">
              <w:rPr>
                <w:rFonts w:ascii="Arial" w:eastAsia="Calibri" w:hAnsi="Arial" w:cs="Arial"/>
              </w:rPr>
              <w:t>Systematyczny monitoring kondycji ekonomicznej PS na poziomie regionalnym i subregionalnym</w:t>
            </w:r>
          </w:p>
          <w:p w14:paraId="712FE6D4" w14:textId="77777777" w:rsidR="00EC1F58" w:rsidRPr="00E463AF" w:rsidRDefault="00EC1F58" w:rsidP="00EC1F58">
            <w:pPr>
              <w:spacing w:before="120" w:after="120"/>
              <w:ind w:left="360"/>
              <w:jc w:val="both"/>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7E2979F" w14:textId="77777777" w:rsidR="00B14D2B" w:rsidRDefault="00B14D2B" w:rsidP="00EC1F58">
            <w:pPr>
              <w:rPr>
                <w:rFonts w:ascii="Arial" w:eastAsia="Calibri" w:hAnsi="Arial" w:cs="Arial"/>
              </w:rPr>
            </w:pPr>
          </w:p>
          <w:p w14:paraId="5A775BA5" w14:textId="6DD5A332" w:rsidR="00EC1F58" w:rsidRPr="00E463AF" w:rsidRDefault="00EC1F58" w:rsidP="00EC1F58">
            <w:pPr>
              <w:rPr>
                <w:rFonts w:ascii="Arial" w:eastAsia="Calibri" w:hAnsi="Arial" w:cs="Arial"/>
              </w:rPr>
            </w:pPr>
            <w:r w:rsidRPr="00E463AF">
              <w:rPr>
                <w:rFonts w:ascii="Arial" w:eastAsia="Calibri" w:hAnsi="Arial" w:cs="Arial"/>
              </w:rPr>
              <w:t>OWES</w:t>
            </w:r>
          </w:p>
          <w:p w14:paraId="37594AE5" w14:textId="77777777" w:rsidR="00AF1271" w:rsidRPr="00E463AF" w:rsidRDefault="00AF1271" w:rsidP="00EC1F58">
            <w:pPr>
              <w:rPr>
                <w:rFonts w:ascii="Arial" w:eastAsia="Calibri" w:hAnsi="Arial" w:cs="Arial"/>
              </w:rPr>
            </w:pPr>
          </w:p>
          <w:p w14:paraId="795F3D36" w14:textId="77777777" w:rsidR="00AF1271" w:rsidRPr="00E463AF" w:rsidRDefault="00AF1271" w:rsidP="00EC1F58">
            <w:pPr>
              <w:rPr>
                <w:rFonts w:ascii="Arial" w:eastAsia="Calibri" w:hAnsi="Arial" w:cs="Arial"/>
              </w:rPr>
            </w:pPr>
          </w:p>
          <w:p w14:paraId="242B75CE" w14:textId="77777777" w:rsidR="00AF1271" w:rsidRPr="00E463AF" w:rsidRDefault="00AF1271" w:rsidP="00EC1F58">
            <w:pPr>
              <w:rPr>
                <w:rFonts w:ascii="Arial" w:eastAsia="Calibri" w:hAnsi="Arial" w:cs="Arial"/>
              </w:rPr>
            </w:pPr>
          </w:p>
          <w:p w14:paraId="548F3BA1" w14:textId="77777777" w:rsidR="00AF1271" w:rsidRPr="00E463AF" w:rsidRDefault="00AF1271" w:rsidP="00EC1F58">
            <w:pPr>
              <w:rPr>
                <w:rFonts w:ascii="Arial" w:eastAsia="Calibri" w:hAnsi="Arial" w:cs="Arial"/>
              </w:rPr>
            </w:pPr>
          </w:p>
          <w:p w14:paraId="4675C403" w14:textId="77777777" w:rsidR="00AF1271" w:rsidRPr="00E463AF" w:rsidRDefault="00AF1271" w:rsidP="00EC1F58">
            <w:pPr>
              <w:rPr>
                <w:rFonts w:ascii="Arial" w:eastAsia="Calibri" w:hAnsi="Arial" w:cs="Arial"/>
              </w:rPr>
            </w:pPr>
          </w:p>
          <w:p w14:paraId="4BB02084" w14:textId="77777777" w:rsidR="00AF1271" w:rsidRPr="00E463AF" w:rsidRDefault="00AF1271" w:rsidP="00EC1F58">
            <w:pPr>
              <w:rPr>
                <w:rFonts w:ascii="Arial" w:eastAsia="Calibri" w:hAnsi="Arial" w:cs="Arial"/>
              </w:rPr>
            </w:pPr>
          </w:p>
          <w:p w14:paraId="74F90D98" w14:textId="77777777" w:rsidR="00AF1271" w:rsidRPr="00E463AF" w:rsidRDefault="00AF1271" w:rsidP="00EC1F58">
            <w:pPr>
              <w:rPr>
                <w:rFonts w:ascii="Arial" w:eastAsia="Calibri" w:hAnsi="Arial" w:cs="Arial"/>
              </w:rPr>
            </w:pPr>
          </w:p>
          <w:p w14:paraId="13F2EEE2" w14:textId="77777777" w:rsidR="00AF1271" w:rsidRPr="00E463AF" w:rsidRDefault="00AF1271" w:rsidP="00EC1F58">
            <w:pPr>
              <w:rPr>
                <w:rFonts w:ascii="Arial" w:eastAsia="Calibri" w:hAnsi="Arial" w:cs="Arial"/>
              </w:rPr>
            </w:pPr>
          </w:p>
          <w:p w14:paraId="192A6572" w14:textId="77777777" w:rsidR="00AF1271" w:rsidRPr="00E463AF" w:rsidRDefault="00AF1271" w:rsidP="00EC1F58">
            <w:pPr>
              <w:rPr>
                <w:rFonts w:ascii="Arial" w:eastAsia="Calibri" w:hAnsi="Arial" w:cs="Arial"/>
              </w:rPr>
            </w:pPr>
          </w:p>
          <w:p w14:paraId="1A17E609" w14:textId="77777777" w:rsidR="00AF1271" w:rsidRPr="00E463AF" w:rsidRDefault="00AF1271" w:rsidP="00EC1F58">
            <w:pPr>
              <w:rPr>
                <w:rFonts w:ascii="Arial" w:eastAsia="Calibri" w:hAnsi="Arial" w:cs="Arial"/>
              </w:rPr>
            </w:pPr>
          </w:p>
          <w:p w14:paraId="5EE62E2E" w14:textId="77777777" w:rsidR="00AF1271" w:rsidRPr="00E463AF" w:rsidRDefault="00AF1271" w:rsidP="00EC1F58">
            <w:pPr>
              <w:rPr>
                <w:rFonts w:ascii="Arial" w:eastAsia="Calibri" w:hAnsi="Arial" w:cs="Arial"/>
              </w:rPr>
            </w:pPr>
          </w:p>
          <w:p w14:paraId="0F3B8623" w14:textId="77777777" w:rsidR="00AF1271" w:rsidRPr="00E463AF" w:rsidRDefault="00AF1271" w:rsidP="00EC1F58">
            <w:pPr>
              <w:rPr>
                <w:rFonts w:ascii="Arial" w:eastAsia="Calibri" w:hAnsi="Arial" w:cs="Arial"/>
              </w:rPr>
            </w:pPr>
          </w:p>
          <w:p w14:paraId="2E6BF9A3" w14:textId="77777777" w:rsidR="00AF1271" w:rsidRPr="00E463AF" w:rsidRDefault="00AF1271" w:rsidP="00EC1F58">
            <w:pPr>
              <w:rPr>
                <w:rFonts w:ascii="Arial" w:eastAsia="Calibri" w:hAnsi="Arial" w:cs="Arial"/>
              </w:rPr>
            </w:pPr>
          </w:p>
          <w:p w14:paraId="55B753E4" w14:textId="16C149B7" w:rsidR="00AF1271" w:rsidRPr="00E463AF" w:rsidRDefault="00AF1271" w:rsidP="00EC1F58">
            <w:pPr>
              <w:rPr>
                <w:rFonts w:ascii="Arial" w:eastAsia="Calibri" w:hAnsi="Arial" w:cs="Arial"/>
              </w:rPr>
            </w:pPr>
            <w:r w:rsidRPr="00E463AF">
              <w:rPr>
                <w:rFonts w:ascii="Arial" w:eastAsia="Calibri" w:hAnsi="Arial" w:cs="Arial"/>
              </w:rPr>
              <w:t>ROPS/OWES</w:t>
            </w:r>
          </w:p>
        </w:tc>
      </w:tr>
      <w:tr w:rsidR="00EC1F58" w:rsidRPr="00EC1F58" w14:paraId="2715F4A3" w14:textId="77777777" w:rsidTr="00B460F4">
        <w:trPr>
          <w:trHeight w:val="1305"/>
        </w:trPr>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E74BD97" w14:textId="77777777" w:rsidR="00B14D2B" w:rsidRDefault="00B14D2B" w:rsidP="00EC1F58">
            <w:pPr>
              <w:rPr>
                <w:rFonts w:ascii="Arial" w:eastAsia="Calibri" w:hAnsi="Arial" w:cs="Arial"/>
              </w:rPr>
            </w:pPr>
          </w:p>
          <w:p w14:paraId="05E94A4E" w14:textId="77777777" w:rsidR="007124E1" w:rsidRDefault="00EC1F58" w:rsidP="007124E1">
            <w:pPr>
              <w:rPr>
                <w:rFonts w:ascii="Arial" w:eastAsia="Calibri" w:hAnsi="Arial" w:cs="Arial"/>
                <w:b/>
                <w:bCs/>
                <w:color w:val="4F81BD" w:themeColor="accent1"/>
              </w:rPr>
            </w:pPr>
            <w:r w:rsidRPr="000B5669">
              <w:rPr>
                <w:rFonts w:ascii="Arial" w:eastAsia="Calibri" w:hAnsi="Arial" w:cs="Arial"/>
                <w:b/>
                <w:bCs/>
                <w:color w:val="4F81BD" w:themeColor="accent1"/>
              </w:rPr>
              <w:t xml:space="preserve">Priorytet 1.2. </w:t>
            </w:r>
          </w:p>
          <w:p w14:paraId="109C6DAC" w14:textId="199861B6" w:rsidR="00EC1F58" w:rsidRPr="007124E1" w:rsidRDefault="00EC1F58" w:rsidP="007124E1">
            <w:pPr>
              <w:rPr>
                <w:rFonts w:ascii="Arial" w:eastAsia="Calibri" w:hAnsi="Arial" w:cs="Arial"/>
                <w:b/>
                <w:bCs/>
                <w:color w:val="4F81BD" w:themeColor="accent1"/>
              </w:rPr>
            </w:pPr>
            <w:r w:rsidRPr="000B5669">
              <w:rPr>
                <w:rFonts w:ascii="Arial" w:eastAsia="Calibri" w:hAnsi="Arial" w:cs="Arial"/>
                <w:bCs/>
              </w:rPr>
              <w:t>Rozwój potencjału PES w zakresie świadczenia usług społecznych.</w:t>
            </w:r>
          </w:p>
          <w:p w14:paraId="5C28197A" w14:textId="77777777" w:rsidR="00EC1F58" w:rsidRPr="00B5176F" w:rsidRDefault="00EC1F58" w:rsidP="002F5E0D">
            <w:pPr>
              <w:spacing w:before="120" w:after="120"/>
              <w:rPr>
                <w:rFonts w:ascii="Arial" w:eastAsia="Calibri" w:hAnsi="Arial" w:cs="Arial"/>
                <w:color w:val="4F81BD" w:themeColor="accent1"/>
              </w:rPr>
            </w:pPr>
            <w:r w:rsidRPr="00B5176F">
              <w:rPr>
                <w:rFonts w:ascii="Arial" w:eastAsia="Calibri" w:hAnsi="Arial" w:cs="Arial"/>
                <w:color w:val="4F81BD" w:themeColor="accent1"/>
              </w:rPr>
              <w:t>Kierunki interwencji</w:t>
            </w:r>
          </w:p>
          <w:p w14:paraId="09664DCB" w14:textId="3D3E2CF9" w:rsidR="00EC1F58" w:rsidRPr="00EC1F58" w:rsidRDefault="00EC1F58" w:rsidP="002F5E0D">
            <w:pPr>
              <w:numPr>
                <w:ilvl w:val="0"/>
                <w:numId w:val="19"/>
              </w:numPr>
              <w:spacing w:before="120" w:after="120"/>
              <w:contextualSpacing/>
              <w:rPr>
                <w:rFonts w:ascii="Arial" w:eastAsia="Calibri" w:hAnsi="Arial" w:cs="Arial"/>
              </w:rPr>
            </w:pPr>
            <w:r w:rsidRPr="00EC1F58">
              <w:rPr>
                <w:rFonts w:ascii="Arial" w:eastAsia="Calibri" w:hAnsi="Arial" w:cs="Arial"/>
              </w:rPr>
              <w:t>Wspieranie PES, w tym PS jako realizatorów usług społecznych</w:t>
            </w:r>
            <w:r w:rsidR="007661D5">
              <w:rPr>
                <w:rFonts w:ascii="Arial" w:eastAsia="Calibri" w:hAnsi="Arial" w:cs="Arial"/>
              </w:rPr>
              <w:t>.</w:t>
            </w:r>
          </w:p>
          <w:p w14:paraId="69CFF5F7" w14:textId="6C63ABFB" w:rsidR="00EC1F58" w:rsidRDefault="00EC1F58" w:rsidP="002F5E0D">
            <w:pPr>
              <w:numPr>
                <w:ilvl w:val="0"/>
                <w:numId w:val="19"/>
              </w:numPr>
              <w:spacing w:before="120" w:after="120"/>
              <w:contextualSpacing/>
              <w:rPr>
                <w:rFonts w:ascii="Arial" w:eastAsia="Calibri" w:hAnsi="Arial" w:cs="Arial"/>
              </w:rPr>
            </w:pPr>
            <w:r w:rsidRPr="00EC1F58">
              <w:rPr>
                <w:rFonts w:ascii="Arial" w:eastAsia="Calibri" w:hAnsi="Arial" w:cs="Arial"/>
              </w:rPr>
              <w:t>Tworzenie miejsc pracy w nowych i istniejących</w:t>
            </w:r>
            <w:r w:rsidR="002F5E0D">
              <w:rPr>
                <w:rFonts w:ascii="Arial" w:eastAsia="Calibri" w:hAnsi="Arial" w:cs="Arial"/>
              </w:rPr>
              <w:t xml:space="preserve"> PS</w:t>
            </w:r>
            <w:r w:rsidRPr="00EC1F58">
              <w:rPr>
                <w:rFonts w:ascii="Arial" w:eastAsia="Calibri" w:hAnsi="Arial" w:cs="Arial"/>
              </w:rPr>
              <w:t xml:space="preserve"> w</w:t>
            </w:r>
            <w:r w:rsidR="002F5E0D">
              <w:rPr>
                <w:rFonts w:ascii="Arial" w:eastAsia="Calibri" w:hAnsi="Arial" w:cs="Arial"/>
              </w:rPr>
              <w:t> </w:t>
            </w:r>
            <w:r w:rsidRPr="00EC1F58">
              <w:rPr>
                <w:rFonts w:ascii="Arial" w:eastAsia="Calibri" w:hAnsi="Arial" w:cs="Arial"/>
              </w:rPr>
              <w:t>obszarze usług społecznych.</w:t>
            </w:r>
          </w:p>
          <w:p w14:paraId="34C30A83" w14:textId="677E0D45" w:rsidR="007661D5" w:rsidRPr="00EC1F58" w:rsidRDefault="007661D5" w:rsidP="007661D5">
            <w:pPr>
              <w:spacing w:before="120" w:after="120"/>
              <w:ind w:left="720"/>
              <w:contextualSpacing/>
              <w:jc w:val="both"/>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D623C77" w14:textId="77777777" w:rsidR="00B5176F" w:rsidRDefault="00B5176F" w:rsidP="00EC1F58">
            <w:pPr>
              <w:rPr>
                <w:rFonts w:ascii="Arial" w:eastAsia="Calibri" w:hAnsi="Arial" w:cs="Arial"/>
              </w:rPr>
            </w:pPr>
          </w:p>
          <w:p w14:paraId="39770C0C" w14:textId="7A3E9189" w:rsidR="00EC1F58" w:rsidRPr="00EC1F58" w:rsidRDefault="00EC1F58" w:rsidP="00EC1F58">
            <w:pPr>
              <w:rPr>
                <w:rFonts w:ascii="Arial" w:eastAsia="Calibri" w:hAnsi="Arial" w:cs="Arial"/>
              </w:rPr>
            </w:pPr>
            <w:r w:rsidRPr="00EC1F58">
              <w:rPr>
                <w:rFonts w:ascii="Arial" w:eastAsia="Calibri" w:hAnsi="Arial" w:cs="Arial"/>
              </w:rPr>
              <w:t>OWES</w:t>
            </w:r>
          </w:p>
        </w:tc>
      </w:tr>
      <w:tr w:rsidR="00EC1F58" w:rsidRPr="00875231" w14:paraId="0D08916C" w14:textId="77777777" w:rsidTr="00B460F4">
        <w:trPr>
          <w:trHeight w:val="1305"/>
        </w:trPr>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E922E15" w14:textId="77777777" w:rsidR="00B5176F" w:rsidRDefault="00B5176F" w:rsidP="00EC1F58">
            <w:pPr>
              <w:rPr>
                <w:rFonts w:ascii="Arial" w:eastAsia="Calibri" w:hAnsi="Arial" w:cs="Arial"/>
              </w:rPr>
            </w:pPr>
          </w:p>
          <w:p w14:paraId="1056E79C" w14:textId="1FCB8AA2" w:rsidR="00EC1F58" w:rsidRPr="000B5669" w:rsidRDefault="00EC1F58" w:rsidP="00EC1F58">
            <w:pPr>
              <w:rPr>
                <w:rFonts w:ascii="Arial" w:eastAsia="Calibri" w:hAnsi="Arial" w:cs="Arial"/>
                <w:b/>
                <w:bCs/>
                <w:color w:val="4F81BD" w:themeColor="accent1"/>
              </w:rPr>
            </w:pPr>
            <w:r w:rsidRPr="000B5669">
              <w:rPr>
                <w:rFonts w:ascii="Arial" w:eastAsia="Calibri" w:hAnsi="Arial" w:cs="Arial"/>
                <w:b/>
                <w:bCs/>
                <w:color w:val="4F81BD" w:themeColor="accent1"/>
              </w:rPr>
              <w:t>Priorytet 1.3.</w:t>
            </w:r>
          </w:p>
          <w:p w14:paraId="71000FB4" w14:textId="48F7D22F" w:rsidR="00EC1F58" w:rsidRPr="000B5669" w:rsidRDefault="00A8657A" w:rsidP="00A8657A">
            <w:pPr>
              <w:rPr>
                <w:rFonts w:ascii="Arial" w:eastAsia="Calibri" w:hAnsi="Arial" w:cs="Arial"/>
                <w:bCs/>
              </w:rPr>
            </w:pPr>
            <w:r w:rsidRPr="000B5669">
              <w:rPr>
                <w:rFonts w:ascii="Arial" w:eastAsia="Calibri" w:hAnsi="Arial" w:cs="Arial"/>
                <w:bCs/>
              </w:rPr>
              <w:t>Wspieranie reintegracji społecznej i zawodowej osób wykluczonych społecznie i  zagrożonych wykluczeniem sp</w:t>
            </w:r>
            <w:r w:rsidR="006069E9" w:rsidRPr="000B5669">
              <w:rPr>
                <w:rFonts w:ascii="Arial" w:eastAsia="Calibri" w:hAnsi="Arial" w:cs="Arial"/>
                <w:bCs/>
              </w:rPr>
              <w:t xml:space="preserve">ołecznym </w:t>
            </w:r>
            <w:r w:rsidRPr="000B5669">
              <w:rPr>
                <w:rFonts w:ascii="Arial" w:eastAsia="Calibri" w:hAnsi="Arial" w:cs="Arial"/>
                <w:bCs/>
              </w:rPr>
              <w:t>oraz</w:t>
            </w:r>
            <w:r w:rsidRPr="000B5669">
              <w:rPr>
                <w:bCs/>
              </w:rPr>
              <w:t xml:space="preserve"> </w:t>
            </w:r>
            <w:r w:rsidRPr="000B5669">
              <w:rPr>
                <w:rFonts w:ascii="Arial" w:eastAsia="Calibri" w:hAnsi="Arial" w:cs="Arial"/>
                <w:bCs/>
              </w:rPr>
              <w:t>rozwój funkcji reintegracyjnej PES</w:t>
            </w:r>
            <w:r w:rsidR="007124E1">
              <w:rPr>
                <w:rFonts w:ascii="Arial" w:eastAsia="Calibri" w:hAnsi="Arial" w:cs="Arial"/>
                <w:bCs/>
              </w:rPr>
              <w:t>.</w:t>
            </w:r>
          </w:p>
          <w:p w14:paraId="2A6769E6" w14:textId="77777777" w:rsidR="00EC1F58" w:rsidRPr="007124E1" w:rsidRDefault="00EC1F58" w:rsidP="00EC1F58">
            <w:pPr>
              <w:rPr>
                <w:rFonts w:ascii="Arial" w:eastAsia="Calibri" w:hAnsi="Arial" w:cs="Arial"/>
              </w:rPr>
            </w:pPr>
          </w:p>
          <w:p w14:paraId="02C846D3" w14:textId="77777777" w:rsidR="0013278D" w:rsidRDefault="0013278D" w:rsidP="00EC1F58">
            <w:pPr>
              <w:rPr>
                <w:rFonts w:ascii="Arial" w:eastAsia="Calibri" w:hAnsi="Arial" w:cs="Arial"/>
                <w:color w:val="4F81BD" w:themeColor="accent1"/>
              </w:rPr>
            </w:pPr>
          </w:p>
          <w:p w14:paraId="5C56599F" w14:textId="4DDF18D3" w:rsidR="00EC1F58" w:rsidRPr="000B5669" w:rsidRDefault="00EC1F58" w:rsidP="00EC1F58">
            <w:pPr>
              <w:rPr>
                <w:rFonts w:ascii="Arial" w:eastAsia="Calibri" w:hAnsi="Arial" w:cs="Arial"/>
                <w:color w:val="4F81BD" w:themeColor="accent1"/>
              </w:rPr>
            </w:pPr>
            <w:r w:rsidRPr="000B5669">
              <w:rPr>
                <w:rFonts w:ascii="Arial" w:eastAsia="Calibri" w:hAnsi="Arial" w:cs="Arial"/>
                <w:color w:val="4F81BD" w:themeColor="accent1"/>
              </w:rPr>
              <w:lastRenderedPageBreak/>
              <w:t xml:space="preserve">Kierunki interwencji </w:t>
            </w:r>
          </w:p>
          <w:p w14:paraId="133C1A59" w14:textId="6B4D11C6" w:rsidR="00AF1271" w:rsidRPr="006069E9" w:rsidRDefault="00AF1271" w:rsidP="00B60BD8">
            <w:pPr>
              <w:numPr>
                <w:ilvl w:val="0"/>
                <w:numId w:val="20"/>
              </w:numPr>
              <w:contextualSpacing/>
              <w:rPr>
                <w:rFonts w:ascii="Arial" w:eastAsia="Calibri" w:hAnsi="Arial" w:cs="Arial"/>
              </w:rPr>
            </w:pPr>
            <w:r w:rsidRPr="006069E9">
              <w:rPr>
                <w:rFonts w:ascii="Arial" w:eastAsia="Calibri" w:hAnsi="Arial" w:cs="Arial"/>
              </w:rPr>
              <w:t>Standaryzacja wsparcia w zakresie reintegracji przez specjalistów ds. reintegracji społeczno-zawodowej</w:t>
            </w:r>
          </w:p>
          <w:p w14:paraId="77B90405" w14:textId="4471A000" w:rsidR="00EC1F58" w:rsidRPr="006069E9" w:rsidRDefault="00AF1271" w:rsidP="00B60BD8">
            <w:pPr>
              <w:numPr>
                <w:ilvl w:val="0"/>
                <w:numId w:val="20"/>
              </w:numPr>
              <w:contextualSpacing/>
              <w:rPr>
                <w:rFonts w:ascii="Arial" w:eastAsia="Calibri" w:hAnsi="Arial" w:cs="Arial"/>
              </w:rPr>
            </w:pPr>
            <w:r w:rsidRPr="006069E9">
              <w:rPr>
                <w:rFonts w:ascii="Arial" w:eastAsia="Calibri" w:hAnsi="Arial" w:cs="Arial"/>
              </w:rPr>
              <w:t>W</w:t>
            </w:r>
            <w:r w:rsidR="00EC1F58" w:rsidRPr="006069E9">
              <w:rPr>
                <w:rFonts w:ascii="Arial" w:eastAsia="Calibri" w:hAnsi="Arial" w:cs="Arial"/>
              </w:rPr>
              <w:t xml:space="preserve">sparcie działań reintegracyjnych podejmowanych przez przedsiębiorstwo społeczne, w tym wsparcie w tworzeniu </w:t>
            </w:r>
            <w:r w:rsidRPr="006069E9">
              <w:rPr>
                <w:rFonts w:ascii="Arial" w:eastAsia="Calibri" w:hAnsi="Arial" w:cs="Arial"/>
              </w:rPr>
              <w:t xml:space="preserve">i realizacji </w:t>
            </w:r>
            <w:r w:rsidR="00EC1F58" w:rsidRPr="006069E9">
              <w:rPr>
                <w:rFonts w:ascii="Arial" w:eastAsia="Calibri" w:hAnsi="Arial" w:cs="Arial"/>
              </w:rPr>
              <w:t xml:space="preserve">planów reintegracyjnych </w:t>
            </w:r>
          </w:p>
          <w:p w14:paraId="0FDC3D2A" w14:textId="36EF5B81" w:rsidR="00EC1F58" w:rsidRPr="006069E9" w:rsidRDefault="00AF1271" w:rsidP="00B60BD8">
            <w:pPr>
              <w:numPr>
                <w:ilvl w:val="0"/>
                <w:numId w:val="20"/>
              </w:numPr>
              <w:contextualSpacing/>
              <w:rPr>
                <w:rFonts w:ascii="Arial" w:eastAsia="Calibri" w:hAnsi="Arial" w:cs="Arial"/>
              </w:rPr>
            </w:pPr>
            <w:r w:rsidRPr="006069E9">
              <w:rPr>
                <w:rFonts w:ascii="Arial" w:eastAsia="Calibri" w:hAnsi="Arial" w:cs="Arial"/>
              </w:rPr>
              <w:t>F</w:t>
            </w:r>
            <w:r w:rsidR="00EC1F58" w:rsidRPr="006069E9">
              <w:rPr>
                <w:rFonts w:ascii="Arial" w:eastAsia="Calibri" w:hAnsi="Arial" w:cs="Arial"/>
              </w:rPr>
              <w:t>inansowanie działań reintegracyjnych</w:t>
            </w:r>
            <w:r w:rsidRPr="006069E9">
              <w:rPr>
                <w:rFonts w:ascii="Arial" w:eastAsia="Calibri" w:hAnsi="Arial" w:cs="Arial"/>
              </w:rPr>
              <w:t xml:space="preserve"> w PS</w:t>
            </w:r>
          </w:p>
          <w:p w14:paraId="56AB7BCD" w14:textId="77777777" w:rsidR="00A8657A" w:rsidRPr="006069E9" w:rsidRDefault="00A8657A" w:rsidP="00B60BD8">
            <w:pPr>
              <w:numPr>
                <w:ilvl w:val="0"/>
                <w:numId w:val="20"/>
              </w:numPr>
              <w:contextualSpacing/>
              <w:rPr>
                <w:rFonts w:ascii="Arial" w:eastAsia="Calibri" w:hAnsi="Arial" w:cs="Arial"/>
              </w:rPr>
            </w:pPr>
            <w:r w:rsidRPr="006069E9">
              <w:rPr>
                <w:rFonts w:ascii="Arial" w:eastAsia="Calibri" w:hAnsi="Arial" w:cs="Arial"/>
              </w:rPr>
              <w:t xml:space="preserve">Wsparcie tworzenia podmiotów reintegracyjnych </w:t>
            </w:r>
          </w:p>
          <w:p w14:paraId="0BB93BD8" w14:textId="49E6E561" w:rsidR="00A8657A" w:rsidRPr="006069E9" w:rsidRDefault="00A8657A" w:rsidP="00A8657A">
            <w:pPr>
              <w:ind w:left="720"/>
              <w:contextualSpacing/>
              <w:rPr>
                <w:rFonts w:ascii="Arial" w:eastAsia="Calibri" w:hAnsi="Arial" w:cs="Arial"/>
              </w:rPr>
            </w:pPr>
            <w:r w:rsidRPr="006069E9">
              <w:rPr>
                <w:rFonts w:ascii="Arial" w:eastAsia="Calibri" w:hAnsi="Arial" w:cs="Arial"/>
              </w:rPr>
              <w:t xml:space="preserve">w regionie oraz wspieranie kadr </w:t>
            </w:r>
            <w:r w:rsidR="00E222C6" w:rsidRPr="006069E9">
              <w:rPr>
                <w:rFonts w:ascii="Arial" w:eastAsia="Calibri" w:hAnsi="Arial" w:cs="Arial"/>
              </w:rPr>
              <w:t>ww. PES</w:t>
            </w:r>
          </w:p>
          <w:p w14:paraId="0F2325CA" w14:textId="0B321157" w:rsidR="00EC1F58" w:rsidRPr="006069E9" w:rsidRDefault="00AF1271" w:rsidP="00B60BD8">
            <w:pPr>
              <w:numPr>
                <w:ilvl w:val="0"/>
                <w:numId w:val="20"/>
              </w:numPr>
              <w:contextualSpacing/>
              <w:rPr>
                <w:rFonts w:ascii="Arial" w:eastAsia="Calibri" w:hAnsi="Arial" w:cs="Arial"/>
              </w:rPr>
            </w:pPr>
            <w:r w:rsidRPr="006069E9">
              <w:rPr>
                <w:rFonts w:ascii="Arial" w:eastAsia="Calibri" w:hAnsi="Arial" w:cs="Arial"/>
              </w:rPr>
              <w:t>Z</w:t>
            </w:r>
            <w:r w:rsidR="00EC1F58" w:rsidRPr="006069E9">
              <w:rPr>
                <w:rFonts w:ascii="Arial" w:eastAsia="Calibri" w:hAnsi="Arial" w:cs="Arial"/>
              </w:rPr>
              <w:t xml:space="preserve">apewnienie funkcjonowania Regionalnej Platformy Współpracy na rzecz </w:t>
            </w:r>
            <w:r w:rsidRPr="006069E9">
              <w:rPr>
                <w:rFonts w:ascii="Arial" w:eastAsia="Calibri" w:hAnsi="Arial" w:cs="Arial"/>
              </w:rPr>
              <w:t>R</w:t>
            </w:r>
            <w:r w:rsidR="00EC1F58" w:rsidRPr="006069E9">
              <w:rPr>
                <w:rFonts w:ascii="Arial" w:eastAsia="Calibri" w:hAnsi="Arial" w:cs="Arial"/>
              </w:rPr>
              <w:t>ozwoju ES (sieci kooperacji cis, kis, zaz, wtz, śds</w:t>
            </w:r>
            <w:r w:rsidRPr="006069E9">
              <w:rPr>
                <w:rFonts w:ascii="Arial" w:eastAsia="Calibri" w:hAnsi="Arial" w:cs="Arial"/>
              </w:rPr>
              <w:t>)</w:t>
            </w:r>
            <w:r w:rsidR="00A8657A" w:rsidRPr="006069E9">
              <w:rPr>
                <w:rFonts w:ascii="Arial" w:eastAsia="Calibri" w:hAnsi="Arial" w:cs="Arial"/>
              </w:rPr>
              <w:t>/ Wspieranie istniejących w regionie sieci współpracy podmiotów reintegracyjnych.</w:t>
            </w:r>
          </w:p>
          <w:p w14:paraId="526D6C55" w14:textId="43C42743" w:rsidR="00EC1F58" w:rsidRPr="006069E9" w:rsidRDefault="00AF1271" w:rsidP="00B60BD8">
            <w:pPr>
              <w:numPr>
                <w:ilvl w:val="0"/>
                <w:numId w:val="20"/>
              </w:numPr>
              <w:contextualSpacing/>
              <w:rPr>
                <w:rFonts w:ascii="Arial" w:eastAsia="Calibri" w:hAnsi="Arial" w:cs="Arial"/>
              </w:rPr>
            </w:pPr>
            <w:r w:rsidRPr="006069E9">
              <w:rPr>
                <w:rFonts w:ascii="Arial" w:eastAsia="Calibri" w:hAnsi="Arial" w:cs="Arial"/>
              </w:rPr>
              <w:t>W</w:t>
            </w:r>
            <w:r w:rsidR="00EC1F58" w:rsidRPr="006069E9">
              <w:rPr>
                <w:rFonts w:ascii="Arial" w:eastAsia="Calibri" w:hAnsi="Arial" w:cs="Arial"/>
              </w:rPr>
              <w:t>spieranie tworzenia ścieżek reintegracji i współpracy pom</w:t>
            </w:r>
            <w:r w:rsidRPr="006069E9">
              <w:rPr>
                <w:rFonts w:ascii="Arial" w:eastAsia="Calibri" w:hAnsi="Arial" w:cs="Arial"/>
              </w:rPr>
              <w:t>iędzy  JST, KIS, CIS, ZAZ, WTZ,</w:t>
            </w:r>
            <w:r w:rsidR="00EC1F58" w:rsidRPr="006069E9">
              <w:rPr>
                <w:rFonts w:ascii="Arial" w:eastAsia="Calibri" w:hAnsi="Arial" w:cs="Arial"/>
              </w:rPr>
              <w:t xml:space="preserve"> PS oraz innymi podmiotami na poziomie lokalnym</w:t>
            </w:r>
          </w:p>
          <w:p w14:paraId="4AE1CA53" w14:textId="77777777" w:rsidR="00EC1F58" w:rsidRPr="00EC1F58" w:rsidRDefault="00EC1F58" w:rsidP="00EC1F58">
            <w:pPr>
              <w:ind w:left="360"/>
              <w:rPr>
                <w:rFonts w:ascii="Arial" w:eastAsia="Calibri" w:hAnsi="Arial" w:cs="Arial"/>
              </w:rPr>
            </w:pPr>
          </w:p>
          <w:p w14:paraId="531BBD00" w14:textId="77777777" w:rsidR="00EC1F58" w:rsidRPr="00EC1F58" w:rsidRDefault="00EC1F58" w:rsidP="00EC1F58">
            <w:pPr>
              <w:ind w:left="360"/>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F573651" w14:textId="77777777" w:rsidR="00B5176F" w:rsidRDefault="00B5176F" w:rsidP="00EC1F58">
            <w:pPr>
              <w:rPr>
                <w:rFonts w:ascii="Arial" w:eastAsia="Calibri" w:hAnsi="Arial" w:cs="Arial"/>
                <w:lang w:val="en-US"/>
              </w:rPr>
            </w:pPr>
          </w:p>
          <w:p w14:paraId="6A2E8396" w14:textId="4CB67945" w:rsidR="00EC1F58" w:rsidRPr="00875231" w:rsidRDefault="00EC1F58" w:rsidP="00EC1F58">
            <w:pPr>
              <w:rPr>
                <w:rFonts w:ascii="Arial" w:eastAsia="Calibri" w:hAnsi="Arial" w:cs="Arial"/>
                <w:lang w:val="en-US"/>
              </w:rPr>
            </w:pPr>
            <w:r w:rsidRPr="00875231">
              <w:rPr>
                <w:rFonts w:ascii="Arial" w:eastAsia="Calibri" w:hAnsi="Arial" w:cs="Arial"/>
                <w:lang w:val="en-US"/>
              </w:rPr>
              <w:t>OWES</w:t>
            </w:r>
          </w:p>
          <w:p w14:paraId="157B027D" w14:textId="77777777" w:rsidR="00EC1F58" w:rsidRPr="00875231" w:rsidRDefault="00EC1F58" w:rsidP="00EC1F58">
            <w:pPr>
              <w:rPr>
                <w:rFonts w:ascii="Arial" w:eastAsia="Calibri" w:hAnsi="Arial" w:cs="Arial"/>
                <w:lang w:val="en-US"/>
              </w:rPr>
            </w:pPr>
          </w:p>
          <w:p w14:paraId="2B1B2597" w14:textId="77777777" w:rsidR="00EC1F58" w:rsidRPr="00875231" w:rsidRDefault="00EC1F58" w:rsidP="00EC1F58">
            <w:pPr>
              <w:rPr>
                <w:rFonts w:ascii="Arial" w:eastAsia="Calibri" w:hAnsi="Arial" w:cs="Arial"/>
                <w:lang w:val="en-US"/>
              </w:rPr>
            </w:pPr>
          </w:p>
          <w:p w14:paraId="4B7DE3D4" w14:textId="77777777" w:rsidR="00EC1F58" w:rsidRPr="00875231" w:rsidRDefault="00EC1F58" w:rsidP="00EC1F58">
            <w:pPr>
              <w:rPr>
                <w:rFonts w:ascii="Arial" w:eastAsia="Calibri" w:hAnsi="Arial" w:cs="Arial"/>
                <w:lang w:val="en-US"/>
              </w:rPr>
            </w:pPr>
          </w:p>
          <w:p w14:paraId="379A0AEA" w14:textId="77777777" w:rsidR="00EC1F58" w:rsidRPr="00875231" w:rsidRDefault="00EC1F58" w:rsidP="00EC1F58">
            <w:pPr>
              <w:rPr>
                <w:rFonts w:ascii="Arial" w:eastAsia="Calibri" w:hAnsi="Arial" w:cs="Arial"/>
                <w:lang w:val="en-US"/>
              </w:rPr>
            </w:pPr>
          </w:p>
          <w:p w14:paraId="2BA1971D" w14:textId="77777777" w:rsidR="00EC1F58" w:rsidRPr="00875231" w:rsidRDefault="00EC1F58" w:rsidP="00EC1F58">
            <w:pPr>
              <w:rPr>
                <w:rFonts w:ascii="Arial" w:eastAsia="Calibri" w:hAnsi="Arial" w:cs="Arial"/>
                <w:lang w:val="en-US"/>
              </w:rPr>
            </w:pPr>
          </w:p>
          <w:p w14:paraId="712F00C9" w14:textId="77777777" w:rsidR="00EC1F58" w:rsidRPr="00875231" w:rsidRDefault="00EC1F58" w:rsidP="00EC1F58">
            <w:pPr>
              <w:rPr>
                <w:rFonts w:ascii="Arial" w:eastAsia="Calibri" w:hAnsi="Arial" w:cs="Arial"/>
                <w:lang w:val="en-US"/>
              </w:rPr>
            </w:pPr>
          </w:p>
          <w:p w14:paraId="333E0346" w14:textId="77777777" w:rsidR="00EC1F58" w:rsidRPr="00875231" w:rsidRDefault="00EC1F58" w:rsidP="00EC1F58">
            <w:pPr>
              <w:rPr>
                <w:rFonts w:ascii="Arial" w:eastAsia="Calibri" w:hAnsi="Arial" w:cs="Arial"/>
                <w:lang w:val="en-US"/>
              </w:rPr>
            </w:pPr>
            <w:r w:rsidRPr="00875231">
              <w:rPr>
                <w:rFonts w:ascii="Arial" w:eastAsia="Calibri" w:hAnsi="Arial" w:cs="Arial"/>
                <w:lang w:val="en-US"/>
              </w:rPr>
              <w:t>OWES</w:t>
            </w:r>
          </w:p>
          <w:p w14:paraId="6D106FC4" w14:textId="77777777" w:rsidR="00EC1F58" w:rsidRPr="00875231" w:rsidRDefault="00EC1F58" w:rsidP="00EC1F58">
            <w:pPr>
              <w:rPr>
                <w:rFonts w:ascii="Arial" w:eastAsia="Calibri" w:hAnsi="Arial" w:cs="Arial"/>
                <w:lang w:val="en-US"/>
              </w:rPr>
            </w:pPr>
            <w:r w:rsidRPr="00875231">
              <w:rPr>
                <w:rFonts w:ascii="Arial" w:eastAsia="Calibri" w:hAnsi="Arial" w:cs="Arial"/>
                <w:lang w:val="en-US"/>
              </w:rPr>
              <w:t>ROPS</w:t>
            </w:r>
          </w:p>
          <w:p w14:paraId="551F5803" w14:textId="77777777" w:rsidR="00EC1F58" w:rsidRPr="00875231" w:rsidRDefault="00EC1F58" w:rsidP="00EC1F58">
            <w:pPr>
              <w:rPr>
                <w:rFonts w:ascii="Arial" w:eastAsia="Calibri" w:hAnsi="Arial" w:cs="Arial"/>
                <w:lang w:val="en-US"/>
              </w:rPr>
            </w:pPr>
          </w:p>
          <w:p w14:paraId="0B59BF32" w14:textId="54BDF060" w:rsidR="00EC1F58" w:rsidRPr="00875231" w:rsidRDefault="00EC1F58" w:rsidP="00EC1F58">
            <w:pPr>
              <w:rPr>
                <w:rFonts w:ascii="Arial" w:eastAsia="Calibri" w:hAnsi="Arial" w:cs="Arial"/>
                <w:lang w:val="en-US"/>
              </w:rPr>
            </w:pPr>
          </w:p>
        </w:tc>
      </w:tr>
      <w:tr w:rsidR="00DE1D36" w:rsidRPr="006069E9" w14:paraId="59312DD4" w14:textId="77777777" w:rsidTr="00B460F4">
        <w:trPr>
          <w:trHeight w:val="850"/>
        </w:trPr>
        <w:tc>
          <w:tcPr>
            <w:tcW w:w="6780" w:type="dxa"/>
            <w:tcBorders>
              <w:top w:val="double" w:sz="4" w:space="0" w:color="4F81BD" w:themeColor="accent1"/>
              <w:left w:val="double" w:sz="4" w:space="0" w:color="4F81BD"/>
              <w:bottom w:val="double" w:sz="4" w:space="0" w:color="4F81BD" w:themeColor="accent1"/>
              <w:right w:val="double" w:sz="4" w:space="0" w:color="4F81BD"/>
            </w:tcBorders>
          </w:tcPr>
          <w:p w14:paraId="430A3357" w14:textId="77777777" w:rsidR="000B5669" w:rsidRDefault="000B5669" w:rsidP="00EC1F58">
            <w:pPr>
              <w:rPr>
                <w:rFonts w:ascii="Arial" w:eastAsia="Calibri" w:hAnsi="Arial" w:cs="Arial"/>
                <w:color w:val="4F81BD" w:themeColor="accent1"/>
              </w:rPr>
            </w:pPr>
          </w:p>
          <w:p w14:paraId="1CBF8ED0" w14:textId="4E2D8312" w:rsidR="00EC1F58" w:rsidRPr="000B5669" w:rsidRDefault="00EC1F58" w:rsidP="00EC1F58">
            <w:pPr>
              <w:rPr>
                <w:rFonts w:ascii="Arial" w:eastAsia="Calibri" w:hAnsi="Arial" w:cs="Arial"/>
                <w:b/>
                <w:bCs/>
                <w:color w:val="4F81BD" w:themeColor="accent1"/>
              </w:rPr>
            </w:pPr>
            <w:r w:rsidRPr="000B5669">
              <w:rPr>
                <w:rFonts w:ascii="Arial" w:eastAsia="Calibri" w:hAnsi="Arial" w:cs="Arial"/>
                <w:b/>
                <w:bCs/>
                <w:color w:val="4F81BD" w:themeColor="accent1"/>
              </w:rPr>
              <w:t>Priorytet 1.4.</w:t>
            </w:r>
          </w:p>
          <w:p w14:paraId="7BD68C56" w14:textId="04756FD6" w:rsidR="00EC1F58" w:rsidRPr="007124E1" w:rsidRDefault="00EC1F58" w:rsidP="00EC1F58">
            <w:pPr>
              <w:rPr>
                <w:rFonts w:ascii="Arial" w:eastAsia="Calibri" w:hAnsi="Arial" w:cs="Arial"/>
                <w:bCs/>
              </w:rPr>
            </w:pPr>
            <w:r w:rsidRPr="007124E1">
              <w:rPr>
                <w:rFonts w:ascii="Arial" w:eastAsia="Calibri" w:hAnsi="Arial" w:cs="Arial"/>
                <w:bCs/>
              </w:rPr>
              <w:t>Upowszechnianie dostępnych rozwiązań dla PES, w tym PS funkcjonujących na poziomie krajowym.</w:t>
            </w:r>
          </w:p>
          <w:p w14:paraId="53FDE87B" w14:textId="5E02F480" w:rsidR="00EC1F58" w:rsidRPr="006069E9" w:rsidRDefault="00EC1F58" w:rsidP="00EC1F58">
            <w:pPr>
              <w:rPr>
                <w:rFonts w:ascii="Arial" w:eastAsia="Calibri" w:hAnsi="Arial" w:cs="Arial"/>
              </w:rPr>
            </w:pPr>
          </w:p>
          <w:p w14:paraId="19107382" w14:textId="7712902C" w:rsidR="00EC1F58" w:rsidRPr="007124E1" w:rsidRDefault="00EC1F58" w:rsidP="00A8657A">
            <w:pPr>
              <w:rPr>
                <w:rFonts w:ascii="Arial" w:eastAsia="Calibri" w:hAnsi="Arial" w:cs="Arial"/>
                <w:color w:val="4F81BD" w:themeColor="accent1"/>
              </w:rPr>
            </w:pPr>
            <w:r w:rsidRPr="007124E1">
              <w:rPr>
                <w:rFonts w:ascii="Arial" w:eastAsia="Calibri" w:hAnsi="Arial" w:cs="Arial"/>
                <w:color w:val="4F81BD" w:themeColor="accent1"/>
              </w:rPr>
              <w:t>Kierunki interwencji</w:t>
            </w:r>
          </w:p>
          <w:p w14:paraId="619F77CB" w14:textId="78E47EA9" w:rsidR="00EC1F58" w:rsidRPr="006069E9" w:rsidRDefault="00EC1F58" w:rsidP="00B60BD8">
            <w:pPr>
              <w:pStyle w:val="Akapitzlist"/>
              <w:numPr>
                <w:ilvl w:val="0"/>
                <w:numId w:val="21"/>
              </w:numPr>
              <w:rPr>
                <w:rFonts w:ascii="Arial" w:eastAsia="Calibri" w:hAnsi="Arial" w:cs="Arial"/>
              </w:rPr>
            </w:pPr>
            <w:r w:rsidRPr="006069E9">
              <w:rPr>
                <w:rFonts w:ascii="Arial" w:eastAsia="Calibri" w:hAnsi="Arial" w:cs="Arial"/>
              </w:rPr>
              <w:t>Rozwój kompetencji menedżerskich liderów przedsiębiorstw społecznych.</w:t>
            </w:r>
          </w:p>
          <w:p w14:paraId="3DC3A3CD" w14:textId="46E40553" w:rsidR="00EC1F58" w:rsidRPr="006069E9" w:rsidRDefault="00EC1F58" w:rsidP="00B60BD8">
            <w:pPr>
              <w:pStyle w:val="Akapitzlist"/>
              <w:numPr>
                <w:ilvl w:val="0"/>
                <w:numId w:val="21"/>
              </w:numPr>
              <w:rPr>
                <w:rFonts w:ascii="Arial" w:eastAsia="Calibri" w:hAnsi="Arial" w:cs="Arial"/>
              </w:rPr>
            </w:pPr>
            <w:r w:rsidRPr="006069E9">
              <w:rPr>
                <w:rFonts w:ascii="Arial" w:eastAsia="Calibri" w:hAnsi="Arial" w:cs="Arial"/>
              </w:rPr>
              <w:t>Wspieranie tworzenie wspólnych przedsięwzięć podmiotów ekonomii społecznej.</w:t>
            </w:r>
          </w:p>
          <w:p w14:paraId="6F790758" w14:textId="77777777" w:rsidR="00EC1F58" w:rsidRDefault="00EC1F58" w:rsidP="00B60BD8">
            <w:pPr>
              <w:pStyle w:val="Akapitzlist"/>
              <w:numPr>
                <w:ilvl w:val="0"/>
                <w:numId w:val="21"/>
              </w:numPr>
              <w:rPr>
                <w:rFonts w:ascii="Arial" w:eastAsia="Calibri" w:hAnsi="Arial" w:cs="Arial"/>
              </w:rPr>
            </w:pPr>
            <w:r w:rsidRPr="006069E9">
              <w:rPr>
                <w:rFonts w:ascii="Arial" w:eastAsia="Calibri" w:hAnsi="Arial" w:cs="Arial"/>
              </w:rPr>
              <w:t>Stosowanie instrumentów zwrotnych na rzecz rozwoju ekonomii społecznej.</w:t>
            </w:r>
          </w:p>
          <w:p w14:paraId="156FCF62" w14:textId="06F7E781" w:rsidR="007124E1" w:rsidRPr="006069E9" w:rsidRDefault="007124E1" w:rsidP="007124E1">
            <w:pPr>
              <w:pStyle w:val="Akapitzlist"/>
              <w:rPr>
                <w:rFonts w:ascii="Arial" w:eastAsia="Calibri" w:hAnsi="Arial" w:cs="Arial"/>
              </w:rPr>
            </w:pPr>
          </w:p>
        </w:tc>
        <w:tc>
          <w:tcPr>
            <w:tcW w:w="2260" w:type="dxa"/>
            <w:tcBorders>
              <w:top w:val="double" w:sz="4" w:space="0" w:color="4F81BD" w:themeColor="accent1"/>
              <w:left w:val="double" w:sz="4" w:space="0" w:color="4F81BD"/>
              <w:bottom w:val="double" w:sz="4" w:space="0" w:color="4F81BD" w:themeColor="accent1"/>
              <w:right w:val="double" w:sz="4" w:space="0" w:color="4F81BD" w:themeColor="accent1"/>
            </w:tcBorders>
          </w:tcPr>
          <w:p w14:paraId="7FDE0BBE" w14:textId="77777777" w:rsidR="000B5669" w:rsidRDefault="000B5669" w:rsidP="00EC1F58">
            <w:pPr>
              <w:rPr>
                <w:rFonts w:ascii="Arial" w:eastAsia="Calibri" w:hAnsi="Arial" w:cs="Arial"/>
              </w:rPr>
            </w:pPr>
          </w:p>
          <w:p w14:paraId="7F1737E9" w14:textId="77777777" w:rsidR="000B5669" w:rsidRDefault="000B5669" w:rsidP="00EC1F58">
            <w:pPr>
              <w:rPr>
                <w:rFonts w:ascii="Arial" w:eastAsia="Calibri" w:hAnsi="Arial" w:cs="Arial"/>
              </w:rPr>
            </w:pPr>
          </w:p>
          <w:p w14:paraId="7D73A941" w14:textId="38C8E2ED" w:rsidR="00EC1F58" w:rsidRPr="006069E9" w:rsidRDefault="00EC1F58" w:rsidP="00EC1F58">
            <w:pPr>
              <w:rPr>
                <w:rFonts w:ascii="Arial" w:eastAsia="Calibri" w:hAnsi="Arial" w:cs="Arial"/>
              </w:rPr>
            </w:pPr>
            <w:r w:rsidRPr="006069E9">
              <w:rPr>
                <w:rFonts w:ascii="Arial" w:eastAsia="Calibri" w:hAnsi="Arial" w:cs="Arial"/>
              </w:rPr>
              <w:t>Realizacja na poziomie krajowym</w:t>
            </w:r>
          </w:p>
        </w:tc>
      </w:tr>
      <w:tr w:rsidR="00EC1F58" w:rsidRPr="00EC1F58" w14:paraId="36F81345" w14:textId="77777777" w:rsidTr="00B460F4">
        <w:tc>
          <w:tcPr>
            <w:tcW w:w="9040" w:type="dxa"/>
            <w:gridSpan w:val="2"/>
            <w:tcBorders>
              <w:top w:val="double" w:sz="4" w:space="0" w:color="4F81BD" w:themeColor="accent1"/>
              <w:left w:val="double" w:sz="4" w:space="0" w:color="4F81BD"/>
              <w:bottom w:val="double" w:sz="4" w:space="0" w:color="4F81BD" w:themeColor="accent1"/>
              <w:right w:val="double" w:sz="4" w:space="0" w:color="4F81BD"/>
            </w:tcBorders>
            <w:shd w:val="clear" w:color="auto" w:fill="4F81BD" w:themeFill="accent1"/>
          </w:tcPr>
          <w:p w14:paraId="42E81F81" w14:textId="77777777" w:rsidR="000B5669" w:rsidRPr="000B5669" w:rsidRDefault="00EC1F58" w:rsidP="00EC1F58">
            <w:pPr>
              <w:rPr>
                <w:rFonts w:ascii="Arial" w:eastAsia="Calibri" w:hAnsi="Arial" w:cs="Arial"/>
                <w:b/>
                <w:color w:val="FFFFFF" w:themeColor="background1"/>
                <w:sz w:val="24"/>
                <w:szCs w:val="24"/>
              </w:rPr>
            </w:pPr>
            <w:r w:rsidRPr="000B5669">
              <w:rPr>
                <w:rFonts w:ascii="Arial" w:eastAsia="Calibri" w:hAnsi="Arial" w:cs="Arial"/>
                <w:b/>
                <w:color w:val="FFFFFF" w:themeColor="background1"/>
                <w:sz w:val="24"/>
                <w:szCs w:val="24"/>
              </w:rPr>
              <w:t xml:space="preserve">Cel szczegółowy 2  </w:t>
            </w:r>
          </w:p>
          <w:p w14:paraId="4EB80ABC" w14:textId="07C59B6B" w:rsidR="00EC1F58" w:rsidRPr="000B5669" w:rsidRDefault="00CE117B" w:rsidP="00EC1F58">
            <w:pPr>
              <w:rPr>
                <w:rFonts w:ascii="Arial" w:eastAsia="Calibri" w:hAnsi="Arial" w:cs="Arial"/>
                <w:b/>
                <w:color w:val="FFFFFF" w:themeColor="background1"/>
                <w:sz w:val="24"/>
                <w:szCs w:val="24"/>
              </w:rPr>
            </w:pPr>
            <w:r w:rsidRPr="000B5669">
              <w:rPr>
                <w:rFonts w:ascii="Arial" w:eastAsia="Calibri" w:hAnsi="Arial" w:cs="Arial"/>
                <w:b/>
                <w:color w:val="FFFFFF" w:themeColor="background1"/>
                <w:sz w:val="24"/>
                <w:szCs w:val="24"/>
              </w:rPr>
              <w:t xml:space="preserve">Zwiększenie efektywności systemu wsparcia ekonomii </w:t>
            </w:r>
            <w:r w:rsidR="006069E9" w:rsidRPr="000B5669">
              <w:rPr>
                <w:rFonts w:ascii="Arial" w:eastAsia="Calibri" w:hAnsi="Arial" w:cs="Arial"/>
                <w:b/>
                <w:color w:val="FFFFFF" w:themeColor="background1"/>
                <w:sz w:val="24"/>
                <w:szCs w:val="24"/>
              </w:rPr>
              <w:t>społecznej</w:t>
            </w:r>
          </w:p>
          <w:p w14:paraId="0580BDA5" w14:textId="77777777" w:rsidR="00EC1F58" w:rsidRPr="00EC1F58" w:rsidRDefault="00EC1F58" w:rsidP="00EC1F58">
            <w:pPr>
              <w:rPr>
                <w:rFonts w:ascii="Arial" w:eastAsia="Calibri" w:hAnsi="Arial" w:cs="Arial"/>
              </w:rPr>
            </w:pPr>
          </w:p>
        </w:tc>
      </w:tr>
      <w:tr w:rsidR="00FA3703" w:rsidRPr="00EC1F58" w14:paraId="53EB9E4F" w14:textId="77777777" w:rsidTr="00323EA0">
        <w:tc>
          <w:tcPr>
            <w:tcW w:w="9040" w:type="dxa"/>
            <w:gridSpan w:val="2"/>
            <w:tcBorders>
              <w:top w:val="double" w:sz="4" w:space="0" w:color="4F81BD" w:themeColor="accent1"/>
              <w:left w:val="double" w:sz="4" w:space="0" w:color="4F81BD"/>
              <w:bottom w:val="double" w:sz="4" w:space="0" w:color="4F81BD" w:themeColor="accent1"/>
              <w:right w:val="double" w:sz="4" w:space="0" w:color="4F81BD"/>
            </w:tcBorders>
            <w:shd w:val="clear" w:color="auto" w:fill="auto"/>
          </w:tcPr>
          <w:p w14:paraId="74720D44" w14:textId="77777777" w:rsidR="00453465" w:rsidRDefault="00AF786C" w:rsidP="00EC1F58">
            <w:pPr>
              <w:rPr>
                <w:rFonts w:ascii="Arial" w:eastAsia="Calibri" w:hAnsi="Arial" w:cs="Arial"/>
                <w:sz w:val="24"/>
                <w:szCs w:val="24"/>
              </w:rPr>
            </w:pPr>
            <w:r w:rsidRPr="00453465">
              <w:rPr>
                <w:rFonts w:ascii="Arial" w:eastAsia="Calibri" w:hAnsi="Arial" w:cs="Arial"/>
                <w:sz w:val="24"/>
                <w:szCs w:val="24"/>
              </w:rPr>
              <w:t xml:space="preserve">Cel zakłada </w:t>
            </w:r>
            <w:r w:rsidR="00C5040E" w:rsidRPr="00453465">
              <w:rPr>
                <w:rFonts w:ascii="Arial" w:eastAsia="Calibri" w:hAnsi="Arial" w:cs="Arial"/>
                <w:sz w:val="24"/>
                <w:szCs w:val="24"/>
              </w:rPr>
              <w:t xml:space="preserve">realizację zadań związanych z </w:t>
            </w:r>
            <w:r w:rsidRPr="00453465">
              <w:rPr>
                <w:rFonts w:ascii="Arial" w:eastAsia="Calibri" w:hAnsi="Arial" w:cs="Arial"/>
                <w:sz w:val="24"/>
                <w:szCs w:val="24"/>
              </w:rPr>
              <w:t>kompleksow</w:t>
            </w:r>
            <w:r w:rsidR="00C5040E" w:rsidRPr="00453465">
              <w:rPr>
                <w:rFonts w:ascii="Arial" w:eastAsia="Calibri" w:hAnsi="Arial" w:cs="Arial"/>
                <w:sz w:val="24"/>
                <w:szCs w:val="24"/>
              </w:rPr>
              <w:t>ym</w:t>
            </w:r>
            <w:r w:rsidRPr="00453465">
              <w:rPr>
                <w:rFonts w:ascii="Arial" w:eastAsia="Calibri" w:hAnsi="Arial" w:cs="Arial"/>
                <w:sz w:val="24"/>
                <w:szCs w:val="24"/>
              </w:rPr>
              <w:t xml:space="preserve"> wzmocnie</w:t>
            </w:r>
            <w:r w:rsidR="00C5040E" w:rsidRPr="00453465">
              <w:rPr>
                <w:rFonts w:ascii="Arial" w:eastAsia="Calibri" w:hAnsi="Arial" w:cs="Arial"/>
                <w:sz w:val="24"/>
                <w:szCs w:val="24"/>
              </w:rPr>
              <w:t>niem</w:t>
            </w:r>
            <w:r w:rsidRPr="00453465">
              <w:rPr>
                <w:rFonts w:ascii="Arial" w:eastAsia="Calibri" w:hAnsi="Arial" w:cs="Arial"/>
                <w:sz w:val="24"/>
                <w:szCs w:val="24"/>
              </w:rPr>
              <w:t xml:space="preserve"> funkcjonującego systemu wsparcia</w:t>
            </w:r>
            <w:r w:rsidR="00453465" w:rsidRPr="00453465">
              <w:rPr>
                <w:rFonts w:ascii="Arial" w:eastAsia="Calibri" w:hAnsi="Arial" w:cs="Arial"/>
                <w:sz w:val="24"/>
                <w:szCs w:val="24"/>
              </w:rPr>
              <w:t xml:space="preserve"> oraz podejmowanie szeregu działań animacyjnych, integracyjnych i sieciujących wspierających rozwój sektora ekonomii społecznej.</w:t>
            </w:r>
          </w:p>
          <w:p w14:paraId="576B8C20" w14:textId="75DB2D9E" w:rsidR="00530D85" w:rsidRPr="00453465" w:rsidRDefault="00530D85" w:rsidP="00EC1F58">
            <w:pPr>
              <w:rPr>
                <w:rFonts w:ascii="Arial" w:eastAsia="Calibri" w:hAnsi="Arial" w:cs="Arial"/>
                <w:sz w:val="24"/>
                <w:szCs w:val="24"/>
              </w:rPr>
            </w:pPr>
          </w:p>
        </w:tc>
      </w:tr>
      <w:tr w:rsidR="00EC1F58" w:rsidRPr="00EC1F58" w14:paraId="2E351B2D" w14:textId="77777777" w:rsidTr="00B460F4">
        <w:tc>
          <w:tcPr>
            <w:tcW w:w="6780" w:type="dxa"/>
            <w:tcBorders>
              <w:top w:val="double" w:sz="4" w:space="0" w:color="4F81BD" w:themeColor="accent1"/>
              <w:left w:val="double" w:sz="4" w:space="0" w:color="4F81BD"/>
              <w:bottom w:val="double" w:sz="4" w:space="0" w:color="4F81BD" w:themeColor="accent1"/>
              <w:right w:val="double" w:sz="4" w:space="0" w:color="4F81BD" w:themeColor="accent1"/>
            </w:tcBorders>
            <w:shd w:val="clear" w:color="auto" w:fill="C6D9F1" w:themeFill="text2" w:themeFillTint="33"/>
          </w:tcPr>
          <w:p w14:paraId="66081DF9" w14:textId="77777777" w:rsidR="00EC1F58" w:rsidRPr="000B5669" w:rsidRDefault="00EC1F58" w:rsidP="00EC1F58">
            <w:pPr>
              <w:rPr>
                <w:rFonts w:ascii="Arial" w:eastAsia="Calibri" w:hAnsi="Arial" w:cs="Arial"/>
                <w:color w:val="1F497D" w:themeColor="text2"/>
                <w:sz w:val="24"/>
                <w:szCs w:val="24"/>
              </w:rPr>
            </w:pPr>
            <w:r w:rsidRPr="000B5669">
              <w:rPr>
                <w:rFonts w:ascii="Arial" w:eastAsia="Calibri" w:hAnsi="Arial" w:cs="Arial"/>
                <w:color w:val="1F497D" w:themeColor="text2"/>
                <w:sz w:val="24"/>
                <w:szCs w:val="24"/>
              </w:rPr>
              <w:t>Priorytety i kierunki interwencji</w:t>
            </w: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cBorders>
            <w:shd w:val="clear" w:color="auto" w:fill="C6D9F1" w:themeFill="text2" w:themeFillTint="33"/>
          </w:tcPr>
          <w:p w14:paraId="6072C67A" w14:textId="77777777" w:rsidR="00EC1F58" w:rsidRPr="000B5669" w:rsidRDefault="00EC1F58" w:rsidP="00EC1F58">
            <w:pPr>
              <w:rPr>
                <w:rFonts w:ascii="Arial" w:eastAsia="Calibri" w:hAnsi="Arial" w:cs="Arial"/>
                <w:color w:val="1F497D" w:themeColor="text2"/>
                <w:sz w:val="24"/>
                <w:szCs w:val="24"/>
              </w:rPr>
            </w:pPr>
            <w:r w:rsidRPr="000B5669">
              <w:rPr>
                <w:rFonts w:ascii="Arial" w:eastAsia="Calibri" w:hAnsi="Arial" w:cs="Arial"/>
                <w:color w:val="1F497D" w:themeColor="text2"/>
                <w:sz w:val="24"/>
                <w:szCs w:val="24"/>
              </w:rPr>
              <w:t>Realizator</w:t>
            </w:r>
          </w:p>
        </w:tc>
      </w:tr>
      <w:tr w:rsidR="00EC1F58" w:rsidRPr="00EC1F58" w14:paraId="54231E07" w14:textId="77777777" w:rsidTr="00B460F4">
        <w:trPr>
          <w:trHeight w:val="2477"/>
        </w:trPr>
        <w:tc>
          <w:tcPr>
            <w:tcW w:w="6780" w:type="dxa"/>
            <w:tcBorders>
              <w:top w:val="double" w:sz="4" w:space="0" w:color="4F81BD" w:themeColor="accent1"/>
              <w:left w:val="double" w:sz="4" w:space="0" w:color="4F81BD"/>
              <w:bottom w:val="double" w:sz="4" w:space="0" w:color="4F81BD" w:themeColor="accent1"/>
              <w:right w:val="double" w:sz="4" w:space="0" w:color="4F81BD" w:themeColor="accent1"/>
            </w:tcBorders>
          </w:tcPr>
          <w:p w14:paraId="1F4A6306" w14:textId="77777777" w:rsidR="000B5669" w:rsidRDefault="000B5669" w:rsidP="00EC1F58">
            <w:pPr>
              <w:rPr>
                <w:rFonts w:ascii="Arial" w:eastAsia="Calibri" w:hAnsi="Arial" w:cs="Arial"/>
              </w:rPr>
            </w:pPr>
          </w:p>
          <w:p w14:paraId="7E3399EA" w14:textId="77777777" w:rsidR="007124E1" w:rsidRDefault="00EC1F58" w:rsidP="000B5669">
            <w:pPr>
              <w:rPr>
                <w:rFonts w:ascii="Arial" w:eastAsia="Calibri" w:hAnsi="Arial" w:cs="Arial"/>
                <w:b/>
                <w:bCs/>
                <w:color w:val="4F81BD" w:themeColor="accent1"/>
              </w:rPr>
            </w:pPr>
            <w:r w:rsidRPr="000B5669">
              <w:rPr>
                <w:rFonts w:ascii="Arial" w:eastAsia="Calibri" w:hAnsi="Arial" w:cs="Arial"/>
                <w:b/>
                <w:bCs/>
                <w:color w:val="4F81BD" w:themeColor="accent1"/>
              </w:rPr>
              <w:t xml:space="preserve">Priorytet 2.1. </w:t>
            </w:r>
          </w:p>
          <w:p w14:paraId="5473A235" w14:textId="66473BE0" w:rsidR="00EC1F58" w:rsidRPr="007124E1" w:rsidRDefault="00CE117B" w:rsidP="000B5669">
            <w:pPr>
              <w:rPr>
                <w:rFonts w:ascii="Arial" w:eastAsia="Calibri" w:hAnsi="Arial" w:cs="Arial"/>
                <w:b/>
                <w:bCs/>
                <w:color w:val="4F81BD" w:themeColor="accent1"/>
              </w:rPr>
            </w:pPr>
            <w:r w:rsidRPr="000B5669">
              <w:rPr>
                <w:rFonts w:ascii="Arial" w:eastAsia="Calibri" w:hAnsi="Arial" w:cs="Arial"/>
                <w:bCs/>
              </w:rPr>
              <w:t xml:space="preserve">Wzmocnienie efektywności </w:t>
            </w:r>
            <w:r w:rsidR="00EC1F58" w:rsidRPr="000B5669">
              <w:rPr>
                <w:rFonts w:ascii="Arial" w:eastAsia="Calibri" w:hAnsi="Arial" w:cs="Arial"/>
                <w:bCs/>
              </w:rPr>
              <w:t>akredytowanych ośrodków wsparcia ekonomii społecznej</w:t>
            </w:r>
            <w:r w:rsidR="007124E1">
              <w:rPr>
                <w:rFonts w:ascii="Arial" w:eastAsia="Calibri" w:hAnsi="Arial" w:cs="Arial"/>
                <w:bCs/>
              </w:rPr>
              <w:t>.</w:t>
            </w:r>
          </w:p>
          <w:p w14:paraId="50868963" w14:textId="77777777" w:rsidR="000B5669" w:rsidRPr="000B5669" w:rsidRDefault="000B5669" w:rsidP="000B5669">
            <w:pPr>
              <w:rPr>
                <w:rFonts w:ascii="Arial" w:eastAsia="Calibri" w:hAnsi="Arial" w:cs="Arial"/>
                <w:bCs/>
              </w:rPr>
            </w:pPr>
          </w:p>
          <w:p w14:paraId="7322AA7C" w14:textId="77777777" w:rsidR="00EC1F58" w:rsidRPr="000B5669" w:rsidRDefault="00EC1F58" w:rsidP="000B5669">
            <w:pPr>
              <w:rPr>
                <w:rFonts w:ascii="Arial" w:eastAsia="Calibri" w:hAnsi="Arial" w:cs="Arial"/>
                <w:color w:val="4F81BD" w:themeColor="accent1"/>
              </w:rPr>
            </w:pPr>
            <w:r w:rsidRPr="000B5669">
              <w:rPr>
                <w:rFonts w:ascii="Arial" w:eastAsia="Calibri" w:hAnsi="Arial" w:cs="Arial"/>
                <w:color w:val="4F81BD" w:themeColor="accent1"/>
              </w:rPr>
              <w:t>Kierunki interwencji</w:t>
            </w:r>
          </w:p>
          <w:p w14:paraId="7C90605A" w14:textId="679F2C82" w:rsidR="00551D10" w:rsidRPr="00365D41" w:rsidRDefault="00551D10" w:rsidP="00B60BD8">
            <w:pPr>
              <w:numPr>
                <w:ilvl w:val="0"/>
                <w:numId w:val="23"/>
              </w:numPr>
              <w:contextualSpacing/>
              <w:rPr>
                <w:rFonts w:ascii="Arial" w:eastAsia="Calibri" w:hAnsi="Arial" w:cs="Arial"/>
              </w:rPr>
            </w:pPr>
            <w:r w:rsidRPr="00365D41">
              <w:rPr>
                <w:rFonts w:ascii="Arial" w:eastAsia="Calibri" w:hAnsi="Arial" w:cs="Arial"/>
              </w:rPr>
              <w:t>Udział w procesie akredytacji OWES</w:t>
            </w:r>
          </w:p>
          <w:p w14:paraId="13F35215" w14:textId="3B27AFCF" w:rsidR="00EC1F58" w:rsidRPr="00365D41" w:rsidRDefault="00EC1F58" w:rsidP="00B60BD8">
            <w:pPr>
              <w:numPr>
                <w:ilvl w:val="0"/>
                <w:numId w:val="23"/>
              </w:numPr>
              <w:contextualSpacing/>
              <w:rPr>
                <w:rFonts w:ascii="Arial" w:eastAsia="Calibri" w:hAnsi="Arial" w:cs="Arial"/>
              </w:rPr>
            </w:pPr>
            <w:r w:rsidRPr="00365D41">
              <w:rPr>
                <w:rFonts w:ascii="Arial" w:eastAsia="Calibri" w:hAnsi="Arial" w:cs="Arial"/>
              </w:rPr>
              <w:t xml:space="preserve">Koordynacja i sieciowanie działań OWES w regionie </w:t>
            </w:r>
          </w:p>
          <w:p w14:paraId="78A0ACFE" w14:textId="77777777" w:rsidR="00EC1F58" w:rsidRPr="00365D41" w:rsidRDefault="00EC1F58" w:rsidP="00B60BD8">
            <w:pPr>
              <w:numPr>
                <w:ilvl w:val="0"/>
                <w:numId w:val="23"/>
              </w:numPr>
              <w:contextualSpacing/>
              <w:rPr>
                <w:rFonts w:ascii="Arial" w:eastAsia="Calibri" w:hAnsi="Arial" w:cs="Arial"/>
              </w:rPr>
            </w:pPr>
            <w:r w:rsidRPr="00365D41">
              <w:rPr>
                <w:rFonts w:ascii="Arial" w:eastAsia="Calibri" w:hAnsi="Arial" w:cs="Arial"/>
              </w:rPr>
              <w:t>Animowanie współpracy OWES z CUS, PUP, Powiatowymi Radami Rynku Pracy, LGD</w:t>
            </w:r>
          </w:p>
          <w:p w14:paraId="7A9D64A6" w14:textId="77777777" w:rsidR="00EC1F58" w:rsidRDefault="00EC1F58" w:rsidP="00B60BD8">
            <w:pPr>
              <w:numPr>
                <w:ilvl w:val="0"/>
                <w:numId w:val="23"/>
              </w:numPr>
              <w:contextualSpacing/>
              <w:rPr>
                <w:rFonts w:ascii="Arial" w:eastAsia="Calibri" w:hAnsi="Arial" w:cs="Arial"/>
              </w:rPr>
            </w:pPr>
            <w:r w:rsidRPr="00365D41">
              <w:rPr>
                <w:rFonts w:ascii="Arial" w:eastAsia="Calibri" w:hAnsi="Arial" w:cs="Arial"/>
              </w:rPr>
              <w:t>Podnoszenie kompetencji kadry OWES</w:t>
            </w:r>
          </w:p>
          <w:p w14:paraId="47198369" w14:textId="06A81E41" w:rsidR="007124E1" w:rsidRPr="00EC1F58" w:rsidRDefault="007124E1" w:rsidP="00AF786C">
            <w:pPr>
              <w:ind w:left="720"/>
              <w:contextualSpacing/>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8D325CB" w14:textId="77777777" w:rsidR="00EC1F58" w:rsidRPr="00EC1F58" w:rsidRDefault="00EC1F58" w:rsidP="00EC1F58">
            <w:pPr>
              <w:rPr>
                <w:rFonts w:ascii="Arial" w:eastAsia="Calibri" w:hAnsi="Arial" w:cs="Arial"/>
              </w:rPr>
            </w:pPr>
          </w:p>
          <w:p w14:paraId="175D9DA3" w14:textId="77777777" w:rsidR="00EC1F58" w:rsidRPr="00EC1F58" w:rsidRDefault="00EC1F58" w:rsidP="00EC1F58">
            <w:pPr>
              <w:rPr>
                <w:rFonts w:ascii="Arial" w:eastAsia="Calibri" w:hAnsi="Arial" w:cs="Arial"/>
              </w:rPr>
            </w:pPr>
          </w:p>
          <w:p w14:paraId="7D75353A" w14:textId="77777777" w:rsidR="00EC1F58" w:rsidRPr="00EC1F58" w:rsidRDefault="00EC1F58" w:rsidP="00EC1F58">
            <w:pPr>
              <w:rPr>
                <w:rFonts w:ascii="Arial" w:eastAsia="Calibri" w:hAnsi="Arial" w:cs="Arial"/>
              </w:rPr>
            </w:pPr>
          </w:p>
          <w:p w14:paraId="1487E90F" w14:textId="77777777" w:rsidR="00EC1F58" w:rsidRPr="00EC1F58" w:rsidRDefault="00EC1F58" w:rsidP="00EC1F58">
            <w:pPr>
              <w:rPr>
                <w:rFonts w:ascii="Arial" w:eastAsia="Calibri" w:hAnsi="Arial" w:cs="Arial"/>
              </w:rPr>
            </w:pPr>
          </w:p>
          <w:p w14:paraId="3D04A902" w14:textId="77777777" w:rsidR="00EC1F58" w:rsidRPr="00EC1F58" w:rsidRDefault="00EC1F58" w:rsidP="00EC1F58">
            <w:pPr>
              <w:rPr>
                <w:rFonts w:ascii="Arial" w:eastAsia="Calibri" w:hAnsi="Arial" w:cs="Arial"/>
              </w:rPr>
            </w:pPr>
          </w:p>
          <w:p w14:paraId="76D49348" w14:textId="77777777" w:rsidR="00EC1F58" w:rsidRPr="00EC1F58" w:rsidRDefault="00EC1F58" w:rsidP="00EC1F58">
            <w:pPr>
              <w:rPr>
                <w:rFonts w:ascii="Arial" w:eastAsia="Calibri" w:hAnsi="Arial" w:cs="Arial"/>
              </w:rPr>
            </w:pPr>
            <w:r w:rsidRPr="00EC1F58">
              <w:rPr>
                <w:rFonts w:ascii="Arial" w:eastAsia="Calibri" w:hAnsi="Arial" w:cs="Arial"/>
              </w:rPr>
              <w:t>ROPS</w:t>
            </w:r>
          </w:p>
        </w:tc>
      </w:tr>
      <w:tr w:rsidR="00EC1F58" w:rsidRPr="00EC1F58" w14:paraId="3D68E1BD" w14:textId="77777777" w:rsidTr="00B460F4">
        <w:trPr>
          <w:trHeight w:val="779"/>
        </w:trPr>
        <w:tc>
          <w:tcPr>
            <w:tcW w:w="6780" w:type="dxa"/>
            <w:tcBorders>
              <w:top w:val="double" w:sz="4" w:space="0" w:color="4F81BD" w:themeColor="accent1"/>
              <w:left w:val="double" w:sz="4" w:space="0" w:color="4F81BD"/>
              <w:bottom w:val="double" w:sz="4" w:space="0" w:color="4F81BD" w:themeColor="accent1"/>
              <w:right w:val="double" w:sz="4" w:space="0" w:color="4F81BD" w:themeColor="accent1"/>
            </w:tcBorders>
          </w:tcPr>
          <w:p w14:paraId="6BCC4810" w14:textId="77777777" w:rsidR="007124E1" w:rsidRDefault="007124E1" w:rsidP="00EC1F58">
            <w:pPr>
              <w:rPr>
                <w:rFonts w:ascii="Arial" w:eastAsia="Calibri" w:hAnsi="Arial" w:cs="Arial"/>
              </w:rPr>
            </w:pPr>
          </w:p>
          <w:p w14:paraId="6243C988" w14:textId="16F57A50" w:rsidR="00EC1F58" w:rsidRDefault="00EC1F58" w:rsidP="00EC1F58">
            <w:pPr>
              <w:rPr>
                <w:rFonts w:ascii="Arial" w:eastAsia="Calibri" w:hAnsi="Arial" w:cs="Arial"/>
                <w:b/>
                <w:bCs/>
                <w:color w:val="4F81BD" w:themeColor="accent1"/>
              </w:rPr>
            </w:pPr>
            <w:r w:rsidRPr="007124E1">
              <w:rPr>
                <w:rFonts w:ascii="Arial" w:eastAsia="Calibri" w:hAnsi="Arial" w:cs="Arial"/>
                <w:b/>
                <w:bCs/>
                <w:color w:val="4F81BD" w:themeColor="accent1"/>
              </w:rPr>
              <w:t xml:space="preserve">Priorytet 2.2. </w:t>
            </w:r>
          </w:p>
          <w:p w14:paraId="5D976230" w14:textId="55D0E24E" w:rsidR="00EC1F58" w:rsidRPr="007124E1" w:rsidRDefault="00EC1F58" w:rsidP="00EC1F58">
            <w:pPr>
              <w:rPr>
                <w:rFonts w:ascii="Arial" w:eastAsia="Calibri" w:hAnsi="Arial" w:cs="Arial"/>
                <w:bCs/>
              </w:rPr>
            </w:pPr>
            <w:r w:rsidRPr="007124E1">
              <w:rPr>
                <w:rFonts w:ascii="Arial" w:eastAsia="Calibri" w:hAnsi="Arial" w:cs="Arial"/>
                <w:bCs/>
              </w:rPr>
              <w:t>Koordynacja ekonomii społecznej na poziomie regionalnym</w:t>
            </w:r>
            <w:r w:rsidR="007124E1">
              <w:rPr>
                <w:rFonts w:ascii="Arial" w:eastAsia="Calibri" w:hAnsi="Arial" w:cs="Arial"/>
                <w:bCs/>
              </w:rPr>
              <w:t>.</w:t>
            </w:r>
          </w:p>
          <w:p w14:paraId="139EA7FA" w14:textId="77777777" w:rsidR="00EC1F58" w:rsidRPr="00EC1F58" w:rsidRDefault="00EC1F58" w:rsidP="00EC1F58">
            <w:pPr>
              <w:rPr>
                <w:rFonts w:ascii="Arial" w:eastAsia="Calibri" w:hAnsi="Arial" w:cs="Arial"/>
              </w:rPr>
            </w:pPr>
          </w:p>
          <w:p w14:paraId="489EE1CF" w14:textId="77777777" w:rsidR="00EC1F58" w:rsidRPr="007124E1" w:rsidRDefault="00EC1F58" w:rsidP="00EC1F58">
            <w:pPr>
              <w:rPr>
                <w:rFonts w:ascii="Arial" w:eastAsia="Calibri" w:hAnsi="Arial" w:cs="Arial"/>
                <w:color w:val="4F81BD" w:themeColor="accent1"/>
              </w:rPr>
            </w:pPr>
            <w:r w:rsidRPr="007124E1">
              <w:rPr>
                <w:rFonts w:ascii="Arial" w:eastAsia="Calibri" w:hAnsi="Arial" w:cs="Arial"/>
                <w:color w:val="4F81BD" w:themeColor="accent1"/>
              </w:rPr>
              <w:t>Kierunki interwencji</w:t>
            </w:r>
          </w:p>
          <w:p w14:paraId="1249A0B0" w14:textId="6D31286A" w:rsidR="00EC1F58" w:rsidRPr="00365D41" w:rsidRDefault="00EC1F58" w:rsidP="00B60BD8">
            <w:pPr>
              <w:numPr>
                <w:ilvl w:val="0"/>
                <w:numId w:val="22"/>
              </w:numPr>
              <w:contextualSpacing/>
              <w:rPr>
                <w:rFonts w:ascii="Arial" w:eastAsia="Calibri" w:hAnsi="Arial" w:cs="Arial"/>
              </w:rPr>
            </w:pPr>
            <w:r w:rsidRPr="00365D41">
              <w:rPr>
                <w:rFonts w:ascii="Arial" w:eastAsia="Calibri" w:hAnsi="Arial" w:cs="Arial"/>
              </w:rPr>
              <w:t xml:space="preserve">Zapewnienie funkcjonowania </w:t>
            </w:r>
            <w:r w:rsidR="00CE117B" w:rsidRPr="00365D41">
              <w:rPr>
                <w:rFonts w:ascii="Arial" w:eastAsia="Calibri" w:hAnsi="Arial" w:cs="Arial"/>
              </w:rPr>
              <w:t>Warmińsko-Mazurskiego Komitetu Rozwoju Ekonomii Społecznej (</w:t>
            </w:r>
            <w:r w:rsidRPr="00365D41">
              <w:rPr>
                <w:rFonts w:ascii="Arial" w:eastAsia="Calibri" w:hAnsi="Arial" w:cs="Arial"/>
              </w:rPr>
              <w:t>W-MKRES</w:t>
            </w:r>
            <w:r w:rsidR="00CE117B" w:rsidRPr="00365D41">
              <w:rPr>
                <w:rFonts w:ascii="Arial" w:eastAsia="Calibri" w:hAnsi="Arial" w:cs="Arial"/>
              </w:rPr>
              <w:t xml:space="preserve">) i jego grup tematycznych </w:t>
            </w:r>
          </w:p>
          <w:p w14:paraId="38195317" w14:textId="77777777" w:rsidR="00EC1F58" w:rsidRPr="00365D41" w:rsidRDefault="00EC1F58" w:rsidP="00B60BD8">
            <w:pPr>
              <w:numPr>
                <w:ilvl w:val="0"/>
                <w:numId w:val="22"/>
              </w:numPr>
              <w:contextualSpacing/>
              <w:rPr>
                <w:rFonts w:ascii="Arial" w:eastAsia="Calibri" w:hAnsi="Arial" w:cs="Arial"/>
              </w:rPr>
            </w:pPr>
            <w:r w:rsidRPr="00365D41">
              <w:rPr>
                <w:rFonts w:ascii="Arial" w:eastAsia="Calibri" w:hAnsi="Arial" w:cs="Arial"/>
              </w:rPr>
              <w:t>Uwzględnianie ekonomii społecznej w kluczowych dokumentach strategicznych i programowych na poziomie województwa</w:t>
            </w:r>
          </w:p>
          <w:p w14:paraId="24FD6B77" w14:textId="77777777" w:rsidR="00CE117B" w:rsidRDefault="00CE117B" w:rsidP="00B60BD8">
            <w:pPr>
              <w:numPr>
                <w:ilvl w:val="0"/>
                <w:numId w:val="22"/>
              </w:numPr>
              <w:contextualSpacing/>
              <w:rPr>
                <w:rFonts w:ascii="Arial" w:eastAsia="Calibri" w:hAnsi="Arial" w:cs="Arial"/>
              </w:rPr>
            </w:pPr>
            <w:r w:rsidRPr="00365D41">
              <w:rPr>
                <w:rFonts w:ascii="Arial" w:eastAsia="Calibri" w:hAnsi="Arial" w:cs="Arial"/>
              </w:rPr>
              <w:t>Prowadzenie badań, analiz, monitoringu  w obszarze sektora ekonomii społecznej i jego otoczenia w regionie.</w:t>
            </w:r>
          </w:p>
          <w:p w14:paraId="2DA6354A" w14:textId="61D434E0" w:rsidR="007124E1" w:rsidRPr="00CE117B" w:rsidRDefault="007124E1" w:rsidP="007124E1">
            <w:pPr>
              <w:ind w:left="720"/>
              <w:contextualSpacing/>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C5717F2" w14:textId="77777777" w:rsidR="00EC1F58" w:rsidRPr="00EC1F58" w:rsidRDefault="00EC1F58" w:rsidP="00EC1F58">
            <w:pPr>
              <w:rPr>
                <w:rFonts w:ascii="Arial" w:eastAsia="Calibri" w:hAnsi="Arial" w:cs="Arial"/>
              </w:rPr>
            </w:pPr>
          </w:p>
          <w:p w14:paraId="143E845F" w14:textId="77777777" w:rsidR="00EC1F58" w:rsidRPr="00EC1F58" w:rsidRDefault="00EC1F58" w:rsidP="00EC1F58">
            <w:pPr>
              <w:rPr>
                <w:rFonts w:ascii="Arial" w:eastAsia="Calibri" w:hAnsi="Arial" w:cs="Arial"/>
              </w:rPr>
            </w:pPr>
            <w:r w:rsidRPr="00EC1F58">
              <w:rPr>
                <w:rFonts w:ascii="Arial" w:eastAsia="Calibri" w:hAnsi="Arial" w:cs="Arial"/>
              </w:rPr>
              <w:t>ROPS</w:t>
            </w:r>
          </w:p>
        </w:tc>
      </w:tr>
      <w:tr w:rsidR="00EC1F58" w:rsidRPr="00EC1F58" w14:paraId="099DA786" w14:textId="77777777" w:rsidTr="00B460F4">
        <w:tc>
          <w:tcPr>
            <w:tcW w:w="9040" w:type="dxa"/>
            <w:gridSpan w:val="2"/>
            <w:tcBorders>
              <w:top w:val="double" w:sz="4" w:space="0" w:color="4F81BD" w:themeColor="accent1"/>
              <w:left w:val="double" w:sz="4" w:space="0" w:color="4F81BD"/>
              <w:bottom w:val="double" w:sz="4" w:space="0" w:color="4F81BD" w:themeColor="accent1"/>
              <w:right w:val="double" w:sz="4" w:space="0" w:color="4F81BD" w:themeColor="accent1"/>
            </w:tcBorders>
            <w:shd w:val="clear" w:color="auto" w:fill="4F81BD" w:themeFill="accent1"/>
          </w:tcPr>
          <w:p w14:paraId="06730C36" w14:textId="77777777" w:rsidR="007124E1" w:rsidRPr="00750BB4" w:rsidRDefault="00EC1F58" w:rsidP="00EC1F58">
            <w:pPr>
              <w:rPr>
                <w:rFonts w:ascii="Arial" w:eastAsia="Calibri" w:hAnsi="Arial" w:cs="Arial"/>
                <w:b/>
                <w:color w:val="FFFFFF" w:themeColor="background1"/>
                <w:sz w:val="24"/>
                <w:szCs w:val="24"/>
              </w:rPr>
            </w:pPr>
            <w:r w:rsidRPr="00750BB4">
              <w:rPr>
                <w:rFonts w:ascii="Arial" w:eastAsia="Calibri" w:hAnsi="Arial" w:cs="Arial"/>
                <w:b/>
                <w:color w:val="FFFFFF" w:themeColor="background1"/>
                <w:sz w:val="24"/>
                <w:szCs w:val="24"/>
              </w:rPr>
              <w:t xml:space="preserve">Cel szczegółowy 3 </w:t>
            </w:r>
          </w:p>
          <w:p w14:paraId="65FADE0C" w14:textId="2CA88FDD" w:rsidR="00EC1F58" w:rsidRPr="00750BB4" w:rsidRDefault="00EC1F58" w:rsidP="00EC1F58">
            <w:pPr>
              <w:rPr>
                <w:rFonts w:ascii="Arial" w:eastAsia="Calibri" w:hAnsi="Arial" w:cs="Arial"/>
                <w:b/>
                <w:color w:val="FFFFFF" w:themeColor="background1"/>
                <w:sz w:val="24"/>
                <w:szCs w:val="24"/>
              </w:rPr>
            </w:pPr>
            <w:r w:rsidRPr="00750BB4">
              <w:rPr>
                <w:rFonts w:ascii="Arial" w:eastAsia="Calibri" w:hAnsi="Arial" w:cs="Arial"/>
                <w:b/>
                <w:color w:val="FFFFFF" w:themeColor="background1"/>
                <w:sz w:val="24"/>
                <w:szCs w:val="24"/>
              </w:rPr>
              <w:t xml:space="preserve">Rozwój partnerskiej współpracy lokalnej na rzecz realizacji inicjatyw ekonomii społecznej </w:t>
            </w:r>
          </w:p>
          <w:p w14:paraId="642564EC" w14:textId="77777777" w:rsidR="00EC1F58" w:rsidRPr="00EC1F58" w:rsidRDefault="00EC1F58" w:rsidP="00EC1F58">
            <w:pPr>
              <w:rPr>
                <w:rFonts w:ascii="Arial" w:eastAsia="Calibri" w:hAnsi="Arial" w:cs="Arial"/>
              </w:rPr>
            </w:pPr>
          </w:p>
        </w:tc>
      </w:tr>
      <w:tr w:rsidR="00750BB4" w:rsidRPr="00EC1F58" w14:paraId="05FDD3C1" w14:textId="77777777" w:rsidTr="00DE4D2A">
        <w:tc>
          <w:tcPr>
            <w:tcW w:w="904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14:paraId="379C3E22" w14:textId="77777777" w:rsidR="00750BB4" w:rsidRDefault="00750BB4" w:rsidP="00750BB4">
            <w:pPr>
              <w:rPr>
                <w:rFonts w:ascii="Arial" w:eastAsia="Calibri" w:hAnsi="Arial" w:cs="Arial"/>
                <w:sz w:val="24"/>
                <w:szCs w:val="24"/>
              </w:rPr>
            </w:pPr>
            <w:r>
              <w:rPr>
                <w:rFonts w:ascii="Arial" w:eastAsia="Calibri" w:hAnsi="Arial" w:cs="Arial"/>
                <w:sz w:val="24"/>
                <w:szCs w:val="24"/>
              </w:rPr>
              <w:t>C</w:t>
            </w:r>
            <w:r w:rsidRPr="00750BB4">
              <w:rPr>
                <w:rFonts w:ascii="Arial" w:eastAsia="Calibri" w:hAnsi="Arial" w:cs="Arial"/>
                <w:sz w:val="24"/>
                <w:szCs w:val="24"/>
              </w:rPr>
              <w:t xml:space="preserve">el </w:t>
            </w:r>
            <w:r w:rsidR="00300B25">
              <w:rPr>
                <w:rFonts w:ascii="Arial" w:eastAsia="Calibri" w:hAnsi="Arial" w:cs="Arial"/>
                <w:sz w:val="24"/>
                <w:szCs w:val="24"/>
              </w:rPr>
              <w:t xml:space="preserve">określa </w:t>
            </w:r>
            <w:r w:rsidRPr="00750BB4">
              <w:rPr>
                <w:rFonts w:ascii="Arial" w:eastAsia="Calibri" w:hAnsi="Arial" w:cs="Arial"/>
                <w:sz w:val="24"/>
                <w:szCs w:val="24"/>
              </w:rPr>
              <w:t>działania, które mają przede wszystkim zachęcić samorząd terytorialny do angażowania się w inicjatywy związane z rozwojem ekonomii społecznej. Podejmowane będą również działania wpływające na zwiększanie współpracy samorządu z sektorem ES w obszarze usług społecznych.</w:t>
            </w:r>
          </w:p>
          <w:p w14:paraId="13DC5036" w14:textId="5673E81B" w:rsidR="00530D85" w:rsidRPr="00750BB4" w:rsidRDefault="00530D85" w:rsidP="00750BB4">
            <w:pPr>
              <w:rPr>
                <w:rFonts w:ascii="Arial" w:eastAsia="Calibri" w:hAnsi="Arial" w:cs="Arial"/>
                <w:sz w:val="24"/>
                <w:szCs w:val="24"/>
              </w:rPr>
            </w:pPr>
          </w:p>
        </w:tc>
      </w:tr>
      <w:tr w:rsidR="00EC1F58" w:rsidRPr="00EC1F58" w14:paraId="57A5A91A" w14:textId="77777777" w:rsidTr="00B460F4">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6D9F1" w:themeFill="text2" w:themeFillTint="33"/>
          </w:tcPr>
          <w:p w14:paraId="003087D7" w14:textId="77777777" w:rsidR="00EC1F58" w:rsidRPr="007124E1" w:rsidRDefault="00EC1F58" w:rsidP="00EC1F58">
            <w:pPr>
              <w:rPr>
                <w:rFonts w:ascii="Arial" w:eastAsia="Calibri" w:hAnsi="Arial" w:cs="Arial"/>
                <w:color w:val="1F497D" w:themeColor="text2"/>
                <w:sz w:val="24"/>
                <w:szCs w:val="24"/>
              </w:rPr>
            </w:pPr>
            <w:r w:rsidRPr="007124E1">
              <w:rPr>
                <w:rFonts w:ascii="Arial" w:eastAsia="Calibri" w:hAnsi="Arial" w:cs="Arial"/>
                <w:color w:val="1F497D" w:themeColor="text2"/>
                <w:sz w:val="24"/>
                <w:szCs w:val="24"/>
              </w:rPr>
              <w:t>Priorytety i kierunki interwencji</w:t>
            </w: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6D9F1" w:themeFill="text2" w:themeFillTint="33"/>
          </w:tcPr>
          <w:p w14:paraId="60D7F382" w14:textId="77777777" w:rsidR="00EC1F58" w:rsidRPr="007124E1" w:rsidRDefault="00EC1F58" w:rsidP="00EC1F58">
            <w:pPr>
              <w:rPr>
                <w:rFonts w:ascii="Arial" w:eastAsia="Calibri" w:hAnsi="Arial" w:cs="Arial"/>
                <w:color w:val="1F497D" w:themeColor="text2"/>
                <w:sz w:val="24"/>
                <w:szCs w:val="24"/>
              </w:rPr>
            </w:pPr>
            <w:r w:rsidRPr="007124E1">
              <w:rPr>
                <w:rFonts w:ascii="Arial" w:eastAsia="Calibri" w:hAnsi="Arial" w:cs="Arial"/>
                <w:color w:val="1F497D" w:themeColor="text2"/>
                <w:sz w:val="24"/>
                <w:szCs w:val="24"/>
              </w:rPr>
              <w:t>Realizator</w:t>
            </w:r>
          </w:p>
        </w:tc>
      </w:tr>
      <w:tr w:rsidR="00EC1F58" w:rsidRPr="00EC1F58" w14:paraId="391EE276" w14:textId="77777777" w:rsidTr="00B460F4">
        <w:tc>
          <w:tcPr>
            <w:tcW w:w="6780" w:type="dxa"/>
            <w:tcBorders>
              <w:top w:val="double" w:sz="4" w:space="0" w:color="4F81BD" w:themeColor="accent1"/>
              <w:left w:val="double" w:sz="4" w:space="0" w:color="4F81BD"/>
              <w:bottom w:val="double" w:sz="4" w:space="0" w:color="4F81BD" w:themeColor="accent1"/>
              <w:right w:val="double" w:sz="4" w:space="0" w:color="4F81BD" w:themeColor="accent1"/>
            </w:tcBorders>
          </w:tcPr>
          <w:p w14:paraId="611975BA" w14:textId="77777777" w:rsidR="007124E1" w:rsidRDefault="007124E1" w:rsidP="00EC1F58">
            <w:pPr>
              <w:rPr>
                <w:rFonts w:ascii="Arial" w:eastAsia="Calibri" w:hAnsi="Arial" w:cs="Arial"/>
              </w:rPr>
            </w:pPr>
          </w:p>
          <w:p w14:paraId="095541BC" w14:textId="51310855" w:rsidR="00EC1F58" w:rsidRPr="007124E1" w:rsidRDefault="00EC1F58" w:rsidP="00EC1F58">
            <w:pPr>
              <w:rPr>
                <w:rFonts w:ascii="Arial" w:eastAsia="Calibri" w:hAnsi="Arial" w:cs="Arial"/>
                <w:b/>
                <w:bCs/>
                <w:color w:val="4F81BD" w:themeColor="accent1"/>
              </w:rPr>
            </w:pPr>
            <w:r w:rsidRPr="007124E1">
              <w:rPr>
                <w:rFonts w:ascii="Arial" w:eastAsia="Calibri" w:hAnsi="Arial" w:cs="Arial"/>
                <w:b/>
                <w:bCs/>
                <w:color w:val="4F81BD" w:themeColor="accent1"/>
              </w:rPr>
              <w:t xml:space="preserve">Priorytet 3.1. </w:t>
            </w:r>
          </w:p>
          <w:p w14:paraId="26C7835E" w14:textId="77777777" w:rsidR="00EC1F58" w:rsidRPr="007124E1" w:rsidRDefault="00EC1F58" w:rsidP="00EC1F58">
            <w:pPr>
              <w:rPr>
                <w:rFonts w:ascii="Arial" w:eastAsia="Calibri" w:hAnsi="Arial" w:cs="Arial"/>
                <w:bCs/>
              </w:rPr>
            </w:pPr>
            <w:r w:rsidRPr="007124E1">
              <w:rPr>
                <w:rFonts w:ascii="Arial" w:eastAsia="Calibri" w:hAnsi="Arial" w:cs="Arial"/>
                <w:bCs/>
              </w:rPr>
              <w:t>Wdrażanie w samorządach lokalnych rozwiązań w obszarze ekonomii społecznej wynikających z zapisów ustawy o ekonomii społecznej.</w:t>
            </w:r>
          </w:p>
          <w:p w14:paraId="4F077E38" w14:textId="77777777" w:rsidR="00EC1F58" w:rsidRPr="00EC1F58" w:rsidRDefault="00EC1F58" w:rsidP="00EC1F58">
            <w:pPr>
              <w:rPr>
                <w:rFonts w:ascii="Arial" w:eastAsia="Calibri" w:hAnsi="Arial" w:cs="Arial"/>
              </w:rPr>
            </w:pPr>
          </w:p>
          <w:p w14:paraId="6D8218B6" w14:textId="77777777" w:rsidR="00EC1F58" w:rsidRPr="007124E1" w:rsidRDefault="00EC1F58" w:rsidP="00EC1F58">
            <w:pPr>
              <w:rPr>
                <w:rFonts w:ascii="Arial" w:eastAsia="Calibri" w:hAnsi="Arial" w:cs="Arial"/>
                <w:color w:val="4F81BD" w:themeColor="accent1"/>
              </w:rPr>
            </w:pPr>
            <w:r w:rsidRPr="007124E1">
              <w:rPr>
                <w:rFonts w:ascii="Arial" w:eastAsia="Calibri" w:hAnsi="Arial" w:cs="Arial"/>
                <w:color w:val="4F81BD" w:themeColor="accent1"/>
              </w:rPr>
              <w:t>Kierunki interwencji</w:t>
            </w:r>
          </w:p>
          <w:p w14:paraId="32FAED50" w14:textId="77777777" w:rsidR="00EC1F58" w:rsidRPr="00EC1F58" w:rsidRDefault="00EC1F58" w:rsidP="00B60BD8">
            <w:pPr>
              <w:numPr>
                <w:ilvl w:val="0"/>
                <w:numId w:val="24"/>
              </w:numPr>
              <w:contextualSpacing/>
              <w:rPr>
                <w:rFonts w:ascii="Arial" w:eastAsia="Calibri" w:hAnsi="Arial" w:cs="Arial"/>
              </w:rPr>
            </w:pPr>
            <w:r w:rsidRPr="00EC1F58">
              <w:rPr>
                <w:rFonts w:ascii="Arial" w:eastAsia="Calibri" w:hAnsi="Arial" w:cs="Arial"/>
              </w:rPr>
              <w:t>Wsparcie szkoleniowo-doradcze JST w programowaniu lokalnym dotyczącym ekonomii społecznej, przede wszystkim w uwzględnianiu potencjału PES, w zakresie świadczenia usług społecznych.</w:t>
            </w:r>
          </w:p>
          <w:p w14:paraId="5F6EDED1" w14:textId="77777777" w:rsidR="00EC1F58" w:rsidRPr="00EC1F58" w:rsidRDefault="00EC1F58" w:rsidP="00B60BD8">
            <w:pPr>
              <w:numPr>
                <w:ilvl w:val="0"/>
                <w:numId w:val="24"/>
              </w:numPr>
              <w:contextualSpacing/>
              <w:rPr>
                <w:rFonts w:ascii="Arial" w:eastAsia="Calibri" w:hAnsi="Arial" w:cs="Arial"/>
              </w:rPr>
            </w:pPr>
            <w:r w:rsidRPr="00EC1F58">
              <w:rPr>
                <w:rFonts w:ascii="Arial" w:eastAsia="Calibri" w:hAnsi="Arial" w:cs="Arial"/>
              </w:rPr>
              <w:t>Upowszechnianie wśród JST z uwzględnieniem publicznych służb zatrudnienia (PUP) oraz Powiatowych Rad Rynku Pracy rozwiązań systemowych przewidzianych w ustawie o ekonomii społecznej, w tym instrumentów wsparcia finansowanych ze środków EFS+, PFRON, FP.</w:t>
            </w:r>
          </w:p>
          <w:p w14:paraId="3B66E014" w14:textId="1B3074BC" w:rsidR="00EC1F58" w:rsidRPr="00EC1F58" w:rsidRDefault="00EC1F58" w:rsidP="00B60BD8">
            <w:pPr>
              <w:numPr>
                <w:ilvl w:val="0"/>
                <w:numId w:val="24"/>
              </w:numPr>
              <w:contextualSpacing/>
              <w:rPr>
                <w:rFonts w:ascii="Arial" w:eastAsia="Calibri" w:hAnsi="Arial" w:cs="Arial"/>
              </w:rPr>
            </w:pPr>
            <w:r w:rsidRPr="00EC1F58">
              <w:rPr>
                <w:rFonts w:ascii="Arial" w:eastAsia="Calibri" w:hAnsi="Arial" w:cs="Arial"/>
              </w:rPr>
              <w:t>Wspieranie współpracy JST i OWES</w:t>
            </w:r>
            <w:r w:rsidR="008154CC">
              <w:rPr>
                <w:rFonts w:ascii="Arial" w:eastAsia="Calibri" w:hAnsi="Arial" w:cs="Arial"/>
              </w:rPr>
              <w:t>.</w:t>
            </w:r>
            <w:r w:rsidRPr="00EC1F58">
              <w:rPr>
                <w:rFonts w:ascii="Arial" w:eastAsia="Calibri" w:hAnsi="Arial" w:cs="Arial"/>
              </w:rPr>
              <w:t xml:space="preserve"> </w:t>
            </w:r>
          </w:p>
          <w:p w14:paraId="74AF252C" w14:textId="4BBAF9A8" w:rsidR="00EC1F58" w:rsidRPr="00EC1F58" w:rsidRDefault="00EC1F58" w:rsidP="00B60BD8">
            <w:pPr>
              <w:numPr>
                <w:ilvl w:val="0"/>
                <w:numId w:val="24"/>
              </w:numPr>
              <w:contextualSpacing/>
              <w:rPr>
                <w:rFonts w:ascii="Arial" w:eastAsia="Calibri" w:hAnsi="Arial" w:cs="Arial"/>
              </w:rPr>
            </w:pPr>
            <w:r w:rsidRPr="00EC1F58">
              <w:rPr>
                <w:rFonts w:ascii="Arial" w:eastAsia="Calibri" w:hAnsi="Arial" w:cs="Arial"/>
              </w:rPr>
              <w:t>Wzmocnienie funkcjonowania powiatowych zespołów ds. ekonomii społecznej</w:t>
            </w:r>
            <w:r w:rsidR="008154CC">
              <w:rPr>
                <w:rFonts w:ascii="Arial" w:eastAsia="Calibri" w:hAnsi="Arial" w:cs="Arial"/>
              </w:rPr>
              <w:t>.</w:t>
            </w:r>
          </w:p>
          <w:p w14:paraId="46B2C09C" w14:textId="77777777" w:rsidR="00EC1F58" w:rsidRDefault="00EC1F58" w:rsidP="00EC1F58">
            <w:pPr>
              <w:ind w:left="720"/>
              <w:contextualSpacing/>
              <w:rPr>
                <w:rFonts w:ascii="Arial" w:eastAsia="Calibri" w:hAnsi="Arial" w:cs="Arial"/>
              </w:rPr>
            </w:pPr>
          </w:p>
          <w:p w14:paraId="7E31F4E1" w14:textId="491506CD" w:rsidR="00530D85" w:rsidRPr="00EC1F58" w:rsidRDefault="00530D85" w:rsidP="00EC1F58">
            <w:pPr>
              <w:ind w:left="720"/>
              <w:contextualSpacing/>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D8C4B28" w14:textId="77777777" w:rsidR="00EC1F58" w:rsidRPr="00EC1F58" w:rsidRDefault="00EC1F58" w:rsidP="00EC1F58">
            <w:pPr>
              <w:rPr>
                <w:rFonts w:ascii="Arial" w:eastAsia="Calibri" w:hAnsi="Arial" w:cs="Arial"/>
              </w:rPr>
            </w:pPr>
          </w:p>
          <w:p w14:paraId="6A2C1B44" w14:textId="77777777" w:rsidR="00EC1F58" w:rsidRPr="00EC1F58" w:rsidRDefault="00EC1F58" w:rsidP="00EC1F58">
            <w:pPr>
              <w:rPr>
                <w:rFonts w:ascii="Arial" w:eastAsia="Calibri" w:hAnsi="Arial" w:cs="Arial"/>
              </w:rPr>
            </w:pPr>
            <w:r w:rsidRPr="00EC1F58">
              <w:rPr>
                <w:rFonts w:ascii="Arial" w:eastAsia="Calibri" w:hAnsi="Arial" w:cs="Arial"/>
              </w:rPr>
              <w:t>ROPS</w:t>
            </w:r>
          </w:p>
        </w:tc>
      </w:tr>
      <w:tr w:rsidR="00EC1F58" w:rsidRPr="00EC1F58" w14:paraId="3DBF7AD6" w14:textId="77777777" w:rsidTr="00B460F4">
        <w:trPr>
          <w:trHeight w:val="4591"/>
        </w:trPr>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23D5D5" w14:textId="77777777" w:rsidR="007124E1" w:rsidRDefault="007124E1" w:rsidP="00EC1F58">
            <w:pPr>
              <w:rPr>
                <w:rFonts w:ascii="Arial" w:eastAsia="Calibri" w:hAnsi="Arial" w:cs="Arial"/>
              </w:rPr>
            </w:pPr>
          </w:p>
          <w:p w14:paraId="70E28BC7" w14:textId="64260893" w:rsidR="00EC1F58" w:rsidRPr="007124E1" w:rsidRDefault="00EC1F58" w:rsidP="00EC1F58">
            <w:pPr>
              <w:rPr>
                <w:rFonts w:ascii="Arial" w:eastAsia="Calibri" w:hAnsi="Arial" w:cs="Arial"/>
                <w:b/>
                <w:bCs/>
                <w:color w:val="4F81BD" w:themeColor="accent1"/>
              </w:rPr>
            </w:pPr>
            <w:r w:rsidRPr="007124E1">
              <w:rPr>
                <w:rFonts w:ascii="Arial" w:eastAsia="Calibri" w:hAnsi="Arial" w:cs="Arial"/>
                <w:b/>
                <w:bCs/>
                <w:color w:val="4F81BD" w:themeColor="accent1"/>
              </w:rPr>
              <w:t xml:space="preserve">Priorytet 3.2. </w:t>
            </w:r>
          </w:p>
          <w:p w14:paraId="3E193300" w14:textId="77777777" w:rsidR="00EC1F58" w:rsidRPr="007124E1" w:rsidRDefault="00EC1F58" w:rsidP="00EC1F58">
            <w:pPr>
              <w:rPr>
                <w:rFonts w:ascii="Arial" w:eastAsia="Calibri" w:hAnsi="Arial" w:cs="Arial"/>
                <w:bCs/>
              </w:rPr>
            </w:pPr>
            <w:r w:rsidRPr="007124E1">
              <w:rPr>
                <w:rFonts w:ascii="Arial" w:eastAsia="Calibri" w:hAnsi="Arial" w:cs="Arial"/>
                <w:bCs/>
              </w:rPr>
              <w:t>Działania na rzecz rozwoju zaangażowania JST w obszarze ekonomii społecznej.</w:t>
            </w:r>
          </w:p>
          <w:p w14:paraId="67C65B71" w14:textId="77777777" w:rsidR="00EC1F58" w:rsidRPr="00EC1F58" w:rsidRDefault="00EC1F58" w:rsidP="00EC1F58">
            <w:pPr>
              <w:rPr>
                <w:rFonts w:ascii="Arial" w:eastAsia="Calibri" w:hAnsi="Arial" w:cs="Arial"/>
              </w:rPr>
            </w:pPr>
          </w:p>
          <w:p w14:paraId="3FAEF317" w14:textId="77777777" w:rsidR="00EC1F58" w:rsidRPr="007124E1" w:rsidRDefault="00EC1F58" w:rsidP="00EC1F58">
            <w:pPr>
              <w:rPr>
                <w:rFonts w:ascii="Arial" w:eastAsia="Calibri" w:hAnsi="Arial" w:cs="Arial"/>
                <w:color w:val="4F81BD" w:themeColor="accent1"/>
              </w:rPr>
            </w:pPr>
            <w:r w:rsidRPr="007124E1">
              <w:rPr>
                <w:rFonts w:ascii="Arial" w:eastAsia="Calibri" w:hAnsi="Arial" w:cs="Arial"/>
                <w:color w:val="4F81BD" w:themeColor="accent1"/>
              </w:rPr>
              <w:t>Kierunki interwencji</w:t>
            </w:r>
          </w:p>
          <w:p w14:paraId="35B0888E" w14:textId="77777777" w:rsidR="00EC1F58" w:rsidRPr="00EC1F58" w:rsidRDefault="00EC1F58" w:rsidP="00B60BD8">
            <w:pPr>
              <w:numPr>
                <w:ilvl w:val="0"/>
                <w:numId w:val="25"/>
              </w:numPr>
              <w:rPr>
                <w:rFonts w:ascii="Arial" w:eastAsia="Calibri" w:hAnsi="Arial" w:cs="Arial"/>
              </w:rPr>
            </w:pPr>
            <w:r w:rsidRPr="00EC1F58">
              <w:rPr>
                <w:rFonts w:ascii="Arial" w:eastAsia="Calibri" w:hAnsi="Arial" w:cs="Arial"/>
              </w:rPr>
              <w:t xml:space="preserve">Wsparcie doradczo-szkoleniowe JST w zakresie ekonomii społecznej i wsparcia PES m.in. ze zlecania i powierzania zadań PES w różnorodnych trybach przewidzianych prawem </w:t>
            </w:r>
          </w:p>
          <w:p w14:paraId="50738933" w14:textId="77777777" w:rsidR="00EC1F58" w:rsidRPr="00EC1F58" w:rsidRDefault="00EC1F58" w:rsidP="00B60BD8">
            <w:pPr>
              <w:numPr>
                <w:ilvl w:val="0"/>
                <w:numId w:val="25"/>
              </w:numPr>
              <w:rPr>
                <w:rFonts w:ascii="Arial" w:eastAsia="Calibri" w:hAnsi="Arial" w:cs="Arial"/>
              </w:rPr>
            </w:pPr>
            <w:r w:rsidRPr="00EC1F58">
              <w:rPr>
                <w:rFonts w:ascii="Arial" w:eastAsia="Calibri" w:hAnsi="Arial" w:cs="Arial"/>
              </w:rPr>
              <w:t>Wsparcie doradcze w zakresie stosowania aspektów społecznych w zamówieniach publicznych</w:t>
            </w:r>
          </w:p>
          <w:p w14:paraId="7B634CA7" w14:textId="77777777" w:rsidR="00EC1F58" w:rsidRPr="00EC1F58" w:rsidRDefault="00EC1F58" w:rsidP="00B60BD8">
            <w:pPr>
              <w:numPr>
                <w:ilvl w:val="0"/>
                <w:numId w:val="25"/>
              </w:numPr>
              <w:rPr>
                <w:rFonts w:ascii="Arial" w:eastAsia="Calibri" w:hAnsi="Arial" w:cs="Arial"/>
              </w:rPr>
            </w:pPr>
            <w:r w:rsidRPr="00EC1F58">
              <w:rPr>
                <w:rFonts w:ascii="Arial" w:eastAsia="Calibri" w:hAnsi="Arial" w:cs="Arial"/>
              </w:rPr>
              <w:t>Realizacja szkoleń/doradztwa w zakresie tworzenia i prowadzenia podmiotów zatrudnienia socjalnego</w:t>
            </w:r>
          </w:p>
          <w:p w14:paraId="2B80AEC9" w14:textId="77777777" w:rsidR="00EC1F58" w:rsidRPr="00EC1F58" w:rsidRDefault="00EC1F58" w:rsidP="00B60BD8">
            <w:pPr>
              <w:numPr>
                <w:ilvl w:val="0"/>
                <w:numId w:val="25"/>
              </w:numPr>
              <w:rPr>
                <w:rFonts w:ascii="Arial" w:eastAsia="Calibri" w:hAnsi="Arial" w:cs="Arial"/>
              </w:rPr>
            </w:pPr>
            <w:r w:rsidRPr="00EC1F58">
              <w:rPr>
                <w:rFonts w:ascii="Arial" w:eastAsia="Calibri" w:hAnsi="Arial" w:cs="Arial"/>
              </w:rPr>
              <w:t xml:space="preserve">Zachęcanie JST do angażowania lokalnych PES w proces diagnozowania potrzeb w zakresie usług społecznych i ich deintytucjonalizacji </w:t>
            </w:r>
          </w:p>
          <w:p w14:paraId="02BE2246" w14:textId="77777777" w:rsidR="00EC1F58" w:rsidRPr="00EC1F58" w:rsidRDefault="00EC1F58" w:rsidP="00EC1F58">
            <w:pPr>
              <w:ind w:left="720"/>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3359552" w14:textId="77777777" w:rsidR="00EC1F58" w:rsidRPr="00EC1F58" w:rsidRDefault="00EC1F58" w:rsidP="00EC1F58">
            <w:pPr>
              <w:rPr>
                <w:rFonts w:ascii="Arial" w:eastAsia="Calibri" w:hAnsi="Arial" w:cs="Arial"/>
              </w:rPr>
            </w:pPr>
          </w:p>
          <w:p w14:paraId="49AE45FB" w14:textId="77777777" w:rsidR="00EC1F58" w:rsidRPr="00EC1F58" w:rsidRDefault="00EC1F58" w:rsidP="00EC1F58">
            <w:pPr>
              <w:rPr>
                <w:rFonts w:ascii="Arial" w:eastAsia="Calibri" w:hAnsi="Arial" w:cs="Arial"/>
              </w:rPr>
            </w:pPr>
            <w:r w:rsidRPr="00EC1F58">
              <w:rPr>
                <w:rFonts w:ascii="Arial" w:eastAsia="Calibri" w:hAnsi="Arial" w:cs="Arial"/>
              </w:rPr>
              <w:t>ROPS</w:t>
            </w:r>
          </w:p>
        </w:tc>
      </w:tr>
      <w:tr w:rsidR="00EC1F58" w:rsidRPr="00EC1F58" w14:paraId="2DA4DE26" w14:textId="77777777" w:rsidTr="00B460F4">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953E087" w14:textId="77777777" w:rsidR="00353D30" w:rsidRDefault="00353D30" w:rsidP="00EC1F58">
            <w:pPr>
              <w:spacing w:before="120" w:after="120"/>
              <w:rPr>
                <w:rFonts w:ascii="Arial" w:eastAsia="Calibri" w:hAnsi="Arial" w:cs="Arial"/>
                <w:b/>
                <w:color w:val="4F81BD" w:themeColor="accent1"/>
              </w:rPr>
            </w:pPr>
          </w:p>
          <w:p w14:paraId="75D8369C" w14:textId="595A53F6" w:rsidR="00EC1F58" w:rsidRPr="007124E1" w:rsidRDefault="00EC1F58" w:rsidP="00EC1F58">
            <w:pPr>
              <w:spacing w:before="120" w:after="120"/>
              <w:rPr>
                <w:rFonts w:ascii="Arial" w:eastAsia="Calibri" w:hAnsi="Arial" w:cs="Arial"/>
                <w:b/>
                <w:color w:val="4F81BD" w:themeColor="accent1"/>
              </w:rPr>
            </w:pPr>
            <w:r w:rsidRPr="007124E1">
              <w:rPr>
                <w:rFonts w:ascii="Arial" w:eastAsia="Calibri" w:hAnsi="Arial" w:cs="Arial"/>
                <w:b/>
                <w:color w:val="4F81BD" w:themeColor="accent1"/>
              </w:rPr>
              <w:t>Priorytet 3.3.</w:t>
            </w:r>
          </w:p>
          <w:p w14:paraId="02B3FAD5" w14:textId="77777777" w:rsidR="00EC1F58" w:rsidRPr="007124E1" w:rsidRDefault="00EC1F58" w:rsidP="00EC1F58">
            <w:pPr>
              <w:spacing w:before="120" w:after="120"/>
              <w:rPr>
                <w:rFonts w:ascii="Arial" w:eastAsia="Calibri" w:hAnsi="Arial" w:cs="Arial"/>
                <w:bCs/>
              </w:rPr>
            </w:pPr>
            <w:r w:rsidRPr="007124E1">
              <w:rPr>
                <w:rFonts w:ascii="Arial" w:eastAsia="Calibri" w:hAnsi="Arial" w:cs="Arial"/>
                <w:bCs/>
              </w:rPr>
              <w:t>Wsparcie finansowe JST zlecających lub powierzających PES realizację usług społecznych.</w:t>
            </w:r>
          </w:p>
          <w:p w14:paraId="4DAA701B" w14:textId="38F804D3" w:rsidR="00EC1F58" w:rsidRPr="007124E1" w:rsidRDefault="00EC1F58" w:rsidP="00EC1F58">
            <w:pPr>
              <w:spacing w:before="120" w:after="120"/>
              <w:rPr>
                <w:rFonts w:ascii="Arial" w:eastAsia="Calibri" w:hAnsi="Arial" w:cs="Arial"/>
                <w:color w:val="4F81BD" w:themeColor="accent1"/>
              </w:rPr>
            </w:pPr>
            <w:r w:rsidRPr="007124E1">
              <w:rPr>
                <w:rFonts w:ascii="Arial" w:eastAsia="Calibri" w:hAnsi="Arial" w:cs="Arial"/>
                <w:color w:val="4F81BD" w:themeColor="accent1"/>
              </w:rPr>
              <w:t>Kierunki interwencji</w:t>
            </w:r>
          </w:p>
          <w:p w14:paraId="0DDD7275" w14:textId="77777777" w:rsidR="00EC1F58" w:rsidRDefault="00EC1F58" w:rsidP="007124E1">
            <w:pPr>
              <w:numPr>
                <w:ilvl w:val="0"/>
                <w:numId w:val="37"/>
              </w:numPr>
              <w:contextualSpacing/>
              <w:rPr>
                <w:rFonts w:ascii="Arial" w:eastAsia="Calibri" w:hAnsi="Arial" w:cs="Arial"/>
              </w:rPr>
            </w:pPr>
            <w:r w:rsidRPr="00365D41">
              <w:rPr>
                <w:rFonts w:ascii="Arial" w:eastAsia="Calibri" w:hAnsi="Arial" w:cs="Arial"/>
              </w:rPr>
              <w:t>Upowszechnianie rozwiązań przygotowanych na poziomie krajowym.</w:t>
            </w:r>
          </w:p>
          <w:p w14:paraId="1E9B9487" w14:textId="01434C94" w:rsidR="007124E1" w:rsidRPr="00365D41" w:rsidRDefault="007124E1" w:rsidP="007124E1">
            <w:pPr>
              <w:ind w:left="720"/>
              <w:contextualSpacing/>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EFDFE29" w14:textId="77777777" w:rsidR="00353D30" w:rsidRDefault="00353D30" w:rsidP="00EC1F58">
            <w:pPr>
              <w:rPr>
                <w:rFonts w:ascii="Arial" w:eastAsia="Calibri" w:hAnsi="Arial" w:cs="Arial"/>
              </w:rPr>
            </w:pPr>
          </w:p>
          <w:p w14:paraId="17D58F27" w14:textId="77777777" w:rsidR="00353D30" w:rsidRDefault="00353D30" w:rsidP="00EC1F58">
            <w:pPr>
              <w:rPr>
                <w:rFonts w:ascii="Arial" w:eastAsia="Calibri" w:hAnsi="Arial" w:cs="Arial"/>
              </w:rPr>
            </w:pPr>
          </w:p>
          <w:p w14:paraId="519DCBEB" w14:textId="57C41139" w:rsidR="00EC1F58" w:rsidRPr="00365D41" w:rsidRDefault="00EC1F58" w:rsidP="00EC1F58">
            <w:pPr>
              <w:rPr>
                <w:rFonts w:ascii="Arial" w:eastAsia="Calibri" w:hAnsi="Arial" w:cs="Arial"/>
              </w:rPr>
            </w:pPr>
            <w:r w:rsidRPr="00365D41">
              <w:rPr>
                <w:rFonts w:ascii="Arial" w:eastAsia="Calibri" w:hAnsi="Arial" w:cs="Arial"/>
              </w:rPr>
              <w:t>Realizacja na poziomie krajowym</w:t>
            </w:r>
          </w:p>
        </w:tc>
      </w:tr>
      <w:tr w:rsidR="00EC1F58" w:rsidRPr="00EC1F58" w14:paraId="2B38DA40" w14:textId="77777777" w:rsidTr="00B460F4">
        <w:tc>
          <w:tcPr>
            <w:tcW w:w="904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4FA82940" w14:textId="110C29F9" w:rsidR="007124E1" w:rsidRPr="00353D30" w:rsidRDefault="00EC1F58" w:rsidP="00EC1F58">
            <w:pPr>
              <w:rPr>
                <w:rFonts w:ascii="Arial" w:eastAsia="Calibri" w:hAnsi="Arial" w:cs="Arial"/>
                <w:b/>
                <w:color w:val="FFFFFF" w:themeColor="background1"/>
                <w:sz w:val="24"/>
                <w:szCs w:val="24"/>
              </w:rPr>
            </w:pPr>
            <w:r w:rsidRPr="00353D30">
              <w:rPr>
                <w:rFonts w:ascii="Arial" w:eastAsia="Calibri" w:hAnsi="Arial" w:cs="Arial"/>
                <w:b/>
                <w:color w:val="FFFFFF" w:themeColor="background1"/>
                <w:sz w:val="24"/>
                <w:szCs w:val="24"/>
              </w:rPr>
              <w:t xml:space="preserve">Cel szczegółowy 4  </w:t>
            </w:r>
          </w:p>
          <w:p w14:paraId="36447F6B" w14:textId="7A00DD2E" w:rsidR="00EC1F58" w:rsidRPr="00353D30" w:rsidRDefault="00EC1F58" w:rsidP="00EC1F58">
            <w:pPr>
              <w:rPr>
                <w:rFonts w:ascii="Arial" w:eastAsia="Calibri" w:hAnsi="Arial" w:cs="Arial"/>
                <w:b/>
                <w:color w:val="FFFFFF" w:themeColor="background1"/>
                <w:sz w:val="24"/>
                <w:szCs w:val="24"/>
              </w:rPr>
            </w:pPr>
            <w:r w:rsidRPr="00353D30">
              <w:rPr>
                <w:rFonts w:ascii="Arial" w:eastAsia="Calibri" w:hAnsi="Arial" w:cs="Arial"/>
                <w:b/>
                <w:color w:val="FFFFFF" w:themeColor="background1"/>
                <w:sz w:val="24"/>
                <w:szCs w:val="24"/>
              </w:rPr>
              <w:t>Podniesienie świadomości i upowszechni</w:t>
            </w:r>
            <w:r w:rsidR="00F758DA">
              <w:rPr>
                <w:rFonts w:ascii="Arial" w:eastAsia="Calibri" w:hAnsi="Arial" w:cs="Arial"/>
                <w:b/>
                <w:color w:val="FFFFFF" w:themeColor="background1"/>
                <w:sz w:val="24"/>
                <w:szCs w:val="24"/>
              </w:rPr>
              <w:t>a</w:t>
            </w:r>
            <w:r w:rsidRPr="00353D30">
              <w:rPr>
                <w:rFonts w:ascii="Arial" w:eastAsia="Calibri" w:hAnsi="Arial" w:cs="Arial"/>
                <w:b/>
                <w:color w:val="FFFFFF" w:themeColor="background1"/>
                <w:sz w:val="24"/>
                <w:szCs w:val="24"/>
              </w:rPr>
              <w:t>nie pozytywnych postaw wokół ekonomii  społecznej</w:t>
            </w:r>
          </w:p>
          <w:p w14:paraId="7CD8FB97" w14:textId="77777777" w:rsidR="00EC1F58" w:rsidRPr="00353D30" w:rsidRDefault="00EC1F58" w:rsidP="00EC1F58">
            <w:pPr>
              <w:rPr>
                <w:rFonts w:ascii="Arial" w:eastAsia="Calibri" w:hAnsi="Arial" w:cs="Arial"/>
                <w:color w:val="FFFFFF" w:themeColor="background1"/>
                <w:sz w:val="24"/>
                <w:szCs w:val="24"/>
              </w:rPr>
            </w:pPr>
          </w:p>
        </w:tc>
      </w:tr>
      <w:tr w:rsidR="00300B25" w:rsidRPr="00EC1F58" w14:paraId="219F44EE" w14:textId="77777777" w:rsidTr="000C220F">
        <w:tc>
          <w:tcPr>
            <w:tcW w:w="9040" w:type="dxa"/>
            <w:gridSpan w:val="2"/>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auto"/>
          </w:tcPr>
          <w:p w14:paraId="02E8E47E" w14:textId="6DD14DC8" w:rsidR="00882CED" w:rsidRPr="00882CED" w:rsidRDefault="00882CED" w:rsidP="00882CED">
            <w:pPr>
              <w:rPr>
                <w:rFonts w:ascii="Arial" w:eastAsia="Calibri" w:hAnsi="Arial" w:cs="Arial"/>
                <w:sz w:val="24"/>
                <w:szCs w:val="24"/>
              </w:rPr>
            </w:pPr>
            <w:r w:rsidRPr="00882CED">
              <w:rPr>
                <w:rFonts w:ascii="Arial" w:eastAsia="Calibri" w:hAnsi="Arial" w:cs="Arial"/>
                <w:sz w:val="24"/>
                <w:szCs w:val="24"/>
              </w:rPr>
              <w:t xml:space="preserve">Cel skupia działania służące zwiększeniu poziomu wiedzy mieszkańców oraz przedstawicieli różnego typu instytucji na temat ekonomii społecznej, a także upowszechnianiu pozytywnych postaw wobec niej. W ramach realizacji celu podejmowane </w:t>
            </w:r>
            <w:r w:rsidR="00ED4ABB">
              <w:rPr>
                <w:rFonts w:ascii="Arial" w:eastAsia="Calibri" w:hAnsi="Arial" w:cs="Arial"/>
                <w:sz w:val="24"/>
                <w:szCs w:val="24"/>
              </w:rPr>
              <w:t xml:space="preserve">będą </w:t>
            </w:r>
            <w:r w:rsidRPr="00882CED">
              <w:rPr>
                <w:rFonts w:ascii="Arial" w:eastAsia="Calibri" w:hAnsi="Arial" w:cs="Arial"/>
                <w:sz w:val="24"/>
                <w:szCs w:val="24"/>
              </w:rPr>
              <w:t xml:space="preserve">wszelkiego rodzaju działania edukacyjno-animacyjne adresowane do różnych grup odbiorców. </w:t>
            </w:r>
          </w:p>
          <w:p w14:paraId="28C4D154" w14:textId="00086E87" w:rsidR="00530D85" w:rsidRPr="00353D30" w:rsidRDefault="00530D85" w:rsidP="00882CED">
            <w:pPr>
              <w:rPr>
                <w:rFonts w:ascii="Arial" w:eastAsia="Calibri" w:hAnsi="Arial" w:cs="Arial"/>
                <w:color w:val="1F497D" w:themeColor="text2"/>
                <w:sz w:val="24"/>
                <w:szCs w:val="24"/>
              </w:rPr>
            </w:pPr>
          </w:p>
        </w:tc>
      </w:tr>
      <w:tr w:rsidR="00EC1F58" w:rsidRPr="00EC1F58" w14:paraId="7003095B" w14:textId="77777777" w:rsidTr="00B460F4">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6D9F1" w:themeFill="text2" w:themeFillTint="33"/>
          </w:tcPr>
          <w:p w14:paraId="3F198F9C" w14:textId="77777777" w:rsidR="00EC1F58" w:rsidRPr="00353D30" w:rsidRDefault="00EC1F58" w:rsidP="00EC1F58">
            <w:pPr>
              <w:rPr>
                <w:rFonts w:ascii="Arial" w:eastAsia="Calibri" w:hAnsi="Arial" w:cs="Arial"/>
                <w:color w:val="1F497D" w:themeColor="text2"/>
                <w:sz w:val="24"/>
                <w:szCs w:val="24"/>
              </w:rPr>
            </w:pPr>
            <w:r w:rsidRPr="00353D30">
              <w:rPr>
                <w:rFonts w:ascii="Arial" w:eastAsia="Calibri" w:hAnsi="Arial" w:cs="Arial"/>
                <w:color w:val="1F497D" w:themeColor="text2"/>
                <w:sz w:val="24"/>
                <w:szCs w:val="24"/>
              </w:rPr>
              <w:t>Priorytety i kierunki interwencji</w:t>
            </w: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C6D9F1" w:themeFill="text2" w:themeFillTint="33"/>
          </w:tcPr>
          <w:p w14:paraId="52A71CA7" w14:textId="77777777" w:rsidR="00EC1F58" w:rsidRPr="00353D30" w:rsidRDefault="00EC1F58" w:rsidP="00EC1F58">
            <w:pPr>
              <w:rPr>
                <w:rFonts w:ascii="Arial" w:eastAsia="Calibri" w:hAnsi="Arial" w:cs="Arial"/>
                <w:color w:val="1F497D" w:themeColor="text2"/>
                <w:sz w:val="24"/>
                <w:szCs w:val="24"/>
              </w:rPr>
            </w:pPr>
            <w:r w:rsidRPr="00353D30">
              <w:rPr>
                <w:rFonts w:ascii="Arial" w:eastAsia="Calibri" w:hAnsi="Arial" w:cs="Arial"/>
                <w:color w:val="1F497D" w:themeColor="text2"/>
                <w:sz w:val="24"/>
                <w:szCs w:val="24"/>
              </w:rPr>
              <w:t>Realizator</w:t>
            </w:r>
          </w:p>
        </w:tc>
      </w:tr>
      <w:tr w:rsidR="00EC1F58" w:rsidRPr="00EC1F58" w14:paraId="4D5E8A9D" w14:textId="77777777" w:rsidTr="00B460F4">
        <w:trPr>
          <w:trHeight w:val="70"/>
        </w:trPr>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92F9A9B" w14:textId="77777777" w:rsidR="00353D30" w:rsidRDefault="00353D30" w:rsidP="00EC1F58">
            <w:pPr>
              <w:rPr>
                <w:rFonts w:ascii="Arial" w:eastAsia="Calibri" w:hAnsi="Arial" w:cs="Arial"/>
              </w:rPr>
            </w:pPr>
          </w:p>
          <w:p w14:paraId="3F8AEE55" w14:textId="684138DE" w:rsidR="00EC1F58" w:rsidRPr="00353D30" w:rsidRDefault="00EC1F58" w:rsidP="00EC1F58">
            <w:pPr>
              <w:rPr>
                <w:rFonts w:ascii="Arial" w:eastAsia="Calibri" w:hAnsi="Arial" w:cs="Arial"/>
                <w:b/>
                <w:bCs/>
                <w:color w:val="4F81BD" w:themeColor="accent1"/>
              </w:rPr>
            </w:pPr>
            <w:r w:rsidRPr="00353D30">
              <w:rPr>
                <w:rFonts w:ascii="Arial" w:eastAsia="Calibri" w:hAnsi="Arial" w:cs="Arial"/>
                <w:b/>
                <w:bCs/>
                <w:color w:val="4F81BD" w:themeColor="accent1"/>
              </w:rPr>
              <w:t xml:space="preserve">Priorytet 4.1. </w:t>
            </w:r>
          </w:p>
          <w:p w14:paraId="4FE5F989" w14:textId="77777777" w:rsidR="00EC1F58" w:rsidRPr="00353D30" w:rsidRDefault="00EC1F58" w:rsidP="00EC1F58">
            <w:pPr>
              <w:rPr>
                <w:rFonts w:ascii="Arial" w:eastAsia="Calibri" w:hAnsi="Arial" w:cs="Arial"/>
              </w:rPr>
            </w:pPr>
            <w:r w:rsidRPr="00353D30">
              <w:rPr>
                <w:rFonts w:ascii="Arial" w:eastAsia="Calibri" w:hAnsi="Arial" w:cs="Arial"/>
              </w:rPr>
              <w:t>Działania służące budowaniu marki ekonomii społecznej.</w:t>
            </w:r>
          </w:p>
          <w:p w14:paraId="44A2E1A0" w14:textId="77777777" w:rsidR="00EC1F58" w:rsidRPr="00EC1F58" w:rsidRDefault="00EC1F58" w:rsidP="00EC1F58">
            <w:pPr>
              <w:rPr>
                <w:rFonts w:ascii="Arial" w:eastAsia="Calibri" w:hAnsi="Arial" w:cs="Arial"/>
                <w:bCs/>
              </w:rPr>
            </w:pPr>
          </w:p>
          <w:p w14:paraId="37B67D55" w14:textId="77777777" w:rsidR="00EC1F58" w:rsidRPr="00353D30" w:rsidRDefault="00EC1F58" w:rsidP="00EC1F58">
            <w:pPr>
              <w:rPr>
                <w:rFonts w:ascii="Arial" w:eastAsia="Calibri" w:hAnsi="Arial" w:cs="Arial"/>
                <w:bCs/>
                <w:color w:val="4F81BD" w:themeColor="accent1"/>
              </w:rPr>
            </w:pPr>
            <w:r w:rsidRPr="00353D30">
              <w:rPr>
                <w:rFonts w:ascii="Arial" w:eastAsia="Calibri" w:hAnsi="Arial" w:cs="Arial"/>
                <w:bCs/>
                <w:color w:val="4F81BD" w:themeColor="accent1"/>
              </w:rPr>
              <w:t>Kierunki interwencji</w:t>
            </w:r>
          </w:p>
          <w:p w14:paraId="6EF30748" w14:textId="77777777" w:rsidR="00EC1F58" w:rsidRPr="00EC1F58" w:rsidRDefault="00EC1F58" w:rsidP="00B60BD8">
            <w:pPr>
              <w:numPr>
                <w:ilvl w:val="0"/>
                <w:numId w:val="28"/>
              </w:numPr>
              <w:rPr>
                <w:rFonts w:ascii="Arial" w:eastAsia="Calibri" w:hAnsi="Arial" w:cs="Arial"/>
              </w:rPr>
            </w:pPr>
            <w:r w:rsidRPr="00EC1F58">
              <w:rPr>
                <w:rFonts w:ascii="Arial" w:eastAsia="Calibri" w:hAnsi="Arial" w:cs="Arial"/>
              </w:rPr>
              <w:t>Organizacja konferencji/ seminariów z udziałem PES, w tym PS i innych interesariuszy, w tym OWES.</w:t>
            </w:r>
          </w:p>
          <w:p w14:paraId="7C6B5A73" w14:textId="77777777" w:rsidR="00EC1F58" w:rsidRPr="00EC1F58" w:rsidRDefault="00EC1F58" w:rsidP="00B60BD8">
            <w:pPr>
              <w:numPr>
                <w:ilvl w:val="0"/>
                <w:numId w:val="28"/>
              </w:numPr>
              <w:rPr>
                <w:rFonts w:ascii="Arial" w:eastAsia="Calibri" w:hAnsi="Arial" w:cs="Arial"/>
              </w:rPr>
            </w:pPr>
            <w:r w:rsidRPr="00EC1F58">
              <w:rPr>
                <w:rFonts w:ascii="Arial" w:eastAsia="Calibri" w:hAnsi="Arial" w:cs="Arial"/>
              </w:rPr>
              <w:t xml:space="preserve">Przyznawanie certyfikatów, znaków, organizowanie konkursów </w:t>
            </w:r>
          </w:p>
          <w:p w14:paraId="3D79F360" w14:textId="77777777" w:rsidR="00EC1F58" w:rsidRPr="00EC1F58" w:rsidRDefault="00EC1F58" w:rsidP="00B60BD8">
            <w:pPr>
              <w:numPr>
                <w:ilvl w:val="0"/>
                <w:numId w:val="28"/>
              </w:numPr>
              <w:rPr>
                <w:rFonts w:ascii="Arial" w:eastAsia="Calibri" w:hAnsi="Arial" w:cs="Arial"/>
              </w:rPr>
            </w:pPr>
            <w:r w:rsidRPr="00EC1F58">
              <w:rPr>
                <w:rFonts w:ascii="Arial" w:eastAsia="Calibri" w:hAnsi="Arial" w:cs="Arial"/>
              </w:rPr>
              <w:t xml:space="preserve">Kampanie informacyjne skierowane do różnych grup interesariuszy </w:t>
            </w:r>
          </w:p>
          <w:p w14:paraId="62C0F6EA" w14:textId="77777777" w:rsidR="00EC1F58" w:rsidRDefault="00EC1F58" w:rsidP="00B60BD8">
            <w:pPr>
              <w:numPr>
                <w:ilvl w:val="0"/>
                <w:numId w:val="28"/>
              </w:numPr>
              <w:rPr>
                <w:rFonts w:ascii="Arial" w:eastAsia="Calibri" w:hAnsi="Arial" w:cs="Arial"/>
              </w:rPr>
            </w:pPr>
            <w:r w:rsidRPr="00EC1F58">
              <w:rPr>
                <w:rFonts w:ascii="Arial" w:eastAsia="Calibri" w:hAnsi="Arial" w:cs="Arial"/>
              </w:rPr>
              <w:lastRenderedPageBreak/>
              <w:t>Organizacja wizyt studyjnych mających na celu promowanie ekonomii społecznej oraz wymianę dobrych praktyk</w:t>
            </w:r>
          </w:p>
          <w:p w14:paraId="235368C7" w14:textId="77777777" w:rsidR="00530D85" w:rsidRDefault="00530D85" w:rsidP="00530D85">
            <w:pPr>
              <w:ind w:left="720"/>
              <w:rPr>
                <w:rFonts w:ascii="Arial" w:eastAsia="Calibri" w:hAnsi="Arial" w:cs="Arial"/>
              </w:rPr>
            </w:pPr>
          </w:p>
          <w:p w14:paraId="1118F1FF" w14:textId="1FCD5570" w:rsidR="00530D85" w:rsidRPr="00025D69" w:rsidRDefault="00530D85" w:rsidP="00530D85">
            <w:pPr>
              <w:ind w:left="720"/>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5087864" w14:textId="77777777" w:rsidR="00EC1F58" w:rsidRPr="00EC1F58" w:rsidRDefault="00EC1F58" w:rsidP="00EC1F58">
            <w:pPr>
              <w:rPr>
                <w:rFonts w:ascii="Arial" w:eastAsia="Calibri" w:hAnsi="Arial" w:cs="Arial"/>
              </w:rPr>
            </w:pPr>
          </w:p>
          <w:p w14:paraId="30FF4302" w14:textId="77777777" w:rsidR="00EC1F58" w:rsidRPr="00EC1F58" w:rsidRDefault="00EC1F58" w:rsidP="00EC1F58">
            <w:pPr>
              <w:rPr>
                <w:rFonts w:ascii="Arial" w:eastAsia="Calibri" w:hAnsi="Arial" w:cs="Arial"/>
              </w:rPr>
            </w:pPr>
          </w:p>
          <w:p w14:paraId="4BBA83C9" w14:textId="77777777" w:rsidR="00EC1F58" w:rsidRPr="00EC1F58" w:rsidRDefault="00EC1F58" w:rsidP="00EC1F58">
            <w:pPr>
              <w:rPr>
                <w:rFonts w:ascii="Arial" w:eastAsia="Calibri" w:hAnsi="Arial" w:cs="Arial"/>
              </w:rPr>
            </w:pPr>
            <w:r w:rsidRPr="00EC1F58">
              <w:rPr>
                <w:rFonts w:ascii="Arial" w:eastAsia="Calibri" w:hAnsi="Arial" w:cs="Arial"/>
              </w:rPr>
              <w:t>ROPS (przy współpracy z OWES)</w:t>
            </w:r>
          </w:p>
        </w:tc>
      </w:tr>
      <w:tr w:rsidR="00EC1F58" w:rsidRPr="00EC1F58" w14:paraId="3BF60D34" w14:textId="77777777" w:rsidTr="00B460F4">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9C0D4C6" w14:textId="77777777" w:rsidR="00353D30" w:rsidRDefault="00353D30" w:rsidP="00EC1F58">
            <w:pPr>
              <w:rPr>
                <w:rFonts w:ascii="Arial" w:eastAsia="Calibri" w:hAnsi="Arial" w:cs="Arial"/>
                <w:color w:val="4F81BD" w:themeColor="accent1"/>
              </w:rPr>
            </w:pPr>
          </w:p>
          <w:p w14:paraId="3EF885A6" w14:textId="6FD06BB4" w:rsidR="00EC1F58" w:rsidRPr="00353D30" w:rsidRDefault="00EC1F58" w:rsidP="00EC1F58">
            <w:pPr>
              <w:rPr>
                <w:rFonts w:ascii="Arial" w:eastAsia="Calibri" w:hAnsi="Arial" w:cs="Arial"/>
                <w:b/>
                <w:bCs/>
                <w:color w:val="4F81BD" w:themeColor="accent1"/>
              </w:rPr>
            </w:pPr>
            <w:r w:rsidRPr="00353D30">
              <w:rPr>
                <w:rFonts w:ascii="Arial" w:eastAsia="Calibri" w:hAnsi="Arial" w:cs="Arial"/>
                <w:b/>
                <w:bCs/>
                <w:color w:val="4F81BD" w:themeColor="accent1"/>
              </w:rPr>
              <w:t xml:space="preserve">Priorytet 4.2. </w:t>
            </w:r>
          </w:p>
          <w:p w14:paraId="5F2BF843" w14:textId="6F9D9C0E" w:rsidR="00EC1F58" w:rsidRPr="00353D30" w:rsidRDefault="00EC1F58" w:rsidP="00EC1F58">
            <w:pPr>
              <w:rPr>
                <w:rFonts w:ascii="Arial" w:eastAsia="Calibri" w:hAnsi="Arial" w:cs="Arial"/>
                <w:bCs/>
              </w:rPr>
            </w:pPr>
            <w:r w:rsidRPr="00353D30">
              <w:rPr>
                <w:rFonts w:ascii="Arial" w:eastAsia="Calibri" w:hAnsi="Arial" w:cs="Arial"/>
                <w:bCs/>
              </w:rPr>
              <w:t>Budowanie powiązań sektora ekonomii społecznej, w tym przedsiębiorczości społecznej z nauką, edukacją, biznesem</w:t>
            </w:r>
            <w:r w:rsidR="00DE1D36" w:rsidRPr="00353D30">
              <w:rPr>
                <w:rFonts w:ascii="Arial" w:eastAsia="Calibri" w:hAnsi="Arial" w:cs="Arial"/>
                <w:bCs/>
              </w:rPr>
              <w:t>.</w:t>
            </w:r>
          </w:p>
          <w:p w14:paraId="0FEE617B" w14:textId="11D2B94A" w:rsidR="00EC1F58" w:rsidRPr="00EC1F58" w:rsidRDefault="00EC1F58" w:rsidP="00EC1F58">
            <w:pPr>
              <w:rPr>
                <w:rFonts w:ascii="Arial" w:eastAsia="Calibri" w:hAnsi="Arial" w:cs="Arial"/>
              </w:rPr>
            </w:pPr>
          </w:p>
          <w:p w14:paraId="471E683A" w14:textId="77777777" w:rsidR="00EC1F58" w:rsidRPr="00353D30" w:rsidRDefault="00EC1F58" w:rsidP="00EC1F58">
            <w:pPr>
              <w:rPr>
                <w:rFonts w:ascii="Arial" w:eastAsia="Calibri" w:hAnsi="Arial" w:cs="Arial"/>
                <w:color w:val="4F81BD" w:themeColor="accent1"/>
              </w:rPr>
            </w:pPr>
            <w:r w:rsidRPr="00353D30">
              <w:rPr>
                <w:rFonts w:ascii="Arial" w:eastAsia="Calibri" w:hAnsi="Arial" w:cs="Arial"/>
                <w:color w:val="4F81BD" w:themeColor="accent1"/>
              </w:rPr>
              <w:t>Kierunki interwencji</w:t>
            </w:r>
          </w:p>
          <w:p w14:paraId="749149EA" w14:textId="77777777" w:rsidR="00EC1F58" w:rsidRPr="00EC1F58" w:rsidRDefault="00EC1F58" w:rsidP="00B60BD8">
            <w:pPr>
              <w:numPr>
                <w:ilvl w:val="0"/>
                <w:numId w:val="26"/>
              </w:numPr>
              <w:rPr>
                <w:rFonts w:ascii="Arial" w:eastAsia="Calibri" w:hAnsi="Arial" w:cs="Arial"/>
              </w:rPr>
            </w:pPr>
            <w:r w:rsidRPr="00EC1F58">
              <w:rPr>
                <w:rFonts w:ascii="Arial" w:eastAsia="Calibri" w:hAnsi="Arial" w:cs="Arial"/>
              </w:rPr>
              <w:t>Popularyzacja idei przedsiębiorczości społecznej w szkołach i na uczelniach</w:t>
            </w:r>
          </w:p>
          <w:p w14:paraId="04CD95D7" w14:textId="77777777" w:rsidR="00EC1F58" w:rsidRPr="00EC1F58" w:rsidRDefault="00EC1F58" w:rsidP="00B60BD8">
            <w:pPr>
              <w:numPr>
                <w:ilvl w:val="0"/>
                <w:numId w:val="26"/>
              </w:numPr>
              <w:rPr>
                <w:rFonts w:ascii="Arial" w:eastAsia="Calibri" w:hAnsi="Arial" w:cs="Arial"/>
              </w:rPr>
            </w:pPr>
            <w:r w:rsidRPr="00EC1F58">
              <w:rPr>
                <w:rFonts w:ascii="Arial" w:eastAsia="Calibri" w:hAnsi="Arial" w:cs="Arial"/>
              </w:rPr>
              <w:t>Działania edukacyjne z zakresu ekonomii społecznej</w:t>
            </w:r>
          </w:p>
          <w:p w14:paraId="5DFA0816" w14:textId="77777777" w:rsidR="00EC1F58" w:rsidRPr="00EC1F58" w:rsidRDefault="00EC1F58" w:rsidP="00B60BD8">
            <w:pPr>
              <w:numPr>
                <w:ilvl w:val="0"/>
                <w:numId w:val="26"/>
              </w:numPr>
              <w:rPr>
                <w:rFonts w:ascii="Arial" w:eastAsia="Calibri" w:hAnsi="Arial" w:cs="Arial"/>
              </w:rPr>
            </w:pPr>
            <w:r w:rsidRPr="00EC1F58">
              <w:rPr>
                <w:rFonts w:ascii="Arial" w:eastAsia="Calibri" w:hAnsi="Arial" w:cs="Arial"/>
              </w:rPr>
              <w:t xml:space="preserve">Animowanie włączania biznesu i nauki do współpracy z sektorem ekonomii społecznej </w:t>
            </w:r>
          </w:p>
          <w:p w14:paraId="5C15098F" w14:textId="77777777" w:rsidR="00EC1F58" w:rsidRPr="00EC1F58" w:rsidRDefault="00EC1F58" w:rsidP="00EC1F58">
            <w:pPr>
              <w:rPr>
                <w:rFonts w:ascii="Arial" w:eastAsia="Calibri" w:hAnsi="Arial" w:cs="Arial"/>
              </w:rPr>
            </w:pPr>
          </w:p>
          <w:p w14:paraId="2E1C9D6C" w14:textId="77777777" w:rsidR="00EC1F58" w:rsidRPr="00EC1F58" w:rsidRDefault="00EC1F58" w:rsidP="00EC1F58">
            <w:pPr>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AD01659" w14:textId="77777777" w:rsidR="00EC1F58" w:rsidRPr="00EC1F58" w:rsidRDefault="00EC1F58" w:rsidP="00EC1F58">
            <w:pPr>
              <w:rPr>
                <w:rFonts w:ascii="Arial" w:eastAsia="Calibri" w:hAnsi="Arial" w:cs="Arial"/>
              </w:rPr>
            </w:pPr>
          </w:p>
        </w:tc>
      </w:tr>
      <w:tr w:rsidR="000B656B" w:rsidRPr="00EC1F58" w14:paraId="48EE3E13" w14:textId="77777777" w:rsidTr="000B656B">
        <w:tc>
          <w:tcPr>
            <w:tcW w:w="678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1648ABD" w14:textId="77777777" w:rsidR="000B656B" w:rsidRDefault="000B656B" w:rsidP="000B656B">
            <w:pPr>
              <w:rPr>
                <w:rFonts w:ascii="Arial" w:eastAsia="Calibri" w:hAnsi="Arial" w:cs="Arial"/>
                <w:b/>
                <w:bCs/>
                <w:color w:val="4F81BD" w:themeColor="accent1"/>
              </w:rPr>
            </w:pPr>
          </w:p>
          <w:p w14:paraId="5DABD9F2" w14:textId="547D9907" w:rsidR="000B656B" w:rsidRPr="00353D30" w:rsidRDefault="000B656B" w:rsidP="000B656B">
            <w:pPr>
              <w:rPr>
                <w:rFonts w:ascii="Arial" w:eastAsia="Calibri" w:hAnsi="Arial" w:cs="Arial"/>
                <w:b/>
                <w:bCs/>
                <w:color w:val="4F81BD" w:themeColor="accent1"/>
              </w:rPr>
            </w:pPr>
            <w:r w:rsidRPr="00353D30">
              <w:rPr>
                <w:rFonts w:ascii="Arial" w:eastAsia="Calibri" w:hAnsi="Arial" w:cs="Arial"/>
                <w:b/>
                <w:bCs/>
                <w:color w:val="4F81BD" w:themeColor="accent1"/>
              </w:rPr>
              <w:t xml:space="preserve">Priorytet 4.3. </w:t>
            </w:r>
          </w:p>
          <w:p w14:paraId="24D50004" w14:textId="77777777" w:rsidR="000B656B" w:rsidRPr="00353D30" w:rsidRDefault="000B656B" w:rsidP="000B656B">
            <w:pPr>
              <w:rPr>
                <w:rFonts w:ascii="Arial" w:eastAsia="Calibri" w:hAnsi="Arial" w:cs="Arial"/>
                <w:bCs/>
              </w:rPr>
            </w:pPr>
            <w:r w:rsidRPr="00353D30">
              <w:rPr>
                <w:rFonts w:ascii="Arial" w:eastAsia="Calibri" w:hAnsi="Arial" w:cs="Arial"/>
                <w:bCs/>
              </w:rPr>
              <w:t>Upowszechnianie ekonomii społecznej w społeczności lokalnej</w:t>
            </w:r>
          </w:p>
          <w:p w14:paraId="1A6E70E6" w14:textId="77777777" w:rsidR="000B656B" w:rsidRPr="00EC1F58" w:rsidRDefault="000B656B" w:rsidP="000B656B">
            <w:pPr>
              <w:rPr>
                <w:rFonts w:ascii="Arial" w:eastAsia="Calibri" w:hAnsi="Arial" w:cs="Arial"/>
              </w:rPr>
            </w:pPr>
          </w:p>
          <w:p w14:paraId="19EDDA0F" w14:textId="77777777" w:rsidR="000B656B" w:rsidRPr="00353D30" w:rsidRDefault="000B656B" w:rsidP="000B656B">
            <w:pPr>
              <w:rPr>
                <w:rFonts w:ascii="Arial" w:eastAsia="Calibri" w:hAnsi="Arial" w:cs="Arial"/>
                <w:color w:val="4F81BD" w:themeColor="accent1"/>
              </w:rPr>
            </w:pPr>
            <w:r w:rsidRPr="00353D30">
              <w:rPr>
                <w:rFonts w:ascii="Arial" w:eastAsia="Calibri" w:hAnsi="Arial" w:cs="Arial"/>
                <w:color w:val="4F81BD" w:themeColor="accent1"/>
              </w:rPr>
              <w:t>Kierunki interwencji</w:t>
            </w:r>
          </w:p>
          <w:p w14:paraId="54D33542" w14:textId="77777777" w:rsidR="000B656B" w:rsidRDefault="000B656B" w:rsidP="000B656B">
            <w:pPr>
              <w:numPr>
                <w:ilvl w:val="0"/>
                <w:numId w:val="27"/>
              </w:numPr>
              <w:contextualSpacing/>
              <w:rPr>
                <w:rFonts w:ascii="Arial" w:eastAsia="Calibri" w:hAnsi="Arial" w:cs="Arial"/>
              </w:rPr>
            </w:pPr>
            <w:r w:rsidRPr="00EC1F58">
              <w:rPr>
                <w:rFonts w:ascii="Arial" w:eastAsia="Calibri" w:hAnsi="Arial" w:cs="Arial"/>
              </w:rPr>
              <w:t>Działania w zakresie animacji lokalnej, polegającej na upowszechnianiu idei i zasad ekonomii społecznej, pobudzaniu aktywności społecznej w społecznościach lokalnych oraz inicjowaniu i rozwoju międzysektorowych partnerstw lokalnych</w:t>
            </w:r>
            <w:r>
              <w:rPr>
                <w:rFonts w:ascii="Arial" w:eastAsia="Calibri" w:hAnsi="Arial" w:cs="Arial"/>
              </w:rPr>
              <w:t>.</w:t>
            </w:r>
          </w:p>
          <w:p w14:paraId="3474EDB7" w14:textId="77777777" w:rsidR="000B656B" w:rsidRDefault="000B656B" w:rsidP="00EC1F58">
            <w:pPr>
              <w:rPr>
                <w:rFonts w:ascii="Arial" w:eastAsia="Calibri" w:hAnsi="Arial" w:cs="Arial"/>
              </w:rPr>
            </w:pPr>
          </w:p>
        </w:tc>
        <w:tc>
          <w:tcPr>
            <w:tcW w:w="226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351927B" w14:textId="77777777" w:rsidR="000B656B" w:rsidRDefault="000B656B" w:rsidP="00EC1F58">
            <w:pPr>
              <w:rPr>
                <w:rFonts w:ascii="Arial" w:eastAsia="Calibri" w:hAnsi="Arial" w:cs="Arial"/>
              </w:rPr>
            </w:pPr>
          </w:p>
          <w:p w14:paraId="04D05F8C" w14:textId="392B75C3" w:rsidR="000B656B" w:rsidRPr="00EC1F58" w:rsidRDefault="000B656B" w:rsidP="00EC1F58">
            <w:pPr>
              <w:rPr>
                <w:rFonts w:ascii="Arial" w:eastAsia="Calibri" w:hAnsi="Arial" w:cs="Arial"/>
              </w:rPr>
            </w:pPr>
            <w:r w:rsidRPr="00EC1F58">
              <w:rPr>
                <w:rFonts w:ascii="Arial" w:eastAsia="Calibri" w:hAnsi="Arial" w:cs="Arial"/>
              </w:rPr>
              <w:t>OWES</w:t>
            </w:r>
          </w:p>
        </w:tc>
      </w:tr>
    </w:tbl>
    <w:p w14:paraId="1799F954" w14:textId="591AD860" w:rsidR="00875231" w:rsidRDefault="00875231">
      <w:pPr>
        <w:rPr>
          <w:rFonts w:ascii="Arial" w:eastAsiaTheme="majorEastAsia" w:hAnsi="Arial" w:cstheme="majorBidi"/>
          <w:bCs/>
          <w:color w:val="4F81BD" w:themeColor="accent1"/>
          <w:sz w:val="32"/>
          <w:szCs w:val="28"/>
        </w:rPr>
      </w:pPr>
    </w:p>
    <w:p w14:paraId="685CBEEA" w14:textId="77777777" w:rsidR="00530D85" w:rsidRDefault="00530D85">
      <w:pPr>
        <w:rPr>
          <w:rFonts w:ascii="Arial" w:eastAsiaTheme="majorEastAsia" w:hAnsi="Arial" w:cstheme="majorBidi"/>
          <w:bCs/>
          <w:color w:val="4F81BD" w:themeColor="accent1"/>
          <w:sz w:val="32"/>
          <w:szCs w:val="28"/>
        </w:rPr>
      </w:pPr>
      <w:r>
        <w:rPr>
          <w:rFonts w:ascii="Arial" w:eastAsiaTheme="majorEastAsia" w:hAnsi="Arial" w:cstheme="majorBidi"/>
          <w:bCs/>
          <w:color w:val="4F81BD" w:themeColor="accent1"/>
          <w:sz w:val="32"/>
          <w:szCs w:val="28"/>
        </w:rPr>
        <w:br w:type="page"/>
      </w:r>
    </w:p>
    <w:p w14:paraId="38C5086F" w14:textId="2CC6F975" w:rsidR="00EC1F58" w:rsidRPr="00EC1F58" w:rsidRDefault="00EC1F58" w:rsidP="00EC1F58">
      <w:pPr>
        <w:keepNext/>
        <w:keepLines/>
        <w:outlineLvl w:val="0"/>
        <w:rPr>
          <w:rFonts w:ascii="Arial" w:eastAsiaTheme="majorEastAsia" w:hAnsi="Arial" w:cstheme="majorBidi"/>
          <w:bCs/>
          <w:color w:val="4F81BD" w:themeColor="accent1"/>
          <w:sz w:val="32"/>
          <w:szCs w:val="28"/>
        </w:rPr>
      </w:pPr>
      <w:bookmarkStart w:id="19" w:name="_Toc144203041"/>
      <w:r w:rsidRPr="00EC1F58">
        <w:rPr>
          <w:rFonts w:ascii="Arial" w:eastAsiaTheme="majorEastAsia" w:hAnsi="Arial" w:cstheme="majorBidi"/>
          <w:bCs/>
          <w:color w:val="4F81BD" w:themeColor="accent1"/>
          <w:sz w:val="32"/>
          <w:szCs w:val="28"/>
        </w:rPr>
        <w:lastRenderedPageBreak/>
        <w:t xml:space="preserve">Rozdział </w:t>
      </w:r>
      <w:r>
        <w:rPr>
          <w:rFonts w:ascii="Arial" w:eastAsiaTheme="majorEastAsia" w:hAnsi="Arial" w:cstheme="majorBidi"/>
          <w:bCs/>
          <w:color w:val="4F81BD" w:themeColor="accent1"/>
          <w:sz w:val="32"/>
          <w:szCs w:val="28"/>
        </w:rPr>
        <w:t>6</w:t>
      </w:r>
      <w:r w:rsidRPr="00EC1F58">
        <w:rPr>
          <w:rFonts w:ascii="Arial" w:eastAsiaTheme="majorEastAsia" w:hAnsi="Arial" w:cstheme="majorBidi"/>
          <w:bCs/>
          <w:color w:val="4F81BD" w:themeColor="accent1"/>
          <w:sz w:val="32"/>
          <w:szCs w:val="28"/>
        </w:rPr>
        <w:t xml:space="preserve">. </w:t>
      </w:r>
      <w:r>
        <w:rPr>
          <w:rFonts w:ascii="Arial" w:eastAsiaTheme="majorEastAsia" w:hAnsi="Arial" w:cstheme="majorBidi"/>
          <w:bCs/>
          <w:color w:val="4F81BD" w:themeColor="accent1"/>
          <w:sz w:val="32"/>
          <w:szCs w:val="28"/>
        </w:rPr>
        <w:t>Rezultaty i wskaźniki planowanej interwencji</w:t>
      </w:r>
      <w:bookmarkEnd w:id="19"/>
    </w:p>
    <w:p w14:paraId="7DA52133" w14:textId="77777777" w:rsidR="00EC1F58" w:rsidRPr="00BF0EC5" w:rsidRDefault="00EC1F58" w:rsidP="00130680">
      <w:pPr>
        <w:spacing w:line="360" w:lineRule="auto"/>
        <w:rPr>
          <w:rFonts w:ascii="Arial" w:hAnsi="Arial" w:cs="Arial"/>
          <w:sz w:val="24"/>
          <w:szCs w:val="24"/>
        </w:rPr>
      </w:pPr>
      <w:r w:rsidRPr="00BF0EC5">
        <w:rPr>
          <w:rFonts w:ascii="Arial" w:hAnsi="Arial" w:cs="Arial"/>
          <w:sz w:val="24"/>
          <w:szCs w:val="24"/>
        </w:rPr>
        <w:t xml:space="preserve">Osiągnięcie każdego ze wskaźników do poszczególnych celów i priorytetów szczegółowych przekładać się będzie bezpośrednio lub pośrednio na osiągnięcie rezultatu celu głównego Programu. </w:t>
      </w:r>
    </w:p>
    <w:p w14:paraId="7BE8E596" w14:textId="77777777" w:rsidR="00EC1F58" w:rsidRPr="00EC1F58" w:rsidRDefault="00EC1F58" w:rsidP="00EC1F58">
      <w:pPr>
        <w:spacing w:after="160" w:line="259" w:lineRule="auto"/>
        <w:rPr>
          <w:rFonts w:ascii="Arial" w:eastAsia="Calibri" w:hAnsi="Arial" w:cs="Arial"/>
          <w:color w:val="4F81BD" w:themeColor="accent1"/>
          <w:sz w:val="28"/>
          <w:szCs w:val="28"/>
        </w:rPr>
      </w:pPr>
      <w:r w:rsidRPr="00EC1F58">
        <w:rPr>
          <w:rFonts w:ascii="Arial" w:eastAsia="Calibri" w:hAnsi="Arial" w:cs="Arial"/>
          <w:color w:val="4F81BD" w:themeColor="accent1"/>
          <w:sz w:val="28"/>
          <w:szCs w:val="28"/>
        </w:rPr>
        <w:t>Rezultaty i wskaźniki</w:t>
      </w:r>
    </w:p>
    <w:tbl>
      <w:tblPr>
        <w:tblStyle w:val="Tabela-Siatka5"/>
        <w:tblW w:w="0" w:type="auto"/>
        <w:tblLook w:val="04A0" w:firstRow="1" w:lastRow="0" w:firstColumn="1" w:lastColumn="0" w:noHBand="0" w:noVBand="1"/>
      </w:tblPr>
      <w:tblGrid>
        <w:gridCol w:w="3017"/>
        <w:gridCol w:w="3011"/>
        <w:gridCol w:w="3012"/>
      </w:tblGrid>
      <w:tr w:rsidR="00F943C1" w:rsidRPr="00F943C1" w14:paraId="3F5E36BA" w14:textId="77777777" w:rsidTr="00B45E1E">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68A3D7F0" w14:textId="77777777" w:rsidR="00F943C1" w:rsidRPr="000446A6" w:rsidRDefault="00F943C1" w:rsidP="00F943C1">
            <w:pPr>
              <w:spacing w:before="80" w:after="80"/>
              <w:jc w:val="both"/>
              <w:rPr>
                <w:rFonts w:ascii="Arial" w:eastAsia="Calibri" w:hAnsi="Arial" w:cs="Arial"/>
                <w:b/>
                <w:bCs/>
                <w:color w:val="FFFFFF" w:themeColor="background1"/>
                <w:sz w:val="24"/>
                <w:szCs w:val="24"/>
              </w:rPr>
            </w:pPr>
            <w:r w:rsidRPr="000446A6">
              <w:rPr>
                <w:rFonts w:ascii="Arial" w:eastAsia="Calibri" w:hAnsi="Arial" w:cs="Arial"/>
                <w:b/>
                <w:bCs/>
                <w:color w:val="FFFFFF" w:themeColor="background1"/>
                <w:sz w:val="24"/>
                <w:szCs w:val="24"/>
              </w:rPr>
              <w:t xml:space="preserve">Cel szczegółowy 1. </w:t>
            </w:r>
          </w:p>
          <w:p w14:paraId="70A00AAB" w14:textId="77777777" w:rsidR="00F943C1" w:rsidRPr="000446A6" w:rsidRDefault="00F943C1" w:rsidP="00F943C1">
            <w:pPr>
              <w:spacing w:before="80" w:after="80"/>
              <w:jc w:val="both"/>
              <w:rPr>
                <w:rFonts w:ascii="Arial" w:eastAsia="Calibri" w:hAnsi="Arial" w:cs="Arial"/>
                <w:b/>
                <w:bCs/>
                <w:color w:val="FFFFFF" w:themeColor="background1"/>
                <w:sz w:val="24"/>
                <w:szCs w:val="24"/>
              </w:rPr>
            </w:pPr>
            <w:r w:rsidRPr="000446A6">
              <w:rPr>
                <w:rFonts w:ascii="Arial" w:eastAsia="Calibri" w:hAnsi="Arial" w:cs="Arial"/>
                <w:b/>
                <w:bCs/>
                <w:color w:val="FFFFFF" w:themeColor="background1"/>
                <w:sz w:val="24"/>
                <w:szCs w:val="24"/>
              </w:rPr>
              <w:t>Podniesienie potencjału ekonomicznego i konkurencyjności podmiotów ekonomii społecznej, w tym przedsiębiorstw społecznych</w:t>
            </w:r>
          </w:p>
          <w:p w14:paraId="46C64552" w14:textId="77777777" w:rsidR="00F943C1" w:rsidRPr="00F943C1" w:rsidRDefault="00F943C1" w:rsidP="00F943C1">
            <w:pPr>
              <w:rPr>
                <w:rFonts w:ascii="Arial" w:eastAsia="Calibri" w:hAnsi="Arial" w:cs="Arial"/>
                <w:sz w:val="24"/>
                <w:szCs w:val="24"/>
              </w:rPr>
            </w:pPr>
          </w:p>
        </w:tc>
      </w:tr>
      <w:tr w:rsidR="00F943C1" w:rsidRPr="00F943C1" w14:paraId="5C686138" w14:textId="77777777" w:rsidTr="00B45E1E">
        <w:tc>
          <w:tcPr>
            <w:tcW w:w="3017" w:type="dxa"/>
            <w:tcBorders>
              <w:top w:val="double" w:sz="4" w:space="0" w:color="4F81BD" w:themeColor="accent1"/>
              <w:left w:val="double" w:sz="4" w:space="0" w:color="4F81BD" w:themeColor="accent1"/>
              <w:right w:val="double" w:sz="4" w:space="0" w:color="4F81BD" w:themeColor="accent1"/>
            </w:tcBorders>
            <w:shd w:val="clear" w:color="auto" w:fill="E7E6E6"/>
            <w:vAlign w:val="center"/>
          </w:tcPr>
          <w:p w14:paraId="79A19B78" w14:textId="0DA08849" w:rsidR="00F943C1" w:rsidRPr="00F943C1" w:rsidRDefault="00F943C1" w:rsidP="00F943C1">
            <w:pPr>
              <w:rPr>
                <w:rFonts w:ascii="Arial" w:eastAsia="Calibri" w:hAnsi="Arial" w:cs="Arial"/>
                <w:sz w:val="24"/>
                <w:szCs w:val="24"/>
              </w:rPr>
            </w:pPr>
            <w:bookmarkStart w:id="20" w:name="_Hlk144116028"/>
            <w:r w:rsidRPr="00F943C1">
              <w:rPr>
                <w:rFonts w:ascii="Arial" w:eastAsia="Calibri" w:hAnsi="Arial" w:cs="Arial"/>
                <w:sz w:val="24"/>
                <w:szCs w:val="24"/>
              </w:rPr>
              <w:t>Wskaźnik</w:t>
            </w:r>
            <w:r w:rsidR="00177260">
              <w:rPr>
                <w:rFonts w:ascii="Arial" w:eastAsia="Calibri" w:hAnsi="Arial" w:cs="Arial"/>
                <w:sz w:val="24"/>
                <w:szCs w:val="24"/>
              </w:rPr>
              <w:t>i Pomiaru</w:t>
            </w:r>
          </w:p>
        </w:tc>
        <w:tc>
          <w:tcPr>
            <w:tcW w:w="3011" w:type="dxa"/>
            <w:tcBorders>
              <w:top w:val="double" w:sz="4" w:space="0" w:color="4F81BD" w:themeColor="accent1"/>
              <w:left w:val="double" w:sz="4" w:space="0" w:color="4F81BD" w:themeColor="accent1"/>
              <w:right w:val="double" w:sz="4" w:space="0" w:color="4F81BD" w:themeColor="accent1"/>
            </w:tcBorders>
            <w:shd w:val="clear" w:color="auto" w:fill="E7E6E6"/>
            <w:vAlign w:val="center"/>
          </w:tcPr>
          <w:p w14:paraId="47D63B83" w14:textId="1DE8A36D" w:rsidR="00F943C1" w:rsidRPr="00F943C1" w:rsidRDefault="00177260" w:rsidP="00F943C1">
            <w:pPr>
              <w:rPr>
                <w:rFonts w:ascii="Arial" w:eastAsia="Calibri" w:hAnsi="Arial" w:cs="Arial"/>
                <w:sz w:val="24"/>
                <w:szCs w:val="24"/>
              </w:rPr>
            </w:pPr>
            <w:r w:rsidRPr="005E3246">
              <w:rPr>
                <w:rFonts w:ascii="Arial" w:eastAsia="Calibri" w:hAnsi="Arial" w:cs="Arial"/>
                <w:sz w:val="24"/>
                <w:szCs w:val="24"/>
              </w:rPr>
              <w:t xml:space="preserve">Wartość Bazowa  </w:t>
            </w:r>
            <w:r w:rsidR="00F943C1" w:rsidRPr="00F943C1">
              <w:rPr>
                <w:rFonts w:ascii="Arial" w:eastAsia="Calibri" w:hAnsi="Arial" w:cs="Arial"/>
                <w:sz w:val="24"/>
                <w:szCs w:val="24"/>
              </w:rPr>
              <w:t>2022</w:t>
            </w:r>
          </w:p>
        </w:tc>
        <w:tc>
          <w:tcPr>
            <w:tcW w:w="3012" w:type="dxa"/>
            <w:tcBorders>
              <w:top w:val="double" w:sz="4" w:space="0" w:color="4F81BD" w:themeColor="accent1"/>
              <w:left w:val="double" w:sz="4" w:space="0" w:color="4F81BD" w:themeColor="accent1"/>
              <w:right w:val="double" w:sz="4" w:space="0" w:color="4F81BD" w:themeColor="accent1"/>
            </w:tcBorders>
            <w:shd w:val="clear" w:color="auto" w:fill="E7E6E6"/>
            <w:vAlign w:val="center"/>
          </w:tcPr>
          <w:p w14:paraId="00B5E03E" w14:textId="201CD83E" w:rsidR="00F943C1" w:rsidRPr="00F943C1" w:rsidRDefault="00177260" w:rsidP="00F943C1">
            <w:pPr>
              <w:rPr>
                <w:rFonts w:ascii="Arial" w:eastAsia="Calibri" w:hAnsi="Arial" w:cs="Arial"/>
                <w:sz w:val="24"/>
                <w:szCs w:val="24"/>
              </w:rPr>
            </w:pPr>
            <w:r>
              <w:rPr>
                <w:rFonts w:ascii="Arial" w:eastAsia="Calibri" w:hAnsi="Arial" w:cs="Arial"/>
                <w:sz w:val="24"/>
                <w:szCs w:val="24"/>
              </w:rPr>
              <w:t xml:space="preserve">Prognoza – </w:t>
            </w:r>
            <w:r w:rsidR="00F943C1" w:rsidRPr="00F943C1">
              <w:rPr>
                <w:rFonts w:ascii="Arial" w:eastAsia="Calibri" w:hAnsi="Arial" w:cs="Arial"/>
                <w:sz w:val="24"/>
                <w:szCs w:val="24"/>
              </w:rPr>
              <w:t>2030</w:t>
            </w:r>
            <w:r>
              <w:rPr>
                <w:rFonts w:ascii="Arial" w:eastAsia="Calibri" w:hAnsi="Arial" w:cs="Arial"/>
                <w:sz w:val="24"/>
                <w:szCs w:val="24"/>
              </w:rPr>
              <w:t xml:space="preserve"> r. (wzrost/ spadek)</w:t>
            </w:r>
          </w:p>
        </w:tc>
      </w:tr>
      <w:bookmarkEnd w:id="20"/>
      <w:tr w:rsidR="00F943C1" w:rsidRPr="00F943C1" w14:paraId="42EE9A6D" w14:textId="77777777" w:rsidTr="00B45E1E">
        <w:trPr>
          <w:trHeight w:val="1038"/>
        </w:trPr>
        <w:tc>
          <w:tcPr>
            <w:tcW w:w="3017" w:type="dxa"/>
            <w:tcBorders>
              <w:left w:val="double" w:sz="4" w:space="0" w:color="4F81BD" w:themeColor="accent1"/>
              <w:bottom w:val="double" w:sz="4" w:space="0" w:color="4F81BD" w:themeColor="accent1"/>
              <w:right w:val="double" w:sz="4" w:space="0" w:color="4F81BD" w:themeColor="accent1"/>
            </w:tcBorders>
          </w:tcPr>
          <w:p w14:paraId="45763780" w14:textId="77777777" w:rsidR="0066683B" w:rsidRPr="005E3246" w:rsidRDefault="00F943C1" w:rsidP="00F943C1">
            <w:pPr>
              <w:spacing w:before="80" w:after="80"/>
              <w:rPr>
                <w:rFonts w:ascii="Arial" w:eastAsia="Calibri" w:hAnsi="Arial" w:cs="Arial"/>
                <w:color w:val="4F81BD" w:themeColor="accent1"/>
                <w:sz w:val="24"/>
                <w:szCs w:val="24"/>
              </w:rPr>
            </w:pPr>
            <w:r w:rsidRPr="005E3246">
              <w:rPr>
                <w:rFonts w:ascii="Arial" w:eastAsia="Calibri" w:hAnsi="Arial" w:cs="Arial"/>
                <w:color w:val="4F81BD" w:themeColor="accent1"/>
                <w:sz w:val="24"/>
                <w:szCs w:val="24"/>
              </w:rPr>
              <w:t xml:space="preserve">W 1. </w:t>
            </w:r>
          </w:p>
          <w:p w14:paraId="336ECDC6" w14:textId="63D0B885" w:rsidR="00F943C1" w:rsidRPr="00F943C1" w:rsidRDefault="00F943C1" w:rsidP="00F943C1">
            <w:pPr>
              <w:spacing w:before="80" w:after="80"/>
              <w:rPr>
                <w:rFonts w:ascii="Arial" w:eastAsia="Calibri" w:hAnsi="Arial" w:cs="Arial"/>
                <w:sz w:val="24"/>
                <w:szCs w:val="24"/>
              </w:rPr>
            </w:pPr>
            <w:r w:rsidRPr="00F943C1">
              <w:rPr>
                <w:rFonts w:ascii="Arial" w:eastAsia="Calibri" w:hAnsi="Arial" w:cs="Arial"/>
                <w:sz w:val="24"/>
                <w:szCs w:val="24"/>
              </w:rPr>
              <w:t>% wzrostu średniej przychodów PS</w:t>
            </w:r>
          </w:p>
        </w:tc>
        <w:tc>
          <w:tcPr>
            <w:tcW w:w="3011" w:type="dxa"/>
            <w:tcBorders>
              <w:left w:val="double" w:sz="4" w:space="0" w:color="4F81BD" w:themeColor="accent1"/>
              <w:bottom w:val="double" w:sz="4" w:space="0" w:color="4F81BD" w:themeColor="accent1"/>
              <w:right w:val="double" w:sz="4" w:space="0" w:color="4F81BD" w:themeColor="accent1"/>
            </w:tcBorders>
          </w:tcPr>
          <w:p w14:paraId="3CD8E212" w14:textId="29CBC75B" w:rsidR="00F943C1" w:rsidRPr="00FC11D6" w:rsidRDefault="00FC11D6" w:rsidP="00FC11D6">
            <w:pPr>
              <w:pStyle w:val="Akapitzlist"/>
              <w:numPr>
                <w:ilvl w:val="0"/>
                <w:numId w:val="38"/>
              </w:numPr>
              <w:jc w:val="both"/>
              <w:rPr>
                <w:rFonts w:ascii="Arial" w:eastAsia="Calibri" w:hAnsi="Arial" w:cs="Arial"/>
                <w:sz w:val="24"/>
                <w:szCs w:val="24"/>
              </w:rPr>
            </w:pPr>
            <w:r w:rsidRPr="00FC11D6">
              <w:rPr>
                <w:rFonts w:ascii="Arial" w:eastAsia="Calibri" w:hAnsi="Arial" w:cs="Arial"/>
                <w:sz w:val="24"/>
                <w:szCs w:val="24"/>
              </w:rPr>
              <w:t>8,88%</w:t>
            </w:r>
          </w:p>
        </w:tc>
        <w:tc>
          <w:tcPr>
            <w:tcW w:w="3012" w:type="dxa"/>
            <w:tcBorders>
              <w:left w:val="double" w:sz="4" w:space="0" w:color="4F81BD" w:themeColor="accent1"/>
              <w:bottom w:val="double" w:sz="4" w:space="0" w:color="4F81BD" w:themeColor="accent1"/>
              <w:right w:val="double" w:sz="4" w:space="0" w:color="4F81BD" w:themeColor="accent1"/>
            </w:tcBorders>
          </w:tcPr>
          <w:p w14:paraId="6765AEC5" w14:textId="3D4EB885" w:rsidR="00F943C1" w:rsidRPr="00F943C1" w:rsidRDefault="006E4C92" w:rsidP="00F943C1">
            <w:pPr>
              <w:rPr>
                <w:rFonts w:ascii="Arial" w:eastAsia="Calibri" w:hAnsi="Arial" w:cs="Arial"/>
                <w:sz w:val="24"/>
                <w:szCs w:val="24"/>
              </w:rPr>
            </w:pPr>
            <w:r>
              <w:rPr>
                <w:rFonts w:ascii="Arial" w:eastAsia="Calibri" w:hAnsi="Arial" w:cs="Arial"/>
                <w:sz w:val="24"/>
                <w:szCs w:val="24"/>
              </w:rPr>
              <w:t>w</w:t>
            </w:r>
            <w:r w:rsidR="00F943C1" w:rsidRPr="00F943C1">
              <w:rPr>
                <w:rFonts w:ascii="Arial" w:eastAsia="Calibri" w:hAnsi="Arial" w:cs="Arial"/>
                <w:sz w:val="24"/>
                <w:szCs w:val="24"/>
              </w:rPr>
              <w:t>zrost</w:t>
            </w:r>
          </w:p>
        </w:tc>
      </w:tr>
      <w:tr w:rsidR="000446A6" w:rsidRPr="00F943C1" w14:paraId="14477C07" w14:textId="77777777" w:rsidTr="00B45E1E">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9EFF3CB" w14:textId="174610C9" w:rsidR="001F2C43" w:rsidRDefault="000446A6" w:rsidP="001F2C43">
            <w:pPr>
              <w:spacing w:before="80" w:after="80"/>
              <w:rPr>
                <w:rFonts w:ascii="Arial" w:eastAsia="Calibri" w:hAnsi="Arial" w:cs="Arial"/>
                <w:sz w:val="24"/>
                <w:szCs w:val="24"/>
              </w:rPr>
            </w:pPr>
            <w:r w:rsidRPr="0019592C">
              <w:rPr>
                <w:rFonts w:ascii="Arial" w:eastAsia="Calibri" w:hAnsi="Arial" w:cs="Arial"/>
                <w:color w:val="4F81BD" w:themeColor="accent1"/>
                <w:sz w:val="24"/>
                <w:szCs w:val="24"/>
              </w:rPr>
              <w:t>Wskaźnik 1</w:t>
            </w:r>
            <w:r w:rsidR="00B45E1E" w:rsidRPr="0019592C">
              <w:rPr>
                <w:rFonts w:ascii="Arial" w:eastAsia="Calibri" w:hAnsi="Arial" w:cs="Arial"/>
                <w:color w:val="4F81BD" w:themeColor="accent1"/>
                <w:sz w:val="24"/>
                <w:szCs w:val="24"/>
              </w:rPr>
              <w:t xml:space="preserve"> (W1)</w:t>
            </w:r>
            <w:r w:rsidRPr="0019592C">
              <w:rPr>
                <w:rFonts w:ascii="Arial" w:eastAsia="Calibri" w:hAnsi="Arial" w:cs="Arial"/>
                <w:color w:val="4F81BD" w:themeColor="accent1"/>
                <w:sz w:val="24"/>
                <w:szCs w:val="24"/>
              </w:rPr>
              <w:t xml:space="preserve">: </w:t>
            </w:r>
            <w:r w:rsidR="009E161A">
              <w:rPr>
                <w:rFonts w:ascii="Arial" w:eastAsia="Calibri" w:hAnsi="Arial" w:cs="Arial"/>
                <w:sz w:val="24"/>
                <w:szCs w:val="24"/>
              </w:rPr>
              <w:t>To</w:t>
            </w:r>
            <w:r w:rsidRPr="00F943C1">
              <w:rPr>
                <w:rFonts w:ascii="Arial" w:eastAsia="Calibri" w:hAnsi="Arial" w:cs="Arial"/>
                <w:sz w:val="24"/>
                <w:szCs w:val="24"/>
              </w:rPr>
              <w:t xml:space="preserve"> uśrednion</w:t>
            </w:r>
            <w:r w:rsidR="009E161A">
              <w:rPr>
                <w:rFonts w:ascii="Arial" w:eastAsia="Calibri" w:hAnsi="Arial" w:cs="Arial"/>
                <w:sz w:val="24"/>
                <w:szCs w:val="24"/>
              </w:rPr>
              <w:t>a</w:t>
            </w:r>
            <w:r w:rsidRPr="00F943C1">
              <w:rPr>
                <w:rFonts w:ascii="Arial" w:eastAsia="Calibri" w:hAnsi="Arial" w:cs="Arial"/>
                <w:sz w:val="24"/>
                <w:szCs w:val="24"/>
              </w:rPr>
              <w:t xml:space="preserve"> wartoś</w:t>
            </w:r>
            <w:r w:rsidR="009E161A">
              <w:rPr>
                <w:rFonts w:ascii="Arial" w:eastAsia="Calibri" w:hAnsi="Arial" w:cs="Arial"/>
                <w:sz w:val="24"/>
                <w:szCs w:val="24"/>
              </w:rPr>
              <w:t>ć</w:t>
            </w:r>
            <w:r w:rsidRPr="00F943C1">
              <w:rPr>
                <w:rFonts w:ascii="Arial" w:eastAsia="Calibri" w:hAnsi="Arial" w:cs="Arial"/>
                <w:sz w:val="24"/>
                <w:szCs w:val="24"/>
              </w:rPr>
              <w:t xml:space="preserve"> sprzedaży produktów i usług (przychodów) </w:t>
            </w:r>
            <w:r w:rsidR="00330169">
              <w:rPr>
                <w:rFonts w:ascii="Arial" w:eastAsia="Calibri" w:hAnsi="Arial" w:cs="Arial"/>
                <w:sz w:val="24"/>
                <w:szCs w:val="24"/>
              </w:rPr>
              <w:t xml:space="preserve">w danym roku </w:t>
            </w:r>
            <w:r w:rsidRPr="00F943C1">
              <w:rPr>
                <w:rFonts w:ascii="Arial" w:eastAsia="Calibri" w:hAnsi="Arial" w:cs="Arial"/>
                <w:sz w:val="24"/>
                <w:szCs w:val="24"/>
              </w:rPr>
              <w:t>w ramach działalności gos</w:t>
            </w:r>
            <w:r w:rsidR="00330169">
              <w:rPr>
                <w:rFonts w:ascii="Arial" w:eastAsia="Calibri" w:hAnsi="Arial" w:cs="Arial"/>
                <w:sz w:val="24"/>
                <w:szCs w:val="24"/>
              </w:rPr>
              <w:t>podarczej</w:t>
            </w:r>
            <w:r w:rsidRPr="00F943C1">
              <w:rPr>
                <w:rFonts w:ascii="Arial" w:eastAsia="Calibri" w:hAnsi="Arial" w:cs="Arial"/>
                <w:sz w:val="24"/>
                <w:szCs w:val="24"/>
              </w:rPr>
              <w:t xml:space="preserve"> lub działalności odpłatnej przedsiębiorstwa społecznego</w:t>
            </w:r>
            <w:r w:rsidR="00C30B74">
              <w:rPr>
                <w:rFonts w:ascii="Arial" w:eastAsia="Calibri" w:hAnsi="Arial" w:cs="Arial"/>
                <w:sz w:val="24"/>
                <w:szCs w:val="24"/>
              </w:rPr>
              <w:t>.</w:t>
            </w:r>
          </w:p>
          <w:p w14:paraId="47A4C916" w14:textId="77777777" w:rsidR="00FC11D6" w:rsidRDefault="00FC11D6" w:rsidP="001F2C43">
            <w:pPr>
              <w:spacing w:before="80" w:after="80"/>
              <w:rPr>
                <w:rFonts w:ascii="Arial" w:eastAsia="Calibri" w:hAnsi="Arial" w:cs="Arial"/>
                <w:sz w:val="24"/>
                <w:szCs w:val="24"/>
              </w:rPr>
            </w:pPr>
          </w:p>
          <w:p w14:paraId="07DB8C27" w14:textId="1249EAF7" w:rsidR="000446A6" w:rsidRPr="00FC11D6" w:rsidRDefault="000446A6" w:rsidP="00FC11D6">
            <w:pPr>
              <w:pStyle w:val="Akapitzlist"/>
              <w:numPr>
                <w:ilvl w:val="0"/>
                <w:numId w:val="38"/>
              </w:numPr>
              <w:spacing w:before="80" w:after="80"/>
              <w:rPr>
                <w:rFonts w:ascii="Arial" w:eastAsia="Calibri" w:hAnsi="Arial" w:cs="Arial"/>
                <w:color w:val="4F81BD" w:themeColor="accent1"/>
                <w:sz w:val="24"/>
                <w:szCs w:val="24"/>
              </w:rPr>
            </w:pPr>
            <w:r w:rsidRPr="00FC11D6">
              <w:rPr>
                <w:rFonts w:ascii="Arial" w:eastAsia="Calibri" w:hAnsi="Arial" w:cs="Arial"/>
                <w:color w:val="4F81BD" w:themeColor="accent1"/>
                <w:sz w:val="24"/>
                <w:szCs w:val="24"/>
              </w:rPr>
              <w:t xml:space="preserve">Wartość </w:t>
            </w:r>
            <w:r w:rsidR="001F2C43" w:rsidRPr="00FC11D6">
              <w:rPr>
                <w:rFonts w:ascii="Arial" w:eastAsia="Calibri" w:hAnsi="Arial" w:cs="Arial"/>
                <w:color w:val="4F81BD" w:themeColor="accent1"/>
                <w:sz w:val="24"/>
                <w:szCs w:val="24"/>
              </w:rPr>
              <w:t xml:space="preserve">bazową </w:t>
            </w:r>
            <w:r w:rsidRPr="00FC11D6">
              <w:rPr>
                <w:rFonts w:ascii="Arial" w:eastAsia="Calibri" w:hAnsi="Arial" w:cs="Arial"/>
                <w:color w:val="4F81BD" w:themeColor="accent1"/>
                <w:sz w:val="24"/>
                <w:szCs w:val="24"/>
              </w:rPr>
              <w:t>wskaźnika w 2022 roku obliczono na podstawie analizy danych z</w:t>
            </w:r>
            <w:r w:rsidR="001F2C43" w:rsidRPr="00FC11D6">
              <w:rPr>
                <w:rFonts w:ascii="Arial" w:eastAsia="Calibri" w:hAnsi="Arial" w:cs="Arial"/>
                <w:color w:val="4F81BD" w:themeColor="accent1"/>
                <w:sz w:val="24"/>
                <w:szCs w:val="24"/>
              </w:rPr>
              <w:t> </w:t>
            </w:r>
            <w:r w:rsidRPr="00FC11D6">
              <w:rPr>
                <w:rFonts w:ascii="Arial" w:eastAsia="Calibri" w:hAnsi="Arial" w:cs="Arial"/>
                <w:color w:val="4F81BD" w:themeColor="accent1"/>
                <w:sz w:val="24"/>
                <w:szCs w:val="24"/>
              </w:rPr>
              <w:t>ankiet PS z czterech subregionów: olsztyńskiego, nidzickiego i</w:t>
            </w:r>
            <w:r w:rsidR="00FC11D6">
              <w:rPr>
                <w:rFonts w:ascii="Arial" w:eastAsia="Calibri" w:hAnsi="Arial" w:cs="Arial"/>
                <w:color w:val="4F81BD" w:themeColor="accent1"/>
                <w:sz w:val="24"/>
                <w:szCs w:val="24"/>
              </w:rPr>
              <w:t> </w:t>
            </w:r>
            <w:r w:rsidRPr="00FC11D6">
              <w:rPr>
                <w:rFonts w:ascii="Arial" w:eastAsia="Calibri" w:hAnsi="Arial" w:cs="Arial"/>
                <w:color w:val="4F81BD" w:themeColor="accent1"/>
                <w:sz w:val="24"/>
                <w:szCs w:val="24"/>
              </w:rPr>
              <w:t>ełckiego i</w:t>
            </w:r>
            <w:r w:rsidR="001F2C43" w:rsidRPr="00FC11D6">
              <w:rPr>
                <w:rFonts w:ascii="Arial" w:eastAsia="Calibri" w:hAnsi="Arial" w:cs="Arial"/>
                <w:color w:val="4F81BD" w:themeColor="accent1"/>
                <w:sz w:val="24"/>
                <w:szCs w:val="24"/>
              </w:rPr>
              <w:t> </w:t>
            </w:r>
            <w:r w:rsidRPr="00FC11D6">
              <w:rPr>
                <w:rFonts w:ascii="Arial" w:eastAsia="Calibri" w:hAnsi="Arial" w:cs="Arial"/>
                <w:color w:val="4F81BD" w:themeColor="accent1"/>
                <w:sz w:val="24"/>
                <w:szCs w:val="24"/>
              </w:rPr>
              <w:t>elbląskiego. Wskaźnik wyjściowy jest oszacowany na podstawie niepełnych danych</w:t>
            </w:r>
            <w:r w:rsidR="001F2C43" w:rsidRPr="00FC11D6">
              <w:rPr>
                <w:rFonts w:ascii="Arial" w:eastAsia="Calibri" w:hAnsi="Arial" w:cs="Arial"/>
                <w:color w:val="4F81BD" w:themeColor="accent1"/>
                <w:sz w:val="24"/>
                <w:szCs w:val="24"/>
              </w:rPr>
              <w:t xml:space="preserve"> ze względu na brak danych ze sprawozdań finansowych PS za rok 2022.</w:t>
            </w:r>
            <w:r w:rsidRPr="00FC11D6">
              <w:rPr>
                <w:rFonts w:ascii="Arial" w:eastAsia="Calibri" w:hAnsi="Arial" w:cs="Arial"/>
                <w:color w:val="4F81BD" w:themeColor="accent1"/>
                <w:sz w:val="24"/>
                <w:szCs w:val="24"/>
              </w:rPr>
              <w:t xml:space="preserve">. </w:t>
            </w:r>
            <w:r w:rsidR="001F2C43" w:rsidRPr="00FC11D6">
              <w:rPr>
                <w:rFonts w:ascii="Arial" w:eastAsia="Calibri" w:hAnsi="Arial" w:cs="Arial"/>
                <w:color w:val="4F81BD" w:themeColor="accent1"/>
                <w:sz w:val="24"/>
                <w:szCs w:val="24"/>
              </w:rPr>
              <w:t>W kolejnych latach b</w:t>
            </w:r>
            <w:r w:rsidRPr="00FC11D6">
              <w:rPr>
                <w:rFonts w:ascii="Arial" w:eastAsia="Calibri" w:hAnsi="Arial" w:cs="Arial"/>
                <w:color w:val="4F81BD" w:themeColor="accent1"/>
                <w:sz w:val="24"/>
                <w:szCs w:val="24"/>
              </w:rPr>
              <w:t>ędzie systematycznie aktualizowany</w:t>
            </w:r>
            <w:r w:rsidR="001F2C43" w:rsidRPr="00FC11D6">
              <w:rPr>
                <w:rFonts w:ascii="Arial" w:eastAsia="Calibri" w:hAnsi="Arial" w:cs="Arial"/>
                <w:color w:val="4F81BD" w:themeColor="accent1"/>
                <w:sz w:val="24"/>
                <w:szCs w:val="24"/>
              </w:rPr>
              <w:t>.</w:t>
            </w:r>
          </w:p>
          <w:p w14:paraId="67077933" w14:textId="77777777" w:rsidR="000446A6" w:rsidRPr="00F943C1" w:rsidRDefault="000446A6" w:rsidP="001F2C43">
            <w:pPr>
              <w:rPr>
                <w:rFonts w:ascii="Arial" w:eastAsia="Calibri" w:hAnsi="Arial" w:cs="Arial"/>
                <w:sz w:val="24"/>
                <w:szCs w:val="24"/>
              </w:rPr>
            </w:pPr>
          </w:p>
          <w:p w14:paraId="50287B0C" w14:textId="71735B76" w:rsidR="00D50EA0" w:rsidRPr="00F943C1" w:rsidRDefault="00D50EA0" w:rsidP="00D50EA0">
            <w:pPr>
              <w:spacing w:before="80" w:after="80"/>
              <w:jc w:val="both"/>
              <w:rPr>
                <w:rFonts w:ascii="Arial" w:eastAsia="Calibri" w:hAnsi="Arial" w:cs="Arial"/>
                <w:sz w:val="24"/>
                <w:szCs w:val="24"/>
              </w:rPr>
            </w:pPr>
            <w:r w:rsidRPr="00F943C1">
              <w:rPr>
                <w:rFonts w:ascii="Arial" w:eastAsia="Calibri" w:hAnsi="Arial" w:cs="Arial"/>
                <w:sz w:val="24"/>
                <w:szCs w:val="24"/>
              </w:rPr>
              <w:t>Źródło: OWES</w:t>
            </w:r>
            <w:r w:rsidR="00B45E1E">
              <w:rPr>
                <w:rFonts w:ascii="Arial" w:eastAsia="Calibri" w:hAnsi="Arial" w:cs="Arial"/>
                <w:sz w:val="24"/>
                <w:szCs w:val="24"/>
              </w:rPr>
              <w:t>, ROPS</w:t>
            </w:r>
          </w:p>
          <w:p w14:paraId="2D3CE5C5" w14:textId="77777777" w:rsidR="000446A6" w:rsidRPr="00F943C1" w:rsidRDefault="000446A6" w:rsidP="00D50EA0">
            <w:pPr>
              <w:spacing w:before="80" w:after="80"/>
              <w:jc w:val="both"/>
              <w:rPr>
                <w:rFonts w:ascii="Arial" w:eastAsia="Calibri" w:hAnsi="Arial" w:cs="Arial"/>
                <w:sz w:val="24"/>
                <w:szCs w:val="24"/>
              </w:rPr>
            </w:pPr>
          </w:p>
        </w:tc>
      </w:tr>
      <w:tr w:rsidR="005E3246" w:rsidRPr="00F943C1" w14:paraId="490F59A9" w14:textId="77777777" w:rsidTr="00B45E1E">
        <w:trPr>
          <w:trHeight w:val="1557"/>
        </w:trPr>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2EB94F8" w14:textId="77305102" w:rsidR="005E3246" w:rsidRDefault="005E3246" w:rsidP="005E3246">
            <w:pPr>
              <w:spacing w:before="80" w:after="80"/>
              <w:rPr>
                <w:rFonts w:ascii="Arial" w:eastAsia="Calibri" w:hAnsi="Arial" w:cs="Arial"/>
                <w:color w:val="0070C0"/>
                <w:sz w:val="24"/>
                <w:szCs w:val="24"/>
              </w:rPr>
            </w:pPr>
            <w:r>
              <w:rPr>
                <w:rFonts w:ascii="Arial" w:eastAsia="Calibri" w:hAnsi="Arial" w:cs="Arial"/>
                <w:color w:val="0070C0"/>
                <w:sz w:val="24"/>
                <w:szCs w:val="24"/>
              </w:rPr>
              <w:t>W 2.</w:t>
            </w:r>
          </w:p>
          <w:p w14:paraId="0DE1B22F" w14:textId="71F07734" w:rsidR="005E3246" w:rsidRPr="005E3246" w:rsidRDefault="005E3246" w:rsidP="005E3246">
            <w:pPr>
              <w:spacing w:before="80" w:after="80"/>
              <w:rPr>
                <w:rFonts w:ascii="Arial" w:eastAsia="Calibri" w:hAnsi="Arial" w:cs="Arial"/>
                <w:color w:val="4F81BD" w:themeColor="accent1"/>
                <w:sz w:val="24"/>
                <w:szCs w:val="24"/>
              </w:rPr>
            </w:pPr>
            <w:r w:rsidRPr="005E3246">
              <w:rPr>
                <w:rFonts w:ascii="Arial" w:eastAsia="Calibri" w:hAnsi="Arial" w:cs="Arial"/>
                <w:sz w:val="24"/>
                <w:szCs w:val="24"/>
              </w:rPr>
              <w:t>Liczba miejsc pracy utworzonych w przedsiębiorstwach społecznych</w:t>
            </w: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67D6BEC" w14:textId="5F5AB175" w:rsidR="005E3246" w:rsidRPr="00FC11D6" w:rsidRDefault="00AF7476" w:rsidP="00FC11D6">
            <w:pPr>
              <w:pStyle w:val="Akapitzlist"/>
              <w:numPr>
                <w:ilvl w:val="0"/>
                <w:numId w:val="38"/>
              </w:numPr>
              <w:rPr>
                <w:rFonts w:ascii="Arial" w:eastAsia="Calibri" w:hAnsi="Arial" w:cs="Arial"/>
                <w:sz w:val="24"/>
                <w:szCs w:val="24"/>
              </w:rPr>
            </w:pPr>
            <w:r>
              <w:rPr>
                <w:rFonts w:ascii="Arial" w:eastAsia="Calibri" w:hAnsi="Arial" w:cs="Arial"/>
                <w:sz w:val="24"/>
                <w:szCs w:val="24"/>
              </w:rPr>
              <w:t>136</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4A21513" w14:textId="6CB738B1" w:rsidR="005E3246" w:rsidRPr="00F943C1" w:rsidRDefault="005F03F7" w:rsidP="00F943C1">
            <w:pPr>
              <w:rPr>
                <w:rFonts w:ascii="Arial" w:eastAsia="Calibri" w:hAnsi="Arial" w:cs="Arial"/>
                <w:sz w:val="24"/>
                <w:szCs w:val="24"/>
              </w:rPr>
            </w:pPr>
            <w:r>
              <w:rPr>
                <w:rFonts w:ascii="Arial" w:eastAsia="Calibri" w:hAnsi="Arial" w:cs="Arial"/>
                <w:sz w:val="24"/>
                <w:szCs w:val="24"/>
              </w:rPr>
              <w:t>wzrost</w:t>
            </w:r>
          </w:p>
        </w:tc>
      </w:tr>
      <w:tr w:rsidR="00B45E1E" w:rsidRPr="00F943C1" w14:paraId="16A0D94C" w14:textId="77777777" w:rsidTr="00D40F9E">
        <w:trPr>
          <w:trHeight w:val="415"/>
        </w:trPr>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23FBEEE" w14:textId="5A42CB8D" w:rsidR="00B45E1E" w:rsidRDefault="00B45E1E" w:rsidP="00F943C1">
            <w:pPr>
              <w:rPr>
                <w:rFonts w:ascii="Arial" w:eastAsia="Calibri" w:hAnsi="Arial" w:cs="Arial"/>
                <w:sz w:val="24"/>
                <w:szCs w:val="24"/>
              </w:rPr>
            </w:pPr>
            <w:r w:rsidRPr="0019592C">
              <w:rPr>
                <w:rFonts w:ascii="Arial" w:eastAsia="Calibri" w:hAnsi="Arial" w:cs="Arial"/>
                <w:color w:val="4F81BD" w:themeColor="accent1"/>
                <w:sz w:val="24"/>
                <w:szCs w:val="24"/>
              </w:rPr>
              <w:t>Wskaźnik 2 (W2)</w:t>
            </w:r>
            <w:r w:rsidR="00FE744A" w:rsidRPr="0019592C">
              <w:rPr>
                <w:rFonts w:ascii="Arial" w:eastAsia="Calibri" w:hAnsi="Arial" w:cs="Arial"/>
                <w:color w:val="4F81BD" w:themeColor="accent1"/>
                <w:sz w:val="24"/>
                <w:szCs w:val="24"/>
              </w:rPr>
              <w:t xml:space="preserve">: </w:t>
            </w:r>
            <w:r w:rsidR="009E161A">
              <w:rPr>
                <w:rFonts w:ascii="Arial" w:eastAsia="Calibri" w:hAnsi="Arial" w:cs="Arial"/>
                <w:sz w:val="24"/>
                <w:szCs w:val="24"/>
              </w:rPr>
              <w:t xml:space="preserve">To suma miejsc pracy utworzonych </w:t>
            </w:r>
            <w:r w:rsidR="00AF7476">
              <w:rPr>
                <w:rFonts w:ascii="Arial" w:eastAsia="Calibri" w:hAnsi="Arial" w:cs="Arial"/>
                <w:sz w:val="24"/>
                <w:szCs w:val="24"/>
              </w:rPr>
              <w:t xml:space="preserve">w danym roku </w:t>
            </w:r>
            <w:r w:rsidR="009E161A">
              <w:rPr>
                <w:rFonts w:ascii="Arial" w:eastAsia="Calibri" w:hAnsi="Arial" w:cs="Arial"/>
                <w:sz w:val="24"/>
                <w:szCs w:val="24"/>
              </w:rPr>
              <w:t xml:space="preserve">w PS </w:t>
            </w:r>
            <w:r w:rsidR="0092110A">
              <w:rPr>
                <w:rFonts w:ascii="Arial" w:eastAsia="Calibri" w:hAnsi="Arial" w:cs="Arial"/>
                <w:sz w:val="24"/>
                <w:szCs w:val="24"/>
              </w:rPr>
              <w:t xml:space="preserve">przez cztery akredytowane OWES działające </w:t>
            </w:r>
            <w:r w:rsidR="009E161A">
              <w:rPr>
                <w:rFonts w:ascii="Arial" w:eastAsia="Calibri" w:hAnsi="Arial" w:cs="Arial"/>
                <w:sz w:val="24"/>
                <w:szCs w:val="24"/>
              </w:rPr>
              <w:t>w czterech subregionach</w:t>
            </w:r>
            <w:r w:rsidR="006555E3">
              <w:rPr>
                <w:rFonts w:ascii="Arial" w:eastAsia="Calibri" w:hAnsi="Arial" w:cs="Arial"/>
                <w:sz w:val="24"/>
                <w:szCs w:val="24"/>
              </w:rPr>
              <w:t xml:space="preserve"> </w:t>
            </w:r>
            <w:r w:rsidR="0092110A">
              <w:rPr>
                <w:rFonts w:ascii="Arial" w:eastAsia="Calibri" w:hAnsi="Arial" w:cs="Arial"/>
                <w:sz w:val="24"/>
                <w:szCs w:val="24"/>
              </w:rPr>
              <w:t xml:space="preserve">planowanej </w:t>
            </w:r>
            <w:r w:rsidR="006555E3">
              <w:rPr>
                <w:rFonts w:ascii="Arial" w:eastAsia="Calibri" w:hAnsi="Arial" w:cs="Arial"/>
                <w:sz w:val="24"/>
                <w:szCs w:val="24"/>
              </w:rPr>
              <w:t>interwencji</w:t>
            </w:r>
            <w:r w:rsidR="00CD185D">
              <w:rPr>
                <w:rFonts w:ascii="Arial" w:eastAsia="Calibri" w:hAnsi="Arial" w:cs="Arial"/>
                <w:sz w:val="24"/>
                <w:szCs w:val="24"/>
              </w:rPr>
              <w:t xml:space="preserve">. </w:t>
            </w:r>
            <w:r w:rsidR="00CD185D" w:rsidRPr="00CD185D">
              <w:rPr>
                <w:rFonts w:ascii="Arial" w:eastAsia="Calibri" w:hAnsi="Arial" w:cs="Arial"/>
                <w:sz w:val="24"/>
                <w:szCs w:val="24"/>
              </w:rPr>
              <w:t>Wskaźnik dotyczy PS spełniających definicję PS i wpisanych na listę, utworzonych w danym roku kalendarzowym</w:t>
            </w:r>
            <w:r w:rsidR="00CD185D">
              <w:rPr>
                <w:rFonts w:ascii="Arial" w:eastAsia="Calibri" w:hAnsi="Arial" w:cs="Arial"/>
                <w:sz w:val="24"/>
                <w:szCs w:val="24"/>
              </w:rPr>
              <w:t>.</w:t>
            </w:r>
          </w:p>
          <w:p w14:paraId="19D6217D" w14:textId="77777777" w:rsidR="006555E3" w:rsidRDefault="006555E3" w:rsidP="00F943C1">
            <w:pPr>
              <w:rPr>
                <w:rFonts w:ascii="Arial" w:eastAsia="Calibri" w:hAnsi="Arial" w:cs="Arial"/>
                <w:sz w:val="24"/>
                <w:szCs w:val="24"/>
              </w:rPr>
            </w:pPr>
          </w:p>
          <w:p w14:paraId="329A78E6" w14:textId="220CCFFF" w:rsidR="00FC4732" w:rsidRPr="005F03F7" w:rsidRDefault="00332C80" w:rsidP="00FC11D6">
            <w:pPr>
              <w:pStyle w:val="Akapitzlist"/>
              <w:numPr>
                <w:ilvl w:val="0"/>
                <w:numId w:val="38"/>
              </w:numPr>
              <w:rPr>
                <w:rFonts w:ascii="Arial" w:eastAsia="Calibri" w:hAnsi="Arial" w:cs="Arial"/>
                <w:color w:val="4F81BD" w:themeColor="accent1"/>
                <w:sz w:val="24"/>
                <w:szCs w:val="24"/>
              </w:rPr>
            </w:pPr>
            <w:r w:rsidRPr="005F03F7">
              <w:rPr>
                <w:rFonts w:ascii="Arial" w:eastAsia="Calibri" w:hAnsi="Arial" w:cs="Arial"/>
                <w:color w:val="4F81BD" w:themeColor="accent1"/>
                <w:sz w:val="24"/>
                <w:szCs w:val="24"/>
              </w:rPr>
              <w:t xml:space="preserve">Jako wartość bazową podano </w:t>
            </w:r>
            <w:r w:rsidR="00000162">
              <w:rPr>
                <w:rFonts w:ascii="Arial" w:eastAsia="Calibri" w:hAnsi="Arial" w:cs="Arial"/>
                <w:color w:val="4F81BD" w:themeColor="accent1"/>
                <w:sz w:val="24"/>
                <w:szCs w:val="24"/>
              </w:rPr>
              <w:t xml:space="preserve">dane </w:t>
            </w:r>
            <w:r w:rsidRPr="005F03F7">
              <w:rPr>
                <w:rFonts w:ascii="Arial" w:eastAsia="Calibri" w:hAnsi="Arial" w:cs="Arial"/>
                <w:color w:val="4F81BD" w:themeColor="accent1"/>
                <w:sz w:val="24"/>
                <w:szCs w:val="24"/>
              </w:rPr>
              <w:t xml:space="preserve">z Raportu </w:t>
            </w:r>
            <w:r w:rsidR="00000162">
              <w:rPr>
                <w:rFonts w:ascii="Arial" w:eastAsia="Calibri" w:hAnsi="Arial" w:cs="Arial"/>
                <w:color w:val="4F81BD" w:themeColor="accent1"/>
                <w:sz w:val="24"/>
                <w:szCs w:val="24"/>
              </w:rPr>
              <w:t>o stanie ekonomii społecznej i solidarnej w województwie warmińsko-mazurskim w 2022 roku.</w:t>
            </w:r>
            <w:r w:rsidR="001047BB">
              <w:rPr>
                <w:rFonts w:ascii="Arial" w:eastAsia="Calibri" w:hAnsi="Arial" w:cs="Arial"/>
                <w:color w:val="4F81BD" w:themeColor="accent1"/>
                <w:sz w:val="24"/>
                <w:szCs w:val="24"/>
              </w:rPr>
              <w:t xml:space="preserve"> </w:t>
            </w:r>
          </w:p>
          <w:p w14:paraId="41065458" w14:textId="77777777" w:rsidR="005F03F7" w:rsidRDefault="005F03F7" w:rsidP="00FC4732">
            <w:pPr>
              <w:pStyle w:val="Akapitzlist"/>
              <w:rPr>
                <w:rFonts w:ascii="Arial" w:eastAsia="Calibri" w:hAnsi="Arial" w:cs="Arial"/>
                <w:color w:val="4F81BD" w:themeColor="accent1"/>
                <w:sz w:val="24"/>
                <w:szCs w:val="24"/>
              </w:rPr>
            </w:pPr>
          </w:p>
          <w:p w14:paraId="39426BBD" w14:textId="1C6145CD" w:rsidR="009E161A" w:rsidRDefault="00FC4732" w:rsidP="00FC4732">
            <w:pPr>
              <w:pStyle w:val="Akapitzlist"/>
              <w:rPr>
                <w:rFonts w:ascii="Arial" w:eastAsia="Calibri" w:hAnsi="Arial" w:cs="Arial"/>
                <w:color w:val="4F81BD" w:themeColor="accent1"/>
                <w:sz w:val="24"/>
                <w:szCs w:val="24"/>
              </w:rPr>
            </w:pPr>
            <w:r w:rsidRPr="005F03F7">
              <w:rPr>
                <w:rFonts w:ascii="Arial" w:eastAsia="Calibri" w:hAnsi="Arial" w:cs="Arial"/>
                <w:color w:val="4F81BD" w:themeColor="accent1"/>
                <w:sz w:val="24"/>
                <w:szCs w:val="24"/>
              </w:rPr>
              <w:t xml:space="preserve">W Krajowym Programie Rozwoju Ekonomii Społecznej do 2030 roku. Ekonomia Solidarności Społecznej </w:t>
            </w:r>
            <w:r w:rsidR="00FF6A4A" w:rsidRPr="005F03F7">
              <w:rPr>
                <w:rFonts w:ascii="Arial" w:eastAsia="Calibri" w:hAnsi="Arial" w:cs="Arial"/>
                <w:color w:val="4F81BD" w:themeColor="accent1"/>
                <w:sz w:val="24"/>
                <w:szCs w:val="24"/>
              </w:rPr>
              <w:t xml:space="preserve">(KPRES) </w:t>
            </w:r>
            <w:r w:rsidR="00332C80" w:rsidRPr="005F03F7">
              <w:rPr>
                <w:rFonts w:ascii="Arial" w:eastAsia="Calibri" w:hAnsi="Arial" w:cs="Arial"/>
                <w:color w:val="4F81BD" w:themeColor="accent1"/>
                <w:sz w:val="24"/>
                <w:szCs w:val="24"/>
              </w:rPr>
              <w:t xml:space="preserve">przyjęto </w:t>
            </w:r>
            <w:r w:rsidRPr="005F03F7">
              <w:rPr>
                <w:rFonts w:ascii="Arial" w:eastAsia="Calibri" w:hAnsi="Arial" w:cs="Arial"/>
                <w:color w:val="4F81BD" w:themeColor="accent1"/>
                <w:sz w:val="24"/>
                <w:szCs w:val="24"/>
              </w:rPr>
              <w:t xml:space="preserve">szacunkową </w:t>
            </w:r>
            <w:r w:rsidR="00332C80" w:rsidRPr="005F03F7">
              <w:rPr>
                <w:rFonts w:ascii="Arial" w:eastAsia="Calibri" w:hAnsi="Arial" w:cs="Arial"/>
                <w:color w:val="4F81BD" w:themeColor="accent1"/>
                <w:sz w:val="24"/>
                <w:szCs w:val="24"/>
              </w:rPr>
              <w:t>liczb</w:t>
            </w:r>
            <w:r w:rsidRPr="005F03F7">
              <w:rPr>
                <w:rFonts w:ascii="Arial" w:eastAsia="Calibri" w:hAnsi="Arial" w:cs="Arial"/>
                <w:color w:val="4F81BD" w:themeColor="accent1"/>
                <w:sz w:val="24"/>
                <w:szCs w:val="24"/>
              </w:rPr>
              <w:t>ę</w:t>
            </w:r>
            <w:r w:rsidR="00332C80" w:rsidRPr="005F03F7">
              <w:rPr>
                <w:rFonts w:ascii="Arial" w:eastAsia="Calibri" w:hAnsi="Arial" w:cs="Arial"/>
                <w:color w:val="4F81BD" w:themeColor="accent1"/>
                <w:sz w:val="24"/>
                <w:szCs w:val="24"/>
              </w:rPr>
              <w:t xml:space="preserve"> </w:t>
            </w:r>
            <w:r w:rsidR="00332C80" w:rsidRPr="005F03F7">
              <w:rPr>
                <w:rFonts w:ascii="Arial" w:eastAsia="Calibri" w:hAnsi="Arial" w:cs="Arial"/>
                <w:color w:val="4F81BD" w:themeColor="accent1"/>
                <w:sz w:val="24"/>
                <w:szCs w:val="24"/>
              </w:rPr>
              <w:lastRenderedPageBreak/>
              <w:t xml:space="preserve">miejsc pracy </w:t>
            </w:r>
            <w:r w:rsidR="00FF6A4A" w:rsidRPr="005F03F7">
              <w:rPr>
                <w:rFonts w:ascii="Arial" w:eastAsia="Calibri" w:hAnsi="Arial" w:cs="Arial"/>
                <w:color w:val="4F81BD" w:themeColor="accent1"/>
                <w:sz w:val="24"/>
                <w:szCs w:val="24"/>
              </w:rPr>
              <w:t>–</w:t>
            </w:r>
            <w:r w:rsidR="00F16DBC">
              <w:rPr>
                <w:rFonts w:ascii="Arial" w:eastAsia="Calibri" w:hAnsi="Arial" w:cs="Arial"/>
                <w:color w:val="4F81BD" w:themeColor="accent1"/>
                <w:sz w:val="24"/>
                <w:szCs w:val="24"/>
              </w:rPr>
              <w:t xml:space="preserve"> docelowo</w:t>
            </w:r>
            <w:r w:rsidR="00FF6A4A" w:rsidRPr="005F03F7">
              <w:rPr>
                <w:rFonts w:ascii="Arial" w:eastAsia="Calibri" w:hAnsi="Arial" w:cs="Arial"/>
                <w:color w:val="4F81BD" w:themeColor="accent1"/>
                <w:sz w:val="24"/>
                <w:szCs w:val="24"/>
              </w:rPr>
              <w:t xml:space="preserve"> 765 - </w:t>
            </w:r>
            <w:r w:rsidR="00332C80" w:rsidRPr="005F03F7">
              <w:rPr>
                <w:rFonts w:ascii="Arial" w:eastAsia="Calibri" w:hAnsi="Arial" w:cs="Arial"/>
                <w:color w:val="4F81BD" w:themeColor="accent1"/>
                <w:sz w:val="24"/>
                <w:szCs w:val="24"/>
              </w:rPr>
              <w:t xml:space="preserve">utworzonych </w:t>
            </w:r>
            <w:r w:rsidRPr="005F03F7">
              <w:rPr>
                <w:rFonts w:ascii="Arial" w:eastAsia="Calibri" w:hAnsi="Arial" w:cs="Arial"/>
                <w:color w:val="4F81BD" w:themeColor="accent1"/>
                <w:sz w:val="24"/>
                <w:szCs w:val="24"/>
              </w:rPr>
              <w:t xml:space="preserve">w województwie warmińsko-mazurskim </w:t>
            </w:r>
            <w:r w:rsidR="00332C80" w:rsidRPr="005F03F7">
              <w:rPr>
                <w:rFonts w:ascii="Arial" w:eastAsia="Calibri" w:hAnsi="Arial" w:cs="Arial"/>
                <w:color w:val="4F81BD" w:themeColor="accent1"/>
                <w:sz w:val="24"/>
                <w:szCs w:val="24"/>
              </w:rPr>
              <w:t>do 2023 r</w:t>
            </w:r>
            <w:r w:rsidR="00FF6A4A" w:rsidRPr="005F03F7">
              <w:rPr>
                <w:rFonts w:ascii="Arial" w:eastAsia="Calibri" w:hAnsi="Arial" w:cs="Arial"/>
                <w:color w:val="4F81BD" w:themeColor="accent1"/>
                <w:sz w:val="24"/>
                <w:szCs w:val="24"/>
              </w:rPr>
              <w:t>. (</w:t>
            </w:r>
            <w:r w:rsidR="00332C80" w:rsidRPr="005F03F7">
              <w:rPr>
                <w:rFonts w:ascii="Arial" w:eastAsia="Calibri" w:hAnsi="Arial" w:cs="Arial"/>
                <w:color w:val="4F81BD" w:themeColor="accent1"/>
                <w:sz w:val="24"/>
                <w:szCs w:val="24"/>
              </w:rPr>
              <w:t>zgodnie z zasad</w:t>
            </w:r>
            <w:r w:rsidR="00FF6A4A" w:rsidRPr="005F03F7">
              <w:rPr>
                <w:rFonts w:ascii="Arial" w:eastAsia="Calibri" w:hAnsi="Arial" w:cs="Arial"/>
                <w:color w:val="4F81BD" w:themeColor="accent1"/>
                <w:sz w:val="24"/>
                <w:szCs w:val="24"/>
              </w:rPr>
              <w:t>ą</w:t>
            </w:r>
            <w:r w:rsidR="00332C80" w:rsidRPr="005F03F7">
              <w:rPr>
                <w:rFonts w:ascii="Arial" w:eastAsia="Calibri" w:hAnsi="Arial" w:cs="Arial"/>
                <w:color w:val="4F81BD" w:themeColor="accent1"/>
                <w:sz w:val="24"/>
                <w:szCs w:val="24"/>
              </w:rPr>
              <w:t xml:space="preserve"> n+3 fundusze przyznane w ramach perspektywy</w:t>
            </w:r>
            <w:r w:rsidR="00D57761" w:rsidRPr="005F03F7">
              <w:rPr>
                <w:rFonts w:ascii="Arial" w:eastAsia="Calibri" w:hAnsi="Arial" w:cs="Arial"/>
                <w:color w:val="4F81BD" w:themeColor="accent1"/>
                <w:sz w:val="24"/>
                <w:szCs w:val="24"/>
              </w:rPr>
              <w:t xml:space="preserve"> </w:t>
            </w:r>
            <w:r w:rsidR="00332C80" w:rsidRPr="005F03F7">
              <w:rPr>
                <w:rFonts w:ascii="Arial" w:eastAsia="Calibri" w:hAnsi="Arial" w:cs="Arial"/>
                <w:color w:val="4F81BD" w:themeColor="accent1"/>
                <w:sz w:val="24"/>
                <w:szCs w:val="24"/>
              </w:rPr>
              <w:t>finansowej 2014‒2020</w:t>
            </w:r>
            <w:r w:rsidR="00FF6A4A" w:rsidRPr="005F03F7">
              <w:rPr>
                <w:rFonts w:ascii="Arial" w:eastAsia="Calibri" w:hAnsi="Arial" w:cs="Arial"/>
                <w:color w:val="4F81BD" w:themeColor="accent1"/>
                <w:sz w:val="24"/>
                <w:szCs w:val="24"/>
              </w:rPr>
              <w:t>)</w:t>
            </w:r>
            <w:r w:rsidR="00332C80" w:rsidRPr="005F03F7">
              <w:rPr>
                <w:rFonts w:ascii="Arial" w:eastAsia="Calibri" w:hAnsi="Arial" w:cs="Arial"/>
                <w:color w:val="4F81BD" w:themeColor="accent1"/>
                <w:sz w:val="24"/>
                <w:szCs w:val="24"/>
              </w:rPr>
              <w:t>.</w:t>
            </w:r>
            <w:r w:rsidR="009E161A" w:rsidRPr="005F03F7">
              <w:rPr>
                <w:rFonts w:ascii="Arial" w:eastAsia="Calibri" w:hAnsi="Arial" w:cs="Arial"/>
                <w:color w:val="4F81BD" w:themeColor="accent1"/>
                <w:sz w:val="24"/>
                <w:szCs w:val="24"/>
              </w:rPr>
              <w:t xml:space="preserve"> </w:t>
            </w:r>
          </w:p>
          <w:p w14:paraId="3DEEF40F" w14:textId="098A8F25" w:rsidR="005F03F7" w:rsidRPr="00000162" w:rsidRDefault="005F03F7" w:rsidP="00FC4732">
            <w:pPr>
              <w:pStyle w:val="Akapitzlist"/>
              <w:rPr>
                <w:rFonts w:ascii="Arial" w:eastAsia="Calibri" w:hAnsi="Arial" w:cs="Arial"/>
                <w:color w:val="4F81BD" w:themeColor="accent1"/>
                <w:sz w:val="24"/>
                <w:szCs w:val="24"/>
              </w:rPr>
            </w:pPr>
            <w:r w:rsidRPr="00000162">
              <w:rPr>
                <w:rFonts w:ascii="Arial" w:eastAsia="Calibri" w:hAnsi="Arial" w:cs="Arial"/>
                <w:color w:val="4F81BD" w:themeColor="accent1"/>
                <w:sz w:val="24"/>
                <w:szCs w:val="24"/>
              </w:rPr>
              <w:t>Szacowana w KPRES liczba nowych miejsc pracy</w:t>
            </w:r>
            <w:r w:rsidR="00000162" w:rsidRPr="00000162">
              <w:rPr>
                <w:rFonts w:ascii="Arial" w:eastAsia="Calibri" w:hAnsi="Arial" w:cs="Arial"/>
                <w:color w:val="4F81BD" w:themeColor="accent1"/>
                <w:sz w:val="24"/>
                <w:szCs w:val="24"/>
              </w:rPr>
              <w:t xml:space="preserve"> </w:t>
            </w:r>
            <w:r w:rsidR="00F16DBC">
              <w:rPr>
                <w:rFonts w:ascii="Arial" w:eastAsia="Calibri" w:hAnsi="Arial" w:cs="Arial"/>
                <w:color w:val="4F81BD" w:themeColor="accent1"/>
                <w:sz w:val="24"/>
                <w:szCs w:val="24"/>
              </w:rPr>
              <w:t>–</w:t>
            </w:r>
            <w:r w:rsidR="00000162" w:rsidRPr="00000162">
              <w:rPr>
                <w:rFonts w:ascii="Arial" w:eastAsia="Calibri" w:hAnsi="Arial" w:cs="Arial"/>
                <w:color w:val="4F81BD" w:themeColor="accent1"/>
                <w:sz w:val="24"/>
                <w:szCs w:val="24"/>
              </w:rPr>
              <w:t xml:space="preserve"> </w:t>
            </w:r>
            <w:r w:rsidR="00F16DBC">
              <w:rPr>
                <w:rFonts w:ascii="Arial" w:eastAsia="Calibri" w:hAnsi="Arial" w:cs="Arial"/>
                <w:color w:val="4F81BD" w:themeColor="accent1"/>
                <w:sz w:val="24"/>
                <w:szCs w:val="24"/>
              </w:rPr>
              <w:t xml:space="preserve">docelowo </w:t>
            </w:r>
            <w:r w:rsidR="00000162" w:rsidRPr="00000162">
              <w:rPr>
                <w:rFonts w:ascii="Arial" w:eastAsia="Calibri" w:hAnsi="Arial" w:cs="Arial"/>
                <w:color w:val="4F81BD" w:themeColor="accent1"/>
                <w:sz w:val="24"/>
                <w:szCs w:val="24"/>
              </w:rPr>
              <w:t xml:space="preserve">854 </w:t>
            </w:r>
            <w:r w:rsidR="00F16DBC" w:rsidRPr="00000162">
              <w:rPr>
                <w:rFonts w:ascii="Arial" w:eastAsia="Calibri" w:hAnsi="Arial" w:cs="Arial"/>
                <w:color w:val="4F81BD" w:themeColor="accent1"/>
                <w:sz w:val="24"/>
                <w:szCs w:val="24"/>
              </w:rPr>
              <w:t xml:space="preserve">do końca 2029 roku </w:t>
            </w:r>
            <w:r w:rsidR="00000162" w:rsidRPr="00000162">
              <w:rPr>
                <w:rFonts w:ascii="Arial" w:eastAsia="Calibri" w:hAnsi="Arial" w:cs="Arial"/>
                <w:color w:val="4F81BD" w:themeColor="accent1"/>
                <w:sz w:val="24"/>
                <w:szCs w:val="24"/>
              </w:rPr>
              <w:t xml:space="preserve">- </w:t>
            </w:r>
            <w:r w:rsidRPr="00000162">
              <w:rPr>
                <w:rFonts w:ascii="Arial" w:eastAsia="Calibri" w:hAnsi="Arial" w:cs="Arial"/>
                <w:color w:val="4F81BD" w:themeColor="accent1"/>
                <w:sz w:val="24"/>
                <w:szCs w:val="24"/>
              </w:rPr>
              <w:t>utworzonych w</w:t>
            </w:r>
            <w:r w:rsidR="00000162" w:rsidRPr="00000162">
              <w:rPr>
                <w:rFonts w:ascii="Arial" w:eastAsia="Calibri" w:hAnsi="Arial" w:cs="Arial"/>
                <w:color w:val="4F81BD" w:themeColor="accent1"/>
                <w:sz w:val="24"/>
                <w:szCs w:val="24"/>
              </w:rPr>
              <w:t> </w:t>
            </w:r>
            <w:r w:rsidRPr="00000162">
              <w:rPr>
                <w:rFonts w:ascii="Arial" w:eastAsia="Calibri" w:hAnsi="Arial" w:cs="Arial"/>
                <w:color w:val="4F81BD" w:themeColor="accent1"/>
                <w:sz w:val="24"/>
                <w:szCs w:val="24"/>
              </w:rPr>
              <w:t>województwie warmińsko-mazurskim w nowej perspektywie finansowej 2021-2027 (zgodnie z zasadą</w:t>
            </w:r>
            <w:r w:rsidR="00000162" w:rsidRPr="00000162">
              <w:rPr>
                <w:rFonts w:ascii="Arial" w:eastAsia="Calibri" w:hAnsi="Arial" w:cs="Arial"/>
                <w:color w:val="4F81BD" w:themeColor="accent1"/>
                <w:sz w:val="24"/>
                <w:szCs w:val="24"/>
              </w:rPr>
              <w:t xml:space="preserve"> n+</w:t>
            </w:r>
            <w:r w:rsidR="00C5703E">
              <w:rPr>
                <w:rFonts w:ascii="Arial" w:eastAsia="Calibri" w:hAnsi="Arial" w:cs="Arial"/>
                <w:color w:val="4F81BD" w:themeColor="accent1"/>
                <w:sz w:val="24"/>
                <w:szCs w:val="24"/>
              </w:rPr>
              <w:t>2</w:t>
            </w:r>
            <w:r w:rsidR="00000162" w:rsidRPr="00000162">
              <w:rPr>
                <w:rFonts w:ascii="Arial" w:eastAsia="Calibri" w:hAnsi="Arial" w:cs="Arial"/>
                <w:color w:val="4F81BD" w:themeColor="accent1"/>
                <w:sz w:val="24"/>
                <w:szCs w:val="24"/>
              </w:rPr>
              <w:t xml:space="preserve">). </w:t>
            </w:r>
          </w:p>
          <w:p w14:paraId="04BCD8C7" w14:textId="77777777" w:rsidR="00FC11D6" w:rsidRDefault="00FC11D6" w:rsidP="00332C80">
            <w:pPr>
              <w:rPr>
                <w:rFonts w:ascii="Arial" w:eastAsia="Calibri" w:hAnsi="Arial" w:cs="Arial"/>
                <w:sz w:val="24"/>
                <w:szCs w:val="24"/>
              </w:rPr>
            </w:pPr>
          </w:p>
          <w:p w14:paraId="115CC610" w14:textId="52904BE8" w:rsidR="00FC11D6" w:rsidRDefault="00FC11D6" w:rsidP="00332C80">
            <w:pPr>
              <w:rPr>
                <w:rFonts w:ascii="Arial" w:eastAsia="Calibri" w:hAnsi="Arial" w:cs="Arial"/>
                <w:sz w:val="24"/>
                <w:szCs w:val="24"/>
              </w:rPr>
            </w:pPr>
            <w:r w:rsidRPr="00FC11D6">
              <w:rPr>
                <w:rFonts w:ascii="Arial" w:eastAsia="Calibri" w:hAnsi="Arial" w:cs="Arial"/>
                <w:sz w:val="24"/>
                <w:szCs w:val="24"/>
              </w:rPr>
              <w:t>Źródło: OWES, ROPS</w:t>
            </w:r>
          </w:p>
          <w:p w14:paraId="3E171581" w14:textId="05971DBE" w:rsidR="00FC11D6" w:rsidRPr="00F943C1" w:rsidRDefault="00FC11D6" w:rsidP="00332C80">
            <w:pPr>
              <w:rPr>
                <w:rFonts w:ascii="Arial" w:eastAsia="Calibri" w:hAnsi="Arial" w:cs="Arial"/>
                <w:sz w:val="24"/>
                <w:szCs w:val="24"/>
              </w:rPr>
            </w:pPr>
          </w:p>
        </w:tc>
      </w:tr>
      <w:tr w:rsidR="00CF3451" w:rsidRPr="00F943C1" w14:paraId="228376F5" w14:textId="77777777" w:rsidTr="00B45E1E">
        <w:trPr>
          <w:trHeight w:val="1219"/>
        </w:trPr>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AE239CA" w14:textId="69AF76F5" w:rsidR="00CF3451" w:rsidRDefault="00CF3451" w:rsidP="00CF3451">
            <w:pPr>
              <w:spacing w:before="80" w:after="80"/>
              <w:rPr>
                <w:rFonts w:ascii="Arial" w:eastAsia="Calibri" w:hAnsi="Arial" w:cs="Arial"/>
                <w:sz w:val="24"/>
                <w:szCs w:val="24"/>
              </w:rPr>
            </w:pPr>
            <w:r>
              <w:rPr>
                <w:rFonts w:ascii="Arial" w:eastAsia="Calibri" w:hAnsi="Arial" w:cs="Arial"/>
                <w:color w:val="0070C0"/>
                <w:sz w:val="24"/>
                <w:szCs w:val="24"/>
              </w:rPr>
              <w:lastRenderedPageBreak/>
              <w:t>W 3</w:t>
            </w:r>
            <w:r w:rsidRPr="005E3246">
              <w:rPr>
                <w:rFonts w:ascii="Arial" w:eastAsia="Calibri" w:hAnsi="Arial" w:cs="Arial"/>
                <w:sz w:val="24"/>
                <w:szCs w:val="24"/>
              </w:rPr>
              <w:t xml:space="preserve">. </w:t>
            </w:r>
          </w:p>
          <w:p w14:paraId="5D5B5F9E" w14:textId="33CFEB27" w:rsidR="00CF3451" w:rsidRDefault="00CF3451" w:rsidP="00CF3451">
            <w:pPr>
              <w:spacing w:before="80" w:after="80"/>
              <w:rPr>
                <w:rFonts w:ascii="Arial" w:eastAsia="Calibri" w:hAnsi="Arial" w:cs="Arial"/>
                <w:color w:val="0070C0"/>
                <w:sz w:val="24"/>
                <w:szCs w:val="24"/>
              </w:rPr>
            </w:pPr>
            <w:r w:rsidRPr="00170648">
              <w:rPr>
                <w:rFonts w:ascii="Arial" w:eastAsia="Calibri" w:hAnsi="Arial" w:cs="Arial"/>
                <w:sz w:val="24"/>
                <w:szCs w:val="24"/>
              </w:rPr>
              <w:t>Liczba sieci, federacji, zrzeszeń w obszarze ekonomii społecznej, w tym organizacji pozarządowych</w:t>
            </w: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57024D7" w14:textId="4A7CF8CE" w:rsidR="00CF3451" w:rsidRPr="00F943C1" w:rsidRDefault="00CF3451" w:rsidP="00CF3451">
            <w:pPr>
              <w:rPr>
                <w:rFonts w:ascii="Arial" w:eastAsia="Calibri" w:hAnsi="Arial" w:cs="Arial"/>
                <w:sz w:val="24"/>
                <w:szCs w:val="24"/>
              </w:rPr>
            </w:pPr>
            <w:r w:rsidRPr="008269C3">
              <w:rPr>
                <w:rFonts w:ascii="Arial" w:eastAsia="Calibri" w:hAnsi="Arial" w:cs="Arial"/>
                <w:sz w:val="24"/>
                <w:szCs w:val="24"/>
              </w:rPr>
              <w:t>8</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A4209ED" w14:textId="3761D52C" w:rsidR="00CF3451" w:rsidRPr="00F943C1" w:rsidRDefault="00CF3451" w:rsidP="00CF3451">
            <w:pPr>
              <w:rPr>
                <w:rFonts w:ascii="Arial" w:eastAsia="Calibri" w:hAnsi="Arial" w:cs="Arial"/>
                <w:sz w:val="24"/>
                <w:szCs w:val="24"/>
              </w:rPr>
            </w:pPr>
            <w:r w:rsidRPr="003E45FE">
              <w:rPr>
                <w:rFonts w:ascii="Arial" w:eastAsia="Calibri" w:hAnsi="Arial" w:cs="Arial"/>
                <w:sz w:val="24"/>
                <w:szCs w:val="24"/>
              </w:rPr>
              <w:t>wzrost</w:t>
            </w:r>
          </w:p>
        </w:tc>
      </w:tr>
      <w:tr w:rsidR="00CF3451" w:rsidRPr="00F943C1" w14:paraId="798A3C51" w14:textId="77777777" w:rsidTr="005429DC">
        <w:trPr>
          <w:trHeight w:val="328"/>
        </w:trPr>
        <w:tc>
          <w:tcPr>
            <w:tcW w:w="9040" w:type="dxa"/>
            <w:gridSpan w:val="3"/>
            <w:tcBorders>
              <w:top w:val="double" w:sz="4" w:space="0" w:color="4F81BD" w:themeColor="accent1"/>
              <w:left w:val="double" w:sz="4" w:space="0" w:color="4F81BD" w:themeColor="accent1"/>
              <w:right w:val="double" w:sz="4" w:space="0" w:color="4F81BD" w:themeColor="accent1"/>
            </w:tcBorders>
          </w:tcPr>
          <w:p w14:paraId="3F3BC6C3" w14:textId="67701816" w:rsidR="00CF3451" w:rsidRDefault="00CF3451" w:rsidP="00CF3451">
            <w:pPr>
              <w:rPr>
                <w:rFonts w:ascii="Arial" w:eastAsia="Calibri" w:hAnsi="Arial" w:cs="Arial"/>
                <w:sz w:val="24"/>
                <w:szCs w:val="24"/>
              </w:rPr>
            </w:pPr>
            <w:r w:rsidRPr="001676A2">
              <w:rPr>
                <w:rFonts w:ascii="Arial" w:eastAsia="Calibri" w:hAnsi="Arial" w:cs="Arial"/>
                <w:color w:val="4F81BD" w:themeColor="accent1"/>
                <w:sz w:val="24"/>
                <w:szCs w:val="24"/>
              </w:rPr>
              <w:t>Wskaźnik</w:t>
            </w:r>
            <w:r>
              <w:rPr>
                <w:rFonts w:ascii="Arial" w:eastAsia="Calibri" w:hAnsi="Arial" w:cs="Arial"/>
                <w:color w:val="4F81BD" w:themeColor="accent1"/>
                <w:sz w:val="24"/>
                <w:szCs w:val="24"/>
              </w:rPr>
              <w:t xml:space="preserve"> 3</w:t>
            </w:r>
            <w:r w:rsidRPr="001676A2">
              <w:rPr>
                <w:rFonts w:ascii="Arial" w:eastAsia="Calibri" w:hAnsi="Arial" w:cs="Arial"/>
                <w:color w:val="4F81BD" w:themeColor="accent1"/>
                <w:sz w:val="24"/>
                <w:szCs w:val="24"/>
              </w:rPr>
              <w:t xml:space="preserve">  </w:t>
            </w:r>
            <w:r>
              <w:rPr>
                <w:rFonts w:ascii="Arial" w:eastAsia="Calibri" w:hAnsi="Arial" w:cs="Arial"/>
                <w:color w:val="4F81BD" w:themeColor="accent1"/>
                <w:sz w:val="24"/>
                <w:szCs w:val="24"/>
              </w:rPr>
              <w:t xml:space="preserve">(W 3.) </w:t>
            </w:r>
          </w:p>
          <w:p w14:paraId="7344EF25" w14:textId="77777777" w:rsidR="00CF3451" w:rsidRPr="001676A2" w:rsidRDefault="00CF3451" w:rsidP="00CF3451">
            <w:pPr>
              <w:rPr>
                <w:rFonts w:ascii="Arial" w:eastAsia="Calibri" w:hAnsi="Arial" w:cs="Arial"/>
                <w:sz w:val="24"/>
                <w:szCs w:val="24"/>
              </w:rPr>
            </w:pPr>
          </w:p>
          <w:p w14:paraId="36974325" w14:textId="77777777" w:rsidR="00CF3451" w:rsidRPr="00076EBE" w:rsidRDefault="00CF3451" w:rsidP="00CF3451">
            <w:pPr>
              <w:pStyle w:val="Akapitzlist"/>
              <w:numPr>
                <w:ilvl w:val="0"/>
                <w:numId w:val="38"/>
              </w:numPr>
              <w:rPr>
                <w:rFonts w:ascii="Arial" w:eastAsia="Calibri" w:hAnsi="Arial" w:cs="Arial"/>
                <w:b/>
                <w:bCs/>
                <w:color w:val="FFFFFF" w:themeColor="background1"/>
                <w:sz w:val="24"/>
                <w:szCs w:val="24"/>
              </w:rPr>
            </w:pPr>
            <w:r w:rsidRPr="00F13E45">
              <w:rPr>
                <w:rFonts w:ascii="Arial" w:eastAsia="Calibri" w:hAnsi="Arial" w:cs="Arial"/>
                <w:color w:val="4F81BD" w:themeColor="accent1"/>
                <w:sz w:val="24"/>
                <w:szCs w:val="24"/>
              </w:rPr>
              <w:t>Liczba istniejących sieci</w:t>
            </w:r>
            <w:r>
              <w:rPr>
                <w:rFonts w:ascii="Arial" w:eastAsia="Calibri" w:hAnsi="Arial" w:cs="Arial"/>
                <w:color w:val="4F81BD" w:themeColor="accent1"/>
                <w:sz w:val="24"/>
                <w:szCs w:val="24"/>
              </w:rPr>
              <w:t xml:space="preserve"> od 2021 roku utrzymuje się na stałym poziomie</w:t>
            </w:r>
            <w:r w:rsidRPr="00F13E45">
              <w:rPr>
                <w:rFonts w:ascii="Arial" w:eastAsia="Calibri" w:hAnsi="Arial" w:cs="Arial"/>
                <w:color w:val="4F81BD" w:themeColor="accent1"/>
                <w:sz w:val="24"/>
                <w:szCs w:val="24"/>
              </w:rPr>
              <w:t xml:space="preserve"> </w:t>
            </w:r>
            <w:r w:rsidRPr="00F13E45">
              <w:rPr>
                <w:rFonts w:ascii="Arial" w:eastAsia="Calibri" w:hAnsi="Arial" w:cs="Arial"/>
                <w:color w:val="FFFFFF" w:themeColor="background1"/>
                <w:sz w:val="24"/>
                <w:szCs w:val="24"/>
              </w:rPr>
              <w:t>Zwiększenie</w:t>
            </w:r>
            <w:r w:rsidRPr="001676A2">
              <w:rPr>
                <w:rFonts w:ascii="Arial" w:eastAsia="Calibri" w:hAnsi="Arial" w:cs="Arial"/>
                <w:b/>
                <w:bCs/>
                <w:color w:val="FFFFFF" w:themeColor="background1"/>
                <w:sz w:val="24"/>
                <w:szCs w:val="24"/>
              </w:rPr>
              <w:t xml:space="preserve"> efektywności systemu wsparcia ekonomii społecznej</w:t>
            </w:r>
          </w:p>
          <w:p w14:paraId="2C1D426E" w14:textId="63F7C113" w:rsidR="00CF3451" w:rsidRPr="00F943C1" w:rsidRDefault="00CF3451" w:rsidP="00CF3451">
            <w:pPr>
              <w:rPr>
                <w:rFonts w:ascii="Arial" w:eastAsia="Calibri" w:hAnsi="Arial" w:cs="Arial"/>
                <w:sz w:val="24"/>
                <w:szCs w:val="24"/>
              </w:rPr>
            </w:pPr>
            <w:r w:rsidRPr="00076EBE">
              <w:rPr>
                <w:rFonts w:ascii="Arial" w:eastAsia="Calibri" w:hAnsi="Arial" w:cs="Arial"/>
                <w:sz w:val="24"/>
                <w:szCs w:val="24"/>
              </w:rPr>
              <w:t>Źródło: OWES</w:t>
            </w:r>
            <w:r>
              <w:rPr>
                <w:rFonts w:ascii="Arial" w:eastAsia="Calibri" w:hAnsi="Arial" w:cs="Arial"/>
                <w:sz w:val="24"/>
                <w:szCs w:val="24"/>
              </w:rPr>
              <w:t>, ROPS</w:t>
            </w:r>
          </w:p>
        </w:tc>
      </w:tr>
      <w:tr w:rsidR="00CF3451" w:rsidRPr="00F943C1" w14:paraId="4150EFAA" w14:textId="77777777" w:rsidTr="00665B64">
        <w:trPr>
          <w:trHeight w:val="1219"/>
        </w:trPr>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272A9D6" w14:textId="36F25E2A" w:rsidR="00CF3451" w:rsidRDefault="00CF3451" w:rsidP="00665B64">
            <w:pPr>
              <w:spacing w:before="80" w:after="80"/>
              <w:rPr>
                <w:rFonts w:ascii="Arial" w:eastAsia="Calibri" w:hAnsi="Arial" w:cs="Arial"/>
                <w:color w:val="0070C0"/>
                <w:sz w:val="24"/>
                <w:szCs w:val="24"/>
              </w:rPr>
            </w:pPr>
            <w:r w:rsidRPr="00F943C1">
              <w:rPr>
                <w:rFonts w:ascii="Arial" w:eastAsia="Calibri" w:hAnsi="Arial" w:cs="Arial"/>
                <w:color w:val="0070C0"/>
                <w:sz w:val="24"/>
                <w:szCs w:val="24"/>
              </w:rPr>
              <w:t>W</w:t>
            </w:r>
            <w:r>
              <w:rPr>
                <w:rFonts w:ascii="Arial" w:eastAsia="Calibri" w:hAnsi="Arial" w:cs="Arial"/>
                <w:color w:val="0070C0"/>
                <w:sz w:val="24"/>
                <w:szCs w:val="24"/>
              </w:rPr>
              <w:t xml:space="preserve"> 4.</w:t>
            </w:r>
            <w:r w:rsidRPr="00F943C1">
              <w:rPr>
                <w:rFonts w:ascii="Arial" w:eastAsia="Calibri" w:hAnsi="Arial" w:cs="Arial"/>
                <w:color w:val="0070C0"/>
                <w:sz w:val="24"/>
                <w:szCs w:val="24"/>
              </w:rPr>
              <w:t xml:space="preserve"> </w:t>
            </w:r>
          </w:p>
          <w:p w14:paraId="43EA5F44" w14:textId="77777777" w:rsidR="00CF3451" w:rsidRPr="00170648" w:rsidRDefault="00CF3451" w:rsidP="00665B64">
            <w:pPr>
              <w:spacing w:before="80" w:after="80"/>
              <w:rPr>
                <w:rFonts w:ascii="Arial" w:eastAsia="Calibri" w:hAnsi="Arial" w:cs="Arial"/>
                <w:sz w:val="24"/>
                <w:szCs w:val="24"/>
              </w:rPr>
            </w:pPr>
            <w:r w:rsidRPr="00170648">
              <w:rPr>
                <w:rFonts w:ascii="Arial" w:eastAsia="Calibri" w:hAnsi="Arial" w:cs="Arial"/>
                <w:sz w:val="24"/>
                <w:szCs w:val="24"/>
              </w:rPr>
              <w:t>Liczba PES, które skorzystały z instrumentów finansowych</w:t>
            </w:r>
          </w:p>
          <w:p w14:paraId="11559C75" w14:textId="77777777" w:rsidR="00CF3451" w:rsidRDefault="00CF3451" w:rsidP="00665B64">
            <w:pPr>
              <w:spacing w:before="80" w:after="80"/>
              <w:rPr>
                <w:rFonts w:ascii="Arial" w:eastAsia="Calibri" w:hAnsi="Arial" w:cs="Arial"/>
                <w:color w:val="0070C0"/>
                <w:sz w:val="24"/>
                <w:szCs w:val="24"/>
              </w:rPr>
            </w:pP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C5FE56F" w14:textId="77777777" w:rsidR="00CF3451" w:rsidRPr="00F943C1" w:rsidRDefault="00CF3451" w:rsidP="00665B64">
            <w:pPr>
              <w:rPr>
                <w:rFonts w:ascii="Arial" w:eastAsia="Calibri" w:hAnsi="Arial" w:cs="Arial"/>
                <w:sz w:val="24"/>
                <w:szCs w:val="24"/>
              </w:rPr>
            </w:pPr>
            <w:r>
              <w:rPr>
                <w:rFonts w:ascii="Arial" w:eastAsia="Calibri" w:hAnsi="Arial" w:cs="Arial"/>
                <w:sz w:val="24"/>
                <w:szCs w:val="24"/>
              </w:rPr>
              <w:t>57</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5F19E41" w14:textId="77777777" w:rsidR="00CF3451" w:rsidRPr="00F943C1" w:rsidRDefault="00CF3451" w:rsidP="00665B64">
            <w:pPr>
              <w:rPr>
                <w:rFonts w:ascii="Arial" w:eastAsia="Calibri" w:hAnsi="Arial" w:cs="Arial"/>
                <w:sz w:val="24"/>
                <w:szCs w:val="24"/>
              </w:rPr>
            </w:pPr>
            <w:r>
              <w:rPr>
                <w:rFonts w:ascii="Arial" w:eastAsia="Calibri" w:hAnsi="Arial" w:cs="Arial"/>
                <w:sz w:val="24"/>
                <w:szCs w:val="24"/>
              </w:rPr>
              <w:t>wzrost</w:t>
            </w:r>
          </w:p>
        </w:tc>
      </w:tr>
      <w:tr w:rsidR="00CF3451" w:rsidRPr="00F943C1" w14:paraId="0E521A82" w14:textId="77777777" w:rsidTr="00665B64">
        <w:trPr>
          <w:trHeight w:val="328"/>
        </w:trPr>
        <w:tc>
          <w:tcPr>
            <w:tcW w:w="9040" w:type="dxa"/>
            <w:gridSpan w:val="3"/>
            <w:tcBorders>
              <w:top w:val="double" w:sz="4" w:space="0" w:color="4F81BD" w:themeColor="accent1"/>
              <w:left w:val="double" w:sz="4" w:space="0" w:color="4F81BD" w:themeColor="accent1"/>
              <w:right w:val="double" w:sz="4" w:space="0" w:color="4F81BD" w:themeColor="accent1"/>
            </w:tcBorders>
          </w:tcPr>
          <w:p w14:paraId="5907349B" w14:textId="78ADB07C" w:rsidR="00CF3451" w:rsidRDefault="00CF3451" w:rsidP="00665B64">
            <w:pPr>
              <w:rPr>
                <w:rFonts w:ascii="Arial" w:eastAsia="Calibri" w:hAnsi="Arial" w:cs="Arial"/>
                <w:sz w:val="24"/>
                <w:szCs w:val="24"/>
              </w:rPr>
            </w:pPr>
            <w:r w:rsidRPr="00964E08">
              <w:rPr>
                <w:rFonts w:ascii="Arial" w:eastAsia="Calibri" w:hAnsi="Arial" w:cs="Arial"/>
                <w:color w:val="4F81BD" w:themeColor="accent1"/>
                <w:sz w:val="24"/>
                <w:szCs w:val="24"/>
              </w:rPr>
              <w:t xml:space="preserve">Wskaźnik </w:t>
            </w:r>
            <w:r>
              <w:rPr>
                <w:rFonts w:ascii="Arial" w:eastAsia="Calibri" w:hAnsi="Arial" w:cs="Arial"/>
                <w:color w:val="4F81BD" w:themeColor="accent1"/>
                <w:sz w:val="24"/>
                <w:szCs w:val="24"/>
              </w:rPr>
              <w:t>4</w:t>
            </w:r>
            <w:r w:rsidRPr="00964E08">
              <w:rPr>
                <w:rFonts w:ascii="Arial" w:eastAsia="Calibri" w:hAnsi="Arial" w:cs="Arial"/>
                <w:color w:val="4F81BD" w:themeColor="accent1"/>
                <w:sz w:val="24"/>
                <w:szCs w:val="24"/>
              </w:rPr>
              <w:t xml:space="preserve"> (W</w:t>
            </w:r>
            <w:r>
              <w:rPr>
                <w:rFonts w:ascii="Arial" w:eastAsia="Calibri" w:hAnsi="Arial" w:cs="Arial"/>
                <w:color w:val="4F81BD" w:themeColor="accent1"/>
                <w:sz w:val="24"/>
                <w:szCs w:val="24"/>
              </w:rPr>
              <w:t>4</w:t>
            </w:r>
            <w:r w:rsidRPr="00964E08">
              <w:rPr>
                <w:rFonts w:ascii="Arial" w:eastAsia="Calibri" w:hAnsi="Arial" w:cs="Arial"/>
                <w:color w:val="4F81BD" w:themeColor="accent1"/>
                <w:sz w:val="24"/>
                <w:szCs w:val="24"/>
              </w:rPr>
              <w:t xml:space="preserve">): </w:t>
            </w:r>
            <w:r>
              <w:rPr>
                <w:rFonts w:ascii="Arial" w:eastAsia="Calibri" w:hAnsi="Arial" w:cs="Arial"/>
                <w:sz w:val="24"/>
                <w:szCs w:val="24"/>
              </w:rPr>
              <w:t xml:space="preserve">To suma </w:t>
            </w:r>
            <w:r w:rsidRPr="00964E08">
              <w:rPr>
                <w:rFonts w:ascii="Arial" w:eastAsia="Calibri" w:hAnsi="Arial" w:cs="Arial"/>
                <w:sz w:val="24"/>
                <w:szCs w:val="24"/>
              </w:rPr>
              <w:t>wszystki</w:t>
            </w:r>
            <w:r>
              <w:rPr>
                <w:rFonts w:ascii="Arial" w:eastAsia="Calibri" w:hAnsi="Arial" w:cs="Arial"/>
                <w:sz w:val="24"/>
                <w:szCs w:val="24"/>
              </w:rPr>
              <w:t>ch</w:t>
            </w:r>
            <w:r w:rsidRPr="00964E08">
              <w:rPr>
                <w:rFonts w:ascii="Arial" w:eastAsia="Calibri" w:hAnsi="Arial" w:cs="Arial"/>
                <w:sz w:val="24"/>
                <w:szCs w:val="24"/>
              </w:rPr>
              <w:t xml:space="preserve"> instrument</w:t>
            </w:r>
            <w:r>
              <w:rPr>
                <w:rFonts w:ascii="Arial" w:eastAsia="Calibri" w:hAnsi="Arial" w:cs="Arial"/>
                <w:sz w:val="24"/>
                <w:szCs w:val="24"/>
              </w:rPr>
              <w:t>ów</w:t>
            </w:r>
            <w:r w:rsidRPr="00964E08">
              <w:rPr>
                <w:rFonts w:ascii="Arial" w:eastAsia="Calibri" w:hAnsi="Arial" w:cs="Arial"/>
                <w:sz w:val="24"/>
                <w:szCs w:val="24"/>
              </w:rPr>
              <w:t xml:space="preserve"> finansow</w:t>
            </w:r>
            <w:r>
              <w:rPr>
                <w:rFonts w:ascii="Arial" w:eastAsia="Calibri" w:hAnsi="Arial" w:cs="Arial"/>
                <w:sz w:val="24"/>
                <w:szCs w:val="24"/>
              </w:rPr>
              <w:t>ych</w:t>
            </w:r>
            <w:r w:rsidRPr="00964E08">
              <w:rPr>
                <w:rFonts w:ascii="Arial" w:eastAsia="Calibri" w:hAnsi="Arial" w:cs="Arial"/>
                <w:sz w:val="24"/>
                <w:szCs w:val="24"/>
              </w:rPr>
              <w:t>, z których skorzystały PS (dotacje + pożyczki)</w:t>
            </w:r>
          </w:p>
          <w:p w14:paraId="047A1513" w14:textId="77777777" w:rsidR="00CF3451" w:rsidRDefault="00CF3451" w:rsidP="00665B64">
            <w:pPr>
              <w:rPr>
                <w:rFonts w:ascii="Arial" w:eastAsia="Calibri" w:hAnsi="Arial" w:cs="Arial"/>
                <w:sz w:val="24"/>
                <w:szCs w:val="24"/>
              </w:rPr>
            </w:pPr>
          </w:p>
          <w:p w14:paraId="5A87298E" w14:textId="77777777" w:rsidR="00CF3451" w:rsidRPr="00F943C1" w:rsidRDefault="00CF3451" w:rsidP="00665B64">
            <w:pPr>
              <w:rPr>
                <w:rFonts w:ascii="Arial" w:eastAsia="Calibri" w:hAnsi="Arial" w:cs="Arial"/>
                <w:sz w:val="24"/>
                <w:szCs w:val="24"/>
              </w:rPr>
            </w:pPr>
            <w:r w:rsidRPr="00FC11D6">
              <w:rPr>
                <w:rFonts w:ascii="Arial" w:eastAsia="Calibri" w:hAnsi="Arial" w:cs="Arial"/>
                <w:sz w:val="24"/>
                <w:szCs w:val="24"/>
              </w:rPr>
              <w:t>Źródło: OWES</w:t>
            </w:r>
          </w:p>
        </w:tc>
      </w:tr>
      <w:tr w:rsidR="00B13F98" w:rsidRPr="00F943C1" w14:paraId="78FE7AF9" w14:textId="77777777" w:rsidTr="00B13F98">
        <w:trPr>
          <w:trHeight w:val="974"/>
        </w:trPr>
        <w:tc>
          <w:tcPr>
            <w:tcW w:w="9040" w:type="dxa"/>
            <w:gridSpan w:val="3"/>
            <w:tcBorders>
              <w:top w:val="double" w:sz="4" w:space="0" w:color="4F81BD" w:themeColor="accent1"/>
              <w:left w:val="double" w:sz="4" w:space="0" w:color="4F81BD" w:themeColor="accent1"/>
              <w:right w:val="double" w:sz="4" w:space="0" w:color="4F81BD" w:themeColor="accent1"/>
            </w:tcBorders>
            <w:shd w:val="clear" w:color="auto" w:fill="4F81BD" w:themeFill="accent1"/>
          </w:tcPr>
          <w:p w14:paraId="501D5EC0" w14:textId="77777777" w:rsidR="00B13F98" w:rsidRDefault="00B13F98" w:rsidP="00B13F98">
            <w:pPr>
              <w:rPr>
                <w:rFonts w:ascii="Arial" w:eastAsia="Calibri" w:hAnsi="Arial" w:cs="Arial"/>
                <w:b/>
                <w:bCs/>
                <w:color w:val="FFFFFF" w:themeColor="background1"/>
                <w:sz w:val="24"/>
                <w:szCs w:val="24"/>
              </w:rPr>
            </w:pPr>
            <w:r w:rsidRPr="000446A6">
              <w:rPr>
                <w:rFonts w:ascii="Arial" w:eastAsia="Calibri" w:hAnsi="Arial" w:cs="Arial"/>
                <w:b/>
                <w:bCs/>
                <w:color w:val="FFFFFF" w:themeColor="background1"/>
                <w:sz w:val="24"/>
                <w:szCs w:val="24"/>
              </w:rPr>
              <w:t xml:space="preserve">Cel szczegółowy 2.  </w:t>
            </w:r>
          </w:p>
          <w:p w14:paraId="6539E476" w14:textId="43C3D96C" w:rsidR="00B13F98" w:rsidRPr="00B13F98" w:rsidRDefault="00B13F98" w:rsidP="00F943C1">
            <w:pPr>
              <w:rPr>
                <w:rFonts w:ascii="Arial" w:eastAsia="Calibri" w:hAnsi="Arial" w:cs="Arial"/>
                <w:b/>
                <w:bCs/>
                <w:color w:val="FFFFFF" w:themeColor="background1"/>
                <w:sz w:val="24"/>
                <w:szCs w:val="24"/>
              </w:rPr>
            </w:pPr>
            <w:r w:rsidRPr="000446A6">
              <w:rPr>
                <w:rFonts w:ascii="Arial" w:eastAsia="Calibri" w:hAnsi="Arial" w:cs="Arial"/>
                <w:b/>
                <w:bCs/>
                <w:color w:val="FFFFFF" w:themeColor="background1"/>
                <w:sz w:val="24"/>
                <w:szCs w:val="24"/>
              </w:rPr>
              <w:t>Zwiększenie efektywności systemu wsparcia ekonomii społeczne</w:t>
            </w:r>
            <w:r>
              <w:rPr>
                <w:rFonts w:ascii="Arial" w:eastAsia="Calibri" w:hAnsi="Arial" w:cs="Arial"/>
                <w:b/>
                <w:bCs/>
                <w:color w:val="FFFFFF" w:themeColor="background1"/>
                <w:sz w:val="24"/>
                <w:szCs w:val="24"/>
              </w:rPr>
              <w:t>j</w:t>
            </w:r>
          </w:p>
        </w:tc>
      </w:tr>
      <w:tr w:rsidR="005E3246" w:rsidRPr="00F943C1" w14:paraId="18D7709E" w14:textId="77777777" w:rsidTr="00B45E1E">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4F603F8C" w14:textId="74FF1933" w:rsidR="005E3246" w:rsidRPr="00F943C1" w:rsidRDefault="005E3246" w:rsidP="005E3246">
            <w:pPr>
              <w:rPr>
                <w:rFonts w:ascii="Arial" w:eastAsia="Calibri" w:hAnsi="Arial" w:cs="Arial"/>
                <w:sz w:val="24"/>
                <w:szCs w:val="24"/>
              </w:rPr>
            </w:pPr>
            <w:bookmarkStart w:id="21" w:name="_Hlk144129724"/>
            <w:r w:rsidRPr="00F943C1">
              <w:rPr>
                <w:rFonts w:ascii="Arial" w:eastAsia="Calibri" w:hAnsi="Arial" w:cs="Arial"/>
                <w:sz w:val="24"/>
                <w:szCs w:val="24"/>
              </w:rPr>
              <w:t>Wskaźnik</w:t>
            </w:r>
            <w:r>
              <w:rPr>
                <w:rFonts w:ascii="Arial" w:eastAsia="Calibri" w:hAnsi="Arial" w:cs="Arial"/>
                <w:sz w:val="24"/>
                <w:szCs w:val="24"/>
              </w:rPr>
              <w:t>i Pomiaru</w:t>
            </w: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3A72AD49" w14:textId="7976A412" w:rsidR="005E3246" w:rsidRPr="00F943C1" w:rsidRDefault="005E3246" w:rsidP="005E3246">
            <w:pPr>
              <w:rPr>
                <w:rFonts w:ascii="Arial" w:eastAsia="Calibri" w:hAnsi="Arial" w:cs="Arial"/>
                <w:sz w:val="24"/>
                <w:szCs w:val="24"/>
              </w:rPr>
            </w:pPr>
            <w:r w:rsidRPr="005E3246">
              <w:rPr>
                <w:rFonts w:ascii="Arial" w:eastAsia="Calibri" w:hAnsi="Arial" w:cs="Arial"/>
                <w:sz w:val="24"/>
                <w:szCs w:val="24"/>
              </w:rPr>
              <w:t xml:space="preserve">Wartość Bazowa  </w:t>
            </w:r>
            <w:r w:rsidRPr="00F943C1">
              <w:rPr>
                <w:rFonts w:ascii="Arial" w:eastAsia="Calibri" w:hAnsi="Arial" w:cs="Arial"/>
                <w:sz w:val="24"/>
                <w:szCs w:val="24"/>
              </w:rPr>
              <w:t>2022</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5C6E91AD" w14:textId="57815221" w:rsidR="005E3246" w:rsidRPr="00F943C1" w:rsidRDefault="005E3246" w:rsidP="005E3246">
            <w:pPr>
              <w:rPr>
                <w:rFonts w:ascii="Arial" w:eastAsia="Calibri" w:hAnsi="Arial" w:cs="Arial"/>
                <w:sz w:val="24"/>
                <w:szCs w:val="24"/>
              </w:rPr>
            </w:pPr>
            <w:r>
              <w:rPr>
                <w:rFonts w:ascii="Arial" w:eastAsia="Calibri" w:hAnsi="Arial" w:cs="Arial"/>
                <w:sz w:val="24"/>
                <w:szCs w:val="24"/>
              </w:rPr>
              <w:t xml:space="preserve">Prognoza – </w:t>
            </w:r>
            <w:r w:rsidRPr="00F943C1">
              <w:rPr>
                <w:rFonts w:ascii="Arial" w:eastAsia="Calibri" w:hAnsi="Arial" w:cs="Arial"/>
                <w:sz w:val="24"/>
                <w:szCs w:val="24"/>
              </w:rPr>
              <w:t>2030</w:t>
            </w:r>
            <w:r>
              <w:rPr>
                <w:rFonts w:ascii="Arial" w:eastAsia="Calibri" w:hAnsi="Arial" w:cs="Arial"/>
                <w:sz w:val="24"/>
                <w:szCs w:val="24"/>
              </w:rPr>
              <w:t xml:space="preserve"> r. (wzrost/ spadek)</w:t>
            </w:r>
          </w:p>
        </w:tc>
      </w:tr>
      <w:bookmarkEnd w:id="21"/>
      <w:tr w:rsidR="00F943C1" w:rsidRPr="00F943C1" w14:paraId="393FF7FE" w14:textId="77777777" w:rsidTr="00B45E1E">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E705C8A" w14:textId="7B9C0E23" w:rsidR="00F943C1" w:rsidRPr="0016279C" w:rsidRDefault="0016279C" w:rsidP="00F943C1">
            <w:pPr>
              <w:spacing w:before="80" w:after="80"/>
              <w:rPr>
                <w:rFonts w:ascii="Arial" w:eastAsia="Calibri" w:hAnsi="Arial" w:cs="Arial"/>
                <w:color w:val="4F81BD" w:themeColor="accent1"/>
                <w:sz w:val="24"/>
                <w:szCs w:val="24"/>
              </w:rPr>
            </w:pPr>
            <w:r w:rsidRPr="0016279C">
              <w:rPr>
                <w:rFonts w:ascii="Arial" w:eastAsia="Calibri" w:hAnsi="Arial" w:cs="Arial"/>
                <w:color w:val="4F81BD" w:themeColor="accent1"/>
                <w:sz w:val="24"/>
                <w:szCs w:val="24"/>
              </w:rPr>
              <w:t xml:space="preserve">W </w:t>
            </w:r>
            <w:r w:rsidR="00096141">
              <w:rPr>
                <w:rFonts w:ascii="Arial" w:eastAsia="Calibri" w:hAnsi="Arial" w:cs="Arial"/>
                <w:color w:val="4F81BD" w:themeColor="accent1"/>
                <w:sz w:val="24"/>
                <w:szCs w:val="24"/>
              </w:rPr>
              <w:t>5</w:t>
            </w:r>
            <w:r w:rsidRPr="0016279C">
              <w:rPr>
                <w:rFonts w:ascii="Arial" w:eastAsia="Calibri" w:hAnsi="Arial" w:cs="Arial"/>
                <w:color w:val="4F81BD" w:themeColor="accent1"/>
                <w:sz w:val="24"/>
                <w:szCs w:val="24"/>
              </w:rPr>
              <w:t>.</w:t>
            </w:r>
          </w:p>
          <w:p w14:paraId="3243A44D" w14:textId="77777777" w:rsidR="00F943C1" w:rsidRDefault="00F943C1" w:rsidP="00F943C1">
            <w:pPr>
              <w:rPr>
                <w:rFonts w:ascii="Arial" w:eastAsia="Calibri" w:hAnsi="Arial" w:cs="Arial"/>
                <w:sz w:val="24"/>
                <w:szCs w:val="24"/>
              </w:rPr>
            </w:pPr>
            <w:r w:rsidRPr="0016279C">
              <w:rPr>
                <w:rFonts w:ascii="Arial" w:eastAsia="Calibri" w:hAnsi="Arial" w:cs="Arial"/>
                <w:sz w:val="24"/>
                <w:szCs w:val="24"/>
              </w:rPr>
              <w:t>Liczba podmiotów ekonomii społecznej objętych wsparciem OWES</w:t>
            </w:r>
          </w:p>
          <w:p w14:paraId="379B25BA" w14:textId="67D6B0A5" w:rsidR="007006AD" w:rsidRPr="00F943C1" w:rsidRDefault="007006AD" w:rsidP="00F943C1">
            <w:pPr>
              <w:rPr>
                <w:rFonts w:ascii="Arial" w:eastAsia="Calibri" w:hAnsi="Arial" w:cs="Arial"/>
                <w:sz w:val="24"/>
                <w:szCs w:val="24"/>
              </w:rPr>
            </w:pP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6031355" w14:textId="73CFC269" w:rsidR="00F943C1" w:rsidRPr="00F943C1" w:rsidRDefault="0019592C" w:rsidP="00F943C1">
            <w:pPr>
              <w:rPr>
                <w:rFonts w:ascii="Arial" w:eastAsia="Calibri" w:hAnsi="Arial" w:cs="Arial"/>
                <w:sz w:val="24"/>
                <w:szCs w:val="24"/>
              </w:rPr>
            </w:pPr>
            <w:r>
              <w:rPr>
                <w:rFonts w:ascii="Arial" w:eastAsia="Calibri" w:hAnsi="Arial" w:cs="Arial"/>
                <w:sz w:val="24"/>
                <w:szCs w:val="24"/>
              </w:rPr>
              <w:t>125</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F0977A6" w14:textId="4305F188" w:rsidR="00F943C1" w:rsidRPr="00F943C1" w:rsidRDefault="003E45FE" w:rsidP="00F943C1">
            <w:pPr>
              <w:rPr>
                <w:rFonts w:ascii="Arial" w:eastAsia="Calibri" w:hAnsi="Arial" w:cs="Arial"/>
                <w:sz w:val="24"/>
                <w:szCs w:val="24"/>
              </w:rPr>
            </w:pPr>
            <w:r w:rsidRPr="003E45FE">
              <w:rPr>
                <w:rFonts w:ascii="Arial" w:eastAsia="Calibri" w:hAnsi="Arial" w:cs="Arial"/>
                <w:sz w:val="24"/>
                <w:szCs w:val="24"/>
              </w:rPr>
              <w:t>wzrost</w:t>
            </w:r>
          </w:p>
        </w:tc>
      </w:tr>
      <w:tr w:rsidR="00076EBE" w:rsidRPr="00F943C1" w14:paraId="3C06BB1C" w14:textId="77777777" w:rsidTr="004220ED">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6C0C186" w14:textId="600BDD99" w:rsidR="008269C3" w:rsidRDefault="008269C3" w:rsidP="008269C3">
            <w:pPr>
              <w:rPr>
                <w:rFonts w:ascii="Arial" w:eastAsia="Calibri" w:hAnsi="Arial" w:cs="Arial"/>
                <w:sz w:val="24"/>
                <w:szCs w:val="24"/>
              </w:rPr>
            </w:pPr>
            <w:r w:rsidRPr="001676A2">
              <w:rPr>
                <w:rFonts w:ascii="Arial" w:eastAsia="Calibri" w:hAnsi="Arial" w:cs="Arial"/>
                <w:color w:val="4F81BD" w:themeColor="accent1"/>
                <w:sz w:val="24"/>
                <w:szCs w:val="24"/>
              </w:rPr>
              <w:t xml:space="preserve">Wskaźnik </w:t>
            </w:r>
            <w:r w:rsidR="009361B6">
              <w:rPr>
                <w:rFonts w:ascii="Arial" w:eastAsia="Calibri" w:hAnsi="Arial" w:cs="Arial"/>
                <w:color w:val="4F81BD" w:themeColor="accent1"/>
                <w:sz w:val="24"/>
                <w:szCs w:val="24"/>
              </w:rPr>
              <w:t>5</w:t>
            </w:r>
            <w:r w:rsidRPr="001676A2">
              <w:rPr>
                <w:rFonts w:ascii="Arial" w:eastAsia="Calibri" w:hAnsi="Arial" w:cs="Arial"/>
                <w:color w:val="4F81BD" w:themeColor="accent1"/>
                <w:sz w:val="24"/>
                <w:szCs w:val="24"/>
              </w:rPr>
              <w:t xml:space="preserve"> </w:t>
            </w:r>
            <w:r w:rsidR="009361B6">
              <w:rPr>
                <w:rFonts w:ascii="Arial" w:eastAsia="Calibri" w:hAnsi="Arial" w:cs="Arial"/>
                <w:color w:val="4F81BD" w:themeColor="accent1"/>
                <w:sz w:val="24"/>
                <w:szCs w:val="24"/>
              </w:rPr>
              <w:t>(</w:t>
            </w:r>
            <w:r>
              <w:rPr>
                <w:rFonts w:ascii="Arial" w:eastAsia="Calibri" w:hAnsi="Arial" w:cs="Arial"/>
                <w:color w:val="4F81BD" w:themeColor="accent1"/>
                <w:sz w:val="24"/>
                <w:szCs w:val="24"/>
              </w:rPr>
              <w:t xml:space="preserve">W </w:t>
            </w:r>
            <w:r w:rsidR="009361B6">
              <w:rPr>
                <w:rFonts w:ascii="Arial" w:eastAsia="Calibri" w:hAnsi="Arial" w:cs="Arial"/>
                <w:color w:val="4F81BD" w:themeColor="accent1"/>
                <w:sz w:val="24"/>
                <w:szCs w:val="24"/>
              </w:rPr>
              <w:t>5</w:t>
            </w:r>
            <w:r>
              <w:rPr>
                <w:rFonts w:ascii="Arial" w:eastAsia="Calibri" w:hAnsi="Arial" w:cs="Arial"/>
                <w:color w:val="4F81BD" w:themeColor="accent1"/>
                <w:sz w:val="24"/>
                <w:szCs w:val="24"/>
              </w:rPr>
              <w:t>.</w:t>
            </w:r>
            <w:r w:rsidR="009361B6">
              <w:rPr>
                <w:rFonts w:ascii="Arial" w:eastAsia="Calibri" w:hAnsi="Arial" w:cs="Arial"/>
                <w:color w:val="4F81BD" w:themeColor="accent1"/>
                <w:sz w:val="24"/>
                <w:szCs w:val="24"/>
              </w:rPr>
              <w:t>)</w:t>
            </w:r>
            <w:r>
              <w:rPr>
                <w:rFonts w:ascii="Arial" w:eastAsia="Calibri" w:hAnsi="Arial" w:cs="Arial"/>
                <w:color w:val="4F81BD" w:themeColor="accent1"/>
                <w:sz w:val="24"/>
                <w:szCs w:val="24"/>
              </w:rPr>
              <w:t xml:space="preserve"> </w:t>
            </w:r>
          </w:p>
          <w:p w14:paraId="1E42A4F9" w14:textId="77777777" w:rsidR="008269C3" w:rsidRDefault="008269C3" w:rsidP="00F943C1">
            <w:pPr>
              <w:rPr>
                <w:rFonts w:ascii="Arial" w:eastAsia="Calibri" w:hAnsi="Arial" w:cs="Arial"/>
                <w:sz w:val="24"/>
                <w:szCs w:val="24"/>
              </w:rPr>
            </w:pPr>
          </w:p>
          <w:p w14:paraId="253CA9A5" w14:textId="77777777" w:rsidR="00076EBE" w:rsidRDefault="008269C3" w:rsidP="00F943C1">
            <w:pPr>
              <w:rPr>
                <w:rFonts w:ascii="Arial" w:eastAsia="Calibri" w:hAnsi="Arial" w:cs="Arial"/>
                <w:sz w:val="24"/>
                <w:szCs w:val="24"/>
              </w:rPr>
            </w:pPr>
            <w:r w:rsidRPr="00076EBE">
              <w:rPr>
                <w:rFonts w:ascii="Arial" w:eastAsia="Calibri" w:hAnsi="Arial" w:cs="Arial"/>
                <w:sz w:val="24"/>
                <w:szCs w:val="24"/>
              </w:rPr>
              <w:t>Źródło: OWES</w:t>
            </w:r>
          </w:p>
          <w:p w14:paraId="1ED3BD02" w14:textId="175EA716" w:rsidR="00D00C04" w:rsidRPr="00F943C1" w:rsidRDefault="00D00C04" w:rsidP="00F943C1">
            <w:pPr>
              <w:rPr>
                <w:rFonts w:ascii="Arial" w:eastAsia="Calibri" w:hAnsi="Arial" w:cs="Arial"/>
                <w:sz w:val="24"/>
                <w:szCs w:val="24"/>
              </w:rPr>
            </w:pPr>
          </w:p>
        </w:tc>
      </w:tr>
      <w:tr w:rsidR="0016279C" w:rsidRPr="00F943C1" w14:paraId="56558B4B" w14:textId="77777777" w:rsidTr="00B45E1E">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399318F" w14:textId="5C0F8B0C" w:rsidR="0016279C" w:rsidRDefault="0016279C" w:rsidP="0016279C">
            <w:pPr>
              <w:spacing w:before="80" w:after="80"/>
              <w:rPr>
                <w:rFonts w:ascii="Arial" w:eastAsia="Calibri" w:hAnsi="Arial" w:cs="Arial"/>
                <w:color w:val="4F81BD" w:themeColor="accent1"/>
                <w:sz w:val="24"/>
                <w:szCs w:val="24"/>
              </w:rPr>
            </w:pPr>
            <w:r>
              <w:rPr>
                <w:rFonts w:ascii="Arial" w:eastAsia="Calibri" w:hAnsi="Arial" w:cs="Arial"/>
                <w:color w:val="4F81BD" w:themeColor="accent1"/>
                <w:sz w:val="24"/>
                <w:szCs w:val="24"/>
              </w:rPr>
              <w:lastRenderedPageBreak/>
              <w:t xml:space="preserve">W </w:t>
            </w:r>
            <w:r w:rsidR="00096141">
              <w:rPr>
                <w:rFonts w:ascii="Arial" w:eastAsia="Calibri" w:hAnsi="Arial" w:cs="Arial"/>
                <w:color w:val="4F81BD" w:themeColor="accent1"/>
                <w:sz w:val="24"/>
                <w:szCs w:val="24"/>
              </w:rPr>
              <w:t>6</w:t>
            </w:r>
            <w:r>
              <w:rPr>
                <w:rFonts w:ascii="Arial" w:eastAsia="Calibri" w:hAnsi="Arial" w:cs="Arial"/>
                <w:color w:val="4F81BD" w:themeColor="accent1"/>
                <w:sz w:val="24"/>
                <w:szCs w:val="24"/>
              </w:rPr>
              <w:t xml:space="preserve">. </w:t>
            </w:r>
          </w:p>
          <w:p w14:paraId="20816F58" w14:textId="266C8AA6" w:rsidR="0016279C" w:rsidRPr="00812FB3" w:rsidRDefault="0016279C" w:rsidP="0016279C">
            <w:pPr>
              <w:spacing w:before="80" w:after="80"/>
              <w:rPr>
                <w:rFonts w:ascii="Arial" w:eastAsia="Calibri" w:hAnsi="Arial" w:cs="Arial"/>
                <w:sz w:val="24"/>
                <w:szCs w:val="24"/>
              </w:rPr>
            </w:pPr>
            <w:r w:rsidRPr="00076EBE">
              <w:rPr>
                <w:rFonts w:ascii="Arial" w:eastAsia="Calibri" w:hAnsi="Arial" w:cs="Arial"/>
                <w:sz w:val="24"/>
                <w:szCs w:val="24"/>
              </w:rPr>
              <w:t xml:space="preserve">Liczba pracowników zatrudnionych w instytucjach i podmiotach działających na rzecz włączenia społecznego objętych wsparciem świadczonym przez ROPS w ramach programu </w:t>
            </w: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09940C9" w14:textId="5EE5764A" w:rsidR="0016279C" w:rsidRPr="008269C3" w:rsidRDefault="00076EBE" w:rsidP="008269C3">
            <w:pPr>
              <w:pStyle w:val="Akapitzlist"/>
              <w:numPr>
                <w:ilvl w:val="0"/>
                <w:numId w:val="38"/>
              </w:numPr>
              <w:rPr>
                <w:rFonts w:ascii="Arial" w:eastAsia="Calibri" w:hAnsi="Arial" w:cs="Arial"/>
                <w:sz w:val="24"/>
                <w:szCs w:val="24"/>
              </w:rPr>
            </w:pPr>
            <w:r w:rsidRPr="008269C3">
              <w:rPr>
                <w:rFonts w:ascii="Arial" w:eastAsia="Calibri" w:hAnsi="Arial" w:cs="Arial"/>
                <w:sz w:val="24"/>
                <w:szCs w:val="24"/>
              </w:rPr>
              <w:t>Wartość bazowa zostanie obliczona podczas zbierania danych do monitoringu</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57333D" w14:textId="5A6C604C" w:rsidR="00076EBE" w:rsidRPr="00076EBE" w:rsidRDefault="00076EBE" w:rsidP="00F943C1">
            <w:pPr>
              <w:rPr>
                <w:rFonts w:ascii="Arial" w:eastAsia="Calibri" w:hAnsi="Arial" w:cs="Arial"/>
                <w:sz w:val="24"/>
                <w:szCs w:val="24"/>
              </w:rPr>
            </w:pPr>
            <w:r>
              <w:rPr>
                <w:rFonts w:ascii="Arial" w:eastAsia="Calibri" w:hAnsi="Arial" w:cs="Arial"/>
                <w:sz w:val="24"/>
                <w:szCs w:val="24"/>
              </w:rPr>
              <w:t>wzrost</w:t>
            </w:r>
          </w:p>
        </w:tc>
      </w:tr>
      <w:tr w:rsidR="0019592C" w:rsidRPr="00F943C1" w14:paraId="0AFB68A9" w14:textId="77777777" w:rsidTr="000509A7">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CF5B36F" w14:textId="2864314C" w:rsidR="009361B6" w:rsidRPr="009361B6" w:rsidRDefault="0019592C" w:rsidP="009361B6">
            <w:pPr>
              <w:spacing w:after="160" w:line="360" w:lineRule="auto"/>
              <w:rPr>
                <w:rFonts w:ascii="Arial" w:eastAsia="Calibri" w:hAnsi="Arial" w:cs="Arial"/>
                <w:sz w:val="24"/>
                <w:szCs w:val="24"/>
              </w:rPr>
            </w:pPr>
            <w:r w:rsidRPr="00076EBE">
              <w:rPr>
                <w:rFonts w:ascii="Arial" w:eastAsia="Calibri" w:hAnsi="Arial" w:cs="Arial"/>
                <w:color w:val="4F81BD" w:themeColor="accent1"/>
                <w:sz w:val="24"/>
                <w:szCs w:val="24"/>
              </w:rPr>
              <w:t>Wskaźnik</w:t>
            </w:r>
            <w:r w:rsidR="009361B6">
              <w:rPr>
                <w:rFonts w:ascii="Arial" w:eastAsia="Calibri" w:hAnsi="Arial" w:cs="Arial"/>
                <w:color w:val="4F81BD" w:themeColor="accent1"/>
                <w:sz w:val="24"/>
                <w:szCs w:val="24"/>
              </w:rPr>
              <w:t xml:space="preserve"> 6 (W 6.):</w:t>
            </w:r>
            <w:r w:rsidRPr="00076EBE">
              <w:rPr>
                <w:rFonts w:ascii="Arial" w:eastAsia="Calibri" w:hAnsi="Arial" w:cs="Arial"/>
                <w:color w:val="4F81BD" w:themeColor="accent1"/>
                <w:sz w:val="24"/>
                <w:szCs w:val="24"/>
              </w:rPr>
              <w:t xml:space="preserve"> </w:t>
            </w:r>
            <w:r w:rsidR="009361B6" w:rsidRPr="009361B6">
              <w:rPr>
                <w:rFonts w:ascii="Arial" w:eastAsia="Calibri" w:hAnsi="Arial" w:cs="Arial"/>
                <w:sz w:val="24"/>
                <w:szCs w:val="24"/>
              </w:rPr>
              <w:t>O</w:t>
            </w:r>
            <w:r w:rsidRPr="009361B6">
              <w:rPr>
                <w:rFonts w:ascii="Arial" w:eastAsia="Calibri" w:hAnsi="Arial" w:cs="Arial"/>
                <w:sz w:val="24"/>
                <w:szCs w:val="24"/>
              </w:rPr>
              <w:t xml:space="preserve">kreślony w </w:t>
            </w:r>
            <w:r w:rsidR="00076EBE" w:rsidRPr="009361B6">
              <w:rPr>
                <w:rFonts w:ascii="Arial" w:eastAsia="Calibri" w:hAnsi="Arial" w:cs="Arial"/>
                <w:sz w:val="24"/>
                <w:szCs w:val="24"/>
              </w:rPr>
              <w:t xml:space="preserve">projekcie ROPS </w:t>
            </w:r>
            <w:r w:rsidR="009361B6" w:rsidRPr="009361B6">
              <w:rPr>
                <w:rFonts w:ascii="Arial" w:eastAsia="Calibri" w:hAnsi="Arial" w:cs="Arial"/>
                <w:sz w:val="24"/>
                <w:szCs w:val="24"/>
              </w:rPr>
              <w:t xml:space="preserve">realizowanym </w:t>
            </w:r>
            <w:r w:rsidR="00076EBE" w:rsidRPr="009361B6">
              <w:rPr>
                <w:rFonts w:ascii="Arial" w:eastAsia="Calibri" w:hAnsi="Arial" w:cs="Arial"/>
                <w:sz w:val="24"/>
                <w:szCs w:val="24"/>
              </w:rPr>
              <w:t xml:space="preserve">w ramach </w:t>
            </w:r>
            <w:r w:rsidR="009361B6" w:rsidRPr="009361B6">
              <w:rPr>
                <w:rFonts w:ascii="Arial" w:eastAsia="Calibri" w:hAnsi="Arial" w:cs="Arial"/>
                <w:sz w:val="24"/>
                <w:szCs w:val="24"/>
              </w:rPr>
              <w:t xml:space="preserve">Funduszy Europejskich dla Rozwoju Społecznego 2021-2027 (FERS). </w:t>
            </w:r>
          </w:p>
          <w:p w14:paraId="78DEE993" w14:textId="4206618F" w:rsidR="0019592C" w:rsidRPr="00076EBE" w:rsidRDefault="009361B6" w:rsidP="00076EBE">
            <w:pPr>
              <w:pStyle w:val="Akapitzlist"/>
              <w:numPr>
                <w:ilvl w:val="0"/>
                <w:numId w:val="38"/>
              </w:numPr>
              <w:rPr>
                <w:rFonts w:ascii="Arial" w:eastAsia="Calibri" w:hAnsi="Arial" w:cs="Arial"/>
                <w:color w:val="4F81BD" w:themeColor="accent1"/>
                <w:sz w:val="24"/>
                <w:szCs w:val="24"/>
              </w:rPr>
            </w:pPr>
            <w:r>
              <w:rPr>
                <w:rFonts w:ascii="Arial" w:eastAsia="Calibri" w:hAnsi="Arial" w:cs="Arial"/>
                <w:color w:val="4F81BD" w:themeColor="accent1"/>
                <w:sz w:val="24"/>
                <w:szCs w:val="24"/>
              </w:rPr>
              <w:t>O</w:t>
            </w:r>
            <w:r w:rsidR="0019592C" w:rsidRPr="00076EBE">
              <w:rPr>
                <w:rFonts w:ascii="Arial" w:eastAsia="Calibri" w:hAnsi="Arial" w:cs="Arial"/>
                <w:color w:val="4F81BD" w:themeColor="accent1"/>
                <w:sz w:val="24"/>
                <w:szCs w:val="24"/>
              </w:rPr>
              <w:t xml:space="preserve">bligatoryjny </w:t>
            </w:r>
            <w:r>
              <w:rPr>
                <w:rFonts w:ascii="Arial" w:eastAsia="Calibri" w:hAnsi="Arial" w:cs="Arial"/>
                <w:color w:val="4F81BD" w:themeColor="accent1"/>
                <w:sz w:val="24"/>
                <w:szCs w:val="24"/>
              </w:rPr>
              <w:t xml:space="preserve">wskaźnik w </w:t>
            </w:r>
            <w:r w:rsidRPr="00076EBE">
              <w:rPr>
                <w:rFonts w:ascii="Arial" w:eastAsia="Calibri" w:hAnsi="Arial" w:cs="Arial"/>
                <w:color w:val="4F81BD" w:themeColor="accent1"/>
                <w:sz w:val="24"/>
                <w:szCs w:val="24"/>
              </w:rPr>
              <w:t>FERS</w:t>
            </w:r>
            <w:r>
              <w:rPr>
                <w:rFonts w:ascii="Arial" w:eastAsia="Calibri" w:hAnsi="Arial" w:cs="Arial"/>
                <w:color w:val="4F81BD" w:themeColor="accent1"/>
                <w:sz w:val="24"/>
                <w:szCs w:val="24"/>
              </w:rPr>
              <w:t xml:space="preserve"> </w:t>
            </w:r>
            <w:r w:rsidR="0019592C" w:rsidRPr="00076EBE">
              <w:rPr>
                <w:rFonts w:ascii="Arial" w:eastAsia="Calibri" w:hAnsi="Arial" w:cs="Arial"/>
                <w:color w:val="4F81BD" w:themeColor="accent1"/>
                <w:sz w:val="24"/>
                <w:szCs w:val="24"/>
              </w:rPr>
              <w:t>dla tego typu projektu</w:t>
            </w:r>
            <w:r>
              <w:rPr>
                <w:rFonts w:ascii="Arial" w:eastAsia="Calibri" w:hAnsi="Arial" w:cs="Arial"/>
                <w:color w:val="4F81BD" w:themeColor="accent1"/>
                <w:sz w:val="24"/>
                <w:szCs w:val="24"/>
              </w:rPr>
              <w:t xml:space="preserve"> to </w:t>
            </w:r>
            <w:r w:rsidR="003E45FE" w:rsidRPr="00076EBE">
              <w:rPr>
                <w:rFonts w:ascii="Arial" w:eastAsia="Calibri" w:hAnsi="Arial" w:cs="Arial"/>
                <w:color w:val="4F81BD" w:themeColor="accent1"/>
                <w:sz w:val="24"/>
                <w:szCs w:val="24"/>
              </w:rPr>
              <w:t>914</w:t>
            </w:r>
            <w:r w:rsidR="00B6120C" w:rsidRPr="00076EBE">
              <w:rPr>
                <w:rFonts w:ascii="Arial" w:eastAsia="Calibri" w:hAnsi="Arial" w:cs="Arial"/>
                <w:color w:val="4F81BD" w:themeColor="accent1"/>
                <w:sz w:val="24"/>
                <w:szCs w:val="24"/>
              </w:rPr>
              <w:t xml:space="preserve"> </w:t>
            </w:r>
            <w:r>
              <w:rPr>
                <w:rFonts w:ascii="Arial" w:eastAsia="Calibri" w:hAnsi="Arial" w:cs="Arial"/>
                <w:color w:val="4F81BD" w:themeColor="accent1"/>
                <w:sz w:val="24"/>
                <w:szCs w:val="24"/>
              </w:rPr>
              <w:t>pracowników</w:t>
            </w:r>
          </w:p>
          <w:p w14:paraId="65FECD18" w14:textId="77777777" w:rsidR="003E45FE" w:rsidRDefault="003E45FE" w:rsidP="00F943C1">
            <w:pPr>
              <w:rPr>
                <w:rFonts w:ascii="Arial" w:eastAsia="Calibri" w:hAnsi="Arial" w:cs="Arial"/>
                <w:sz w:val="24"/>
                <w:szCs w:val="24"/>
              </w:rPr>
            </w:pPr>
          </w:p>
          <w:p w14:paraId="1DFCEC21" w14:textId="0C77AB99" w:rsidR="003E45FE" w:rsidRPr="0016279C" w:rsidRDefault="003E45FE" w:rsidP="00F943C1">
            <w:pPr>
              <w:rPr>
                <w:rFonts w:ascii="Arial" w:eastAsia="Calibri" w:hAnsi="Arial" w:cs="Arial"/>
                <w:color w:val="4F81BD" w:themeColor="accent1"/>
                <w:sz w:val="24"/>
                <w:szCs w:val="24"/>
              </w:rPr>
            </w:pPr>
            <w:r w:rsidRPr="003E45FE">
              <w:rPr>
                <w:rFonts w:ascii="Arial" w:eastAsia="Calibri" w:hAnsi="Arial" w:cs="Arial"/>
                <w:sz w:val="24"/>
                <w:szCs w:val="24"/>
              </w:rPr>
              <w:t>Źródło:</w:t>
            </w:r>
            <w:r>
              <w:rPr>
                <w:rFonts w:ascii="Arial" w:eastAsia="Calibri" w:hAnsi="Arial" w:cs="Arial"/>
                <w:sz w:val="24"/>
                <w:szCs w:val="24"/>
              </w:rPr>
              <w:t xml:space="preserve"> ROPS</w:t>
            </w:r>
          </w:p>
        </w:tc>
      </w:tr>
      <w:tr w:rsidR="0016279C" w:rsidRPr="00F943C1" w14:paraId="4403BDC9" w14:textId="77777777" w:rsidTr="00B45E1E">
        <w:tc>
          <w:tcPr>
            <w:tcW w:w="3017" w:type="dxa"/>
            <w:tcBorders>
              <w:top w:val="double" w:sz="4" w:space="0" w:color="4F81BD" w:themeColor="accent1"/>
              <w:left w:val="double" w:sz="4" w:space="0" w:color="4F81BD" w:themeColor="accent1"/>
              <w:right w:val="double" w:sz="4" w:space="0" w:color="4F81BD" w:themeColor="accent1"/>
            </w:tcBorders>
          </w:tcPr>
          <w:p w14:paraId="58A1D10B" w14:textId="1575E954" w:rsidR="0016279C" w:rsidRDefault="0016279C" w:rsidP="0016279C">
            <w:pPr>
              <w:spacing w:before="80" w:after="80"/>
              <w:rPr>
                <w:rFonts w:ascii="Arial" w:eastAsia="Calibri" w:hAnsi="Arial" w:cs="Arial"/>
                <w:color w:val="4F81BD" w:themeColor="accent1"/>
                <w:sz w:val="24"/>
                <w:szCs w:val="24"/>
              </w:rPr>
            </w:pPr>
            <w:bookmarkStart w:id="22" w:name="_Hlk145327251"/>
            <w:r>
              <w:rPr>
                <w:rFonts w:ascii="Arial" w:eastAsia="Calibri" w:hAnsi="Arial" w:cs="Arial"/>
                <w:color w:val="4F81BD" w:themeColor="accent1"/>
                <w:sz w:val="24"/>
                <w:szCs w:val="24"/>
              </w:rPr>
              <w:t xml:space="preserve">W </w:t>
            </w:r>
            <w:r w:rsidR="00096141">
              <w:rPr>
                <w:rFonts w:ascii="Arial" w:eastAsia="Calibri" w:hAnsi="Arial" w:cs="Arial"/>
                <w:color w:val="4F81BD" w:themeColor="accent1"/>
                <w:sz w:val="24"/>
                <w:szCs w:val="24"/>
              </w:rPr>
              <w:t>7</w:t>
            </w:r>
            <w:r>
              <w:rPr>
                <w:rFonts w:ascii="Arial" w:eastAsia="Calibri" w:hAnsi="Arial" w:cs="Arial"/>
                <w:color w:val="4F81BD" w:themeColor="accent1"/>
                <w:sz w:val="24"/>
                <w:szCs w:val="24"/>
              </w:rPr>
              <w:t>.</w:t>
            </w:r>
          </w:p>
          <w:p w14:paraId="4A768546" w14:textId="3EB78424" w:rsidR="0016279C" w:rsidRPr="0016279C" w:rsidRDefault="0016279C" w:rsidP="0016279C">
            <w:pPr>
              <w:spacing w:before="80" w:after="80"/>
              <w:rPr>
                <w:rFonts w:ascii="Arial" w:eastAsia="Calibri" w:hAnsi="Arial" w:cs="Arial"/>
                <w:color w:val="4F81BD" w:themeColor="accent1"/>
                <w:sz w:val="24"/>
                <w:szCs w:val="24"/>
              </w:rPr>
            </w:pPr>
            <w:r w:rsidRPr="00D57C02">
              <w:rPr>
                <w:rFonts w:ascii="Arial" w:eastAsia="Calibri" w:hAnsi="Arial" w:cs="Arial"/>
                <w:sz w:val="24"/>
                <w:szCs w:val="24"/>
              </w:rPr>
              <w:t>Liczba pracowników zatrudnionych w instytucjach i podmiotach działających na rzecz włączenia społecznego, którzy dzięki wsparciu EFS+ świadczonemu przez ROPS podnieśli kwalifikacje po opuszczeniu programu</w:t>
            </w:r>
          </w:p>
        </w:tc>
        <w:tc>
          <w:tcPr>
            <w:tcW w:w="3011" w:type="dxa"/>
            <w:tcBorders>
              <w:top w:val="double" w:sz="4" w:space="0" w:color="4F81BD" w:themeColor="accent1"/>
              <w:left w:val="double" w:sz="4" w:space="0" w:color="4F81BD" w:themeColor="accent1"/>
              <w:right w:val="double" w:sz="4" w:space="0" w:color="4F81BD" w:themeColor="accent1"/>
            </w:tcBorders>
          </w:tcPr>
          <w:p w14:paraId="3FE3AB31" w14:textId="403651E2" w:rsidR="0016279C" w:rsidRPr="008269C3" w:rsidRDefault="00076EBE" w:rsidP="008269C3">
            <w:pPr>
              <w:pStyle w:val="Akapitzlist"/>
              <w:numPr>
                <w:ilvl w:val="0"/>
                <w:numId w:val="38"/>
              </w:numPr>
              <w:rPr>
                <w:rFonts w:ascii="Arial" w:eastAsia="Calibri" w:hAnsi="Arial" w:cs="Arial"/>
                <w:sz w:val="24"/>
                <w:szCs w:val="24"/>
              </w:rPr>
            </w:pPr>
            <w:r w:rsidRPr="008269C3">
              <w:rPr>
                <w:rFonts w:ascii="Arial" w:eastAsia="Calibri" w:hAnsi="Arial" w:cs="Arial"/>
                <w:sz w:val="24"/>
                <w:szCs w:val="24"/>
              </w:rPr>
              <w:t>Wartość bazowa zostanie obliczona podczas zbierania danych do monitoringu</w:t>
            </w:r>
          </w:p>
        </w:tc>
        <w:tc>
          <w:tcPr>
            <w:tcW w:w="3012" w:type="dxa"/>
            <w:tcBorders>
              <w:top w:val="double" w:sz="4" w:space="0" w:color="4F81BD" w:themeColor="accent1"/>
              <w:left w:val="double" w:sz="4" w:space="0" w:color="4F81BD" w:themeColor="accent1"/>
              <w:right w:val="double" w:sz="4" w:space="0" w:color="4F81BD" w:themeColor="accent1"/>
            </w:tcBorders>
          </w:tcPr>
          <w:p w14:paraId="1C2B4BB2" w14:textId="7D2B033B" w:rsidR="0016279C" w:rsidRPr="0016279C" w:rsidRDefault="00B6120C" w:rsidP="00F943C1">
            <w:pPr>
              <w:rPr>
                <w:rFonts w:ascii="Arial" w:eastAsia="Calibri" w:hAnsi="Arial" w:cs="Arial"/>
                <w:color w:val="4F81BD" w:themeColor="accent1"/>
                <w:sz w:val="24"/>
                <w:szCs w:val="24"/>
              </w:rPr>
            </w:pPr>
            <w:r w:rsidRPr="00B6120C">
              <w:rPr>
                <w:rFonts w:ascii="Arial" w:eastAsia="Calibri" w:hAnsi="Arial" w:cs="Arial"/>
                <w:sz w:val="24"/>
                <w:szCs w:val="24"/>
              </w:rPr>
              <w:t>wzrost</w:t>
            </w:r>
          </w:p>
        </w:tc>
      </w:tr>
      <w:bookmarkEnd w:id="22"/>
      <w:tr w:rsidR="00F943C1" w:rsidRPr="00F943C1" w14:paraId="18F2C273" w14:textId="77777777" w:rsidTr="00B45E1E">
        <w:tc>
          <w:tcPr>
            <w:tcW w:w="9040" w:type="dxa"/>
            <w:gridSpan w:val="3"/>
            <w:tcBorders>
              <w:left w:val="double" w:sz="4" w:space="0" w:color="4F81BD" w:themeColor="accent1"/>
              <w:bottom w:val="double" w:sz="4" w:space="0" w:color="4F81BD" w:themeColor="accent1"/>
              <w:right w:val="double" w:sz="4" w:space="0" w:color="4F81BD" w:themeColor="accent1"/>
            </w:tcBorders>
          </w:tcPr>
          <w:p w14:paraId="5C8F330B" w14:textId="115AAC91" w:rsidR="00D57C02" w:rsidRPr="009361B6" w:rsidRDefault="00D57C02" w:rsidP="00D57C02">
            <w:pPr>
              <w:spacing w:after="160" w:line="360" w:lineRule="auto"/>
              <w:rPr>
                <w:rFonts w:ascii="Arial" w:eastAsia="Calibri" w:hAnsi="Arial" w:cs="Arial"/>
                <w:sz w:val="24"/>
                <w:szCs w:val="24"/>
              </w:rPr>
            </w:pPr>
            <w:r w:rsidRPr="00076EBE">
              <w:rPr>
                <w:rFonts w:ascii="Arial" w:eastAsia="Calibri" w:hAnsi="Arial" w:cs="Arial"/>
                <w:color w:val="4F81BD" w:themeColor="accent1"/>
                <w:sz w:val="24"/>
                <w:szCs w:val="24"/>
              </w:rPr>
              <w:t>Wskaźnik</w:t>
            </w:r>
            <w:r>
              <w:rPr>
                <w:rFonts w:ascii="Arial" w:eastAsia="Calibri" w:hAnsi="Arial" w:cs="Arial"/>
                <w:color w:val="4F81BD" w:themeColor="accent1"/>
                <w:sz w:val="24"/>
                <w:szCs w:val="24"/>
              </w:rPr>
              <w:t xml:space="preserve"> 7 (W 7.):</w:t>
            </w:r>
            <w:r w:rsidRPr="00076EBE">
              <w:rPr>
                <w:rFonts w:ascii="Arial" w:eastAsia="Calibri" w:hAnsi="Arial" w:cs="Arial"/>
                <w:color w:val="4F81BD" w:themeColor="accent1"/>
                <w:sz w:val="24"/>
                <w:szCs w:val="24"/>
              </w:rPr>
              <w:t xml:space="preserve"> </w:t>
            </w:r>
            <w:r w:rsidRPr="009361B6">
              <w:rPr>
                <w:rFonts w:ascii="Arial" w:eastAsia="Calibri" w:hAnsi="Arial" w:cs="Arial"/>
                <w:sz w:val="24"/>
                <w:szCs w:val="24"/>
              </w:rPr>
              <w:t xml:space="preserve">Określony w projekcie ROPS realizowanym w ramach Funduszy Europejskich dla Rozwoju Społecznego 2021-2027 (FERS). </w:t>
            </w:r>
          </w:p>
          <w:p w14:paraId="32C4D507" w14:textId="6C532818" w:rsidR="00F943C1" w:rsidRPr="00D57C02" w:rsidRDefault="00D57C02" w:rsidP="00D57C02">
            <w:pPr>
              <w:pStyle w:val="Akapitzlist"/>
              <w:numPr>
                <w:ilvl w:val="0"/>
                <w:numId w:val="38"/>
              </w:numPr>
              <w:rPr>
                <w:rFonts w:ascii="Arial" w:eastAsia="Calibri" w:hAnsi="Arial" w:cs="Arial"/>
                <w:sz w:val="24"/>
                <w:szCs w:val="24"/>
              </w:rPr>
            </w:pPr>
            <w:r w:rsidRPr="00D57C02">
              <w:rPr>
                <w:rFonts w:ascii="Arial" w:eastAsia="Calibri" w:hAnsi="Arial" w:cs="Arial"/>
                <w:color w:val="4F81BD" w:themeColor="accent1"/>
                <w:sz w:val="24"/>
                <w:szCs w:val="24"/>
              </w:rPr>
              <w:t xml:space="preserve">Obligatoryjny wskaźnik w FERS dla tego typu projektu to </w:t>
            </w:r>
            <w:r w:rsidR="003E45FE" w:rsidRPr="00D57C02">
              <w:rPr>
                <w:rFonts w:ascii="Arial" w:eastAsia="Calibri" w:hAnsi="Arial" w:cs="Arial"/>
                <w:color w:val="4F81BD" w:themeColor="accent1"/>
                <w:sz w:val="24"/>
                <w:szCs w:val="24"/>
              </w:rPr>
              <w:t>869</w:t>
            </w:r>
            <w:r w:rsidRPr="00D57C02">
              <w:rPr>
                <w:rFonts w:ascii="Arial" w:eastAsia="Calibri" w:hAnsi="Arial" w:cs="Arial"/>
                <w:color w:val="4F81BD" w:themeColor="accent1"/>
                <w:sz w:val="24"/>
                <w:szCs w:val="24"/>
              </w:rPr>
              <w:t xml:space="preserve"> pracowników</w:t>
            </w:r>
          </w:p>
          <w:p w14:paraId="4D361648" w14:textId="77777777" w:rsidR="00D57C02" w:rsidRPr="00D57C02" w:rsidRDefault="00D57C02" w:rsidP="00D57C02">
            <w:pPr>
              <w:pStyle w:val="Akapitzlist"/>
              <w:rPr>
                <w:rFonts w:ascii="Arial" w:eastAsia="Calibri" w:hAnsi="Arial" w:cs="Arial"/>
                <w:sz w:val="24"/>
                <w:szCs w:val="24"/>
              </w:rPr>
            </w:pPr>
          </w:p>
          <w:p w14:paraId="442D4D14" w14:textId="6C22C1F4" w:rsidR="00F943C1" w:rsidRPr="00F943C1" w:rsidRDefault="00F943C1" w:rsidP="00F943C1">
            <w:pPr>
              <w:rPr>
                <w:rFonts w:ascii="Arial" w:eastAsia="Calibri" w:hAnsi="Arial" w:cs="Arial"/>
                <w:sz w:val="24"/>
                <w:szCs w:val="24"/>
              </w:rPr>
            </w:pPr>
            <w:r w:rsidRPr="00F943C1">
              <w:rPr>
                <w:rFonts w:ascii="Arial" w:eastAsia="Calibri" w:hAnsi="Arial" w:cs="Arial"/>
                <w:sz w:val="24"/>
                <w:szCs w:val="24"/>
              </w:rPr>
              <w:t>Źródło:</w:t>
            </w:r>
            <w:r w:rsidR="003E45FE">
              <w:rPr>
                <w:rFonts w:ascii="Arial" w:eastAsia="Calibri" w:hAnsi="Arial" w:cs="Arial"/>
                <w:sz w:val="24"/>
                <w:szCs w:val="24"/>
              </w:rPr>
              <w:t xml:space="preserve"> ROPS</w:t>
            </w:r>
          </w:p>
        </w:tc>
      </w:tr>
      <w:tr w:rsidR="00F943C1" w:rsidRPr="00F943C1" w14:paraId="4603F3C0" w14:textId="77777777" w:rsidTr="00B45E1E">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42B8A87F" w14:textId="77777777" w:rsidR="000446A6" w:rsidRDefault="00F943C1" w:rsidP="00F943C1">
            <w:pPr>
              <w:rPr>
                <w:rFonts w:ascii="Arial" w:eastAsia="Calibri" w:hAnsi="Arial" w:cs="Arial"/>
                <w:b/>
                <w:bCs/>
                <w:color w:val="FFFFFF" w:themeColor="background1"/>
                <w:sz w:val="24"/>
                <w:szCs w:val="24"/>
              </w:rPr>
            </w:pPr>
            <w:r w:rsidRPr="000446A6">
              <w:rPr>
                <w:rFonts w:ascii="Arial" w:eastAsia="Calibri" w:hAnsi="Arial" w:cs="Arial"/>
                <w:b/>
                <w:bCs/>
                <w:color w:val="FFFFFF" w:themeColor="background1"/>
                <w:sz w:val="24"/>
                <w:szCs w:val="24"/>
              </w:rPr>
              <w:t xml:space="preserve">Cel szczegółowy 3.  </w:t>
            </w:r>
          </w:p>
          <w:p w14:paraId="341A6283" w14:textId="5717AF9B" w:rsidR="00F943C1" w:rsidRPr="000446A6" w:rsidRDefault="00F943C1" w:rsidP="00F943C1">
            <w:pPr>
              <w:rPr>
                <w:rFonts w:ascii="Arial" w:eastAsia="Calibri" w:hAnsi="Arial" w:cs="Arial"/>
                <w:b/>
                <w:bCs/>
                <w:color w:val="FFFFFF" w:themeColor="background1"/>
                <w:sz w:val="24"/>
                <w:szCs w:val="24"/>
              </w:rPr>
            </w:pPr>
            <w:r w:rsidRPr="000446A6">
              <w:rPr>
                <w:rFonts w:ascii="Arial" w:eastAsia="Calibri" w:hAnsi="Arial" w:cs="Arial"/>
                <w:b/>
                <w:bCs/>
                <w:color w:val="FFFFFF" w:themeColor="background1"/>
                <w:sz w:val="24"/>
                <w:szCs w:val="24"/>
              </w:rPr>
              <w:t xml:space="preserve">Rozwój partnerskiej współpracy lokalnej na rzecz realizacji inicjatyw ekonomii społecznej </w:t>
            </w:r>
          </w:p>
          <w:p w14:paraId="7341FFEC" w14:textId="77777777" w:rsidR="00F943C1" w:rsidRPr="00F943C1" w:rsidRDefault="00F943C1" w:rsidP="00F943C1">
            <w:pPr>
              <w:rPr>
                <w:rFonts w:ascii="Arial" w:eastAsia="Calibri" w:hAnsi="Arial" w:cs="Arial"/>
                <w:sz w:val="24"/>
                <w:szCs w:val="24"/>
              </w:rPr>
            </w:pPr>
          </w:p>
        </w:tc>
      </w:tr>
      <w:tr w:rsidR="00B6120C" w:rsidRPr="00F943C1" w14:paraId="6FD78138" w14:textId="77777777" w:rsidTr="00854776">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7D16FA22" w14:textId="77777777" w:rsidR="00B6120C" w:rsidRPr="00F943C1" w:rsidRDefault="00B6120C" w:rsidP="00854776">
            <w:pPr>
              <w:rPr>
                <w:rFonts w:ascii="Arial" w:eastAsia="Calibri" w:hAnsi="Arial" w:cs="Arial"/>
                <w:sz w:val="24"/>
                <w:szCs w:val="24"/>
              </w:rPr>
            </w:pPr>
            <w:r w:rsidRPr="00F943C1">
              <w:rPr>
                <w:rFonts w:ascii="Arial" w:eastAsia="Calibri" w:hAnsi="Arial" w:cs="Arial"/>
                <w:sz w:val="24"/>
                <w:szCs w:val="24"/>
              </w:rPr>
              <w:t>Wskaźnik</w:t>
            </w:r>
            <w:r>
              <w:rPr>
                <w:rFonts w:ascii="Arial" w:eastAsia="Calibri" w:hAnsi="Arial" w:cs="Arial"/>
                <w:sz w:val="24"/>
                <w:szCs w:val="24"/>
              </w:rPr>
              <w:t>i Pomiaru</w:t>
            </w: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7586F4E4" w14:textId="77777777" w:rsidR="00B6120C" w:rsidRPr="00F943C1" w:rsidRDefault="00B6120C" w:rsidP="00854776">
            <w:pPr>
              <w:rPr>
                <w:rFonts w:ascii="Arial" w:eastAsia="Calibri" w:hAnsi="Arial" w:cs="Arial"/>
                <w:sz w:val="24"/>
                <w:szCs w:val="24"/>
              </w:rPr>
            </w:pPr>
            <w:r w:rsidRPr="005E3246">
              <w:rPr>
                <w:rFonts w:ascii="Arial" w:eastAsia="Calibri" w:hAnsi="Arial" w:cs="Arial"/>
                <w:sz w:val="24"/>
                <w:szCs w:val="24"/>
              </w:rPr>
              <w:t xml:space="preserve">Wartość Bazowa  </w:t>
            </w:r>
            <w:r w:rsidRPr="00F943C1">
              <w:rPr>
                <w:rFonts w:ascii="Arial" w:eastAsia="Calibri" w:hAnsi="Arial" w:cs="Arial"/>
                <w:sz w:val="24"/>
                <w:szCs w:val="24"/>
              </w:rPr>
              <w:t>2022</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556DC97C" w14:textId="77777777" w:rsidR="00B6120C" w:rsidRPr="00F943C1" w:rsidRDefault="00B6120C" w:rsidP="00854776">
            <w:pPr>
              <w:rPr>
                <w:rFonts w:ascii="Arial" w:eastAsia="Calibri" w:hAnsi="Arial" w:cs="Arial"/>
                <w:sz w:val="24"/>
                <w:szCs w:val="24"/>
              </w:rPr>
            </w:pPr>
            <w:r>
              <w:rPr>
                <w:rFonts w:ascii="Arial" w:eastAsia="Calibri" w:hAnsi="Arial" w:cs="Arial"/>
                <w:sz w:val="24"/>
                <w:szCs w:val="24"/>
              </w:rPr>
              <w:t xml:space="preserve">Prognoza – </w:t>
            </w:r>
            <w:r w:rsidRPr="00F943C1">
              <w:rPr>
                <w:rFonts w:ascii="Arial" w:eastAsia="Calibri" w:hAnsi="Arial" w:cs="Arial"/>
                <w:sz w:val="24"/>
                <w:szCs w:val="24"/>
              </w:rPr>
              <w:t>2030</w:t>
            </w:r>
            <w:r>
              <w:rPr>
                <w:rFonts w:ascii="Arial" w:eastAsia="Calibri" w:hAnsi="Arial" w:cs="Arial"/>
                <w:sz w:val="24"/>
                <w:szCs w:val="24"/>
              </w:rPr>
              <w:t xml:space="preserve"> r. (wzrost/ spadek)</w:t>
            </w:r>
          </w:p>
        </w:tc>
      </w:tr>
      <w:tr w:rsidR="00F943C1" w:rsidRPr="00F943C1" w14:paraId="0457E653" w14:textId="77777777" w:rsidTr="00B45E1E">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FC45615" w14:textId="3F5E38C2" w:rsidR="00F943C1" w:rsidRPr="00F943C1" w:rsidRDefault="00F943C1" w:rsidP="00F943C1">
            <w:pPr>
              <w:spacing w:before="80" w:after="80"/>
              <w:rPr>
                <w:rFonts w:ascii="Arial" w:eastAsia="Calibri" w:hAnsi="Arial" w:cs="Arial"/>
                <w:color w:val="0070C0"/>
                <w:sz w:val="24"/>
                <w:szCs w:val="24"/>
              </w:rPr>
            </w:pPr>
            <w:r w:rsidRPr="00F943C1">
              <w:rPr>
                <w:rFonts w:ascii="Arial" w:eastAsia="Calibri" w:hAnsi="Arial" w:cs="Arial"/>
                <w:color w:val="0070C0"/>
                <w:sz w:val="24"/>
                <w:szCs w:val="24"/>
              </w:rPr>
              <w:t>W</w:t>
            </w:r>
            <w:r w:rsidR="0016279C">
              <w:rPr>
                <w:rFonts w:ascii="Arial" w:eastAsia="Calibri" w:hAnsi="Arial" w:cs="Arial"/>
                <w:color w:val="0070C0"/>
                <w:sz w:val="24"/>
                <w:szCs w:val="24"/>
              </w:rPr>
              <w:t xml:space="preserve"> </w:t>
            </w:r>
            <w:r w:rsidR="00096141">
              <w:rPr>
                <w:rFonts w:ascii="Arial" w:eastAsia="Calibri" w:hAnsi="Arial" w:cs="Arial"/>
                <w:color w:val="0070C0"/>
                <w:sz w:val="24"/>
                <w:szCs w:val="24"/>
              </w:rPr>
              <w:t>8.</w:t>
            </w:r>
          </w:p>
          <w:p w14:paraId="3A27403E" w14:textId="77777777" w:rsidR="00F943C1" w:rsidRPr="0016279C" w:rsidRDefault="00F943C1" w:rsidP="00F943C1">
            <w:pPr>
              <w:spacing w:before="80" w:after="80"/>
              <w:rPr>
                <w:rFonts w:ascii="Arial" w:eastAsia="Calibri" w:hAnsi="Arial" w:cs="Arial"/>
                <w:sz w:val="24"/>
                <w:szCs w:val="24"/>
              </w:rPr>
            </w:pPr>
            <w:r w:rsidRPr="0016279C">
              <w:rPr>
                <w:rFonts w:ascii="Arial" w:eastAsia="Calibri" w:hAnsi="Arial" w:cs="Arial"/>
                <w:sz w:val="24"/>
                <w:szCs w:val="24"/>
              </w:rPr>
              <w:t>Liczba JST stosujących klauzule społeczne w zamówieniach publicznych</w:t>
            </w:r>
          </w:p>
          <w:p w14:paraId="1EA35E72" w14:textId="77777777" w:rsidR="00812FB3" w:rsidRDefault="00812FB3" w:rsidP="00F943C1">
            <w:pPr>
              <w:rPr>
                <w:rFonts w:ascii="Arial" w:eastAsia="Calibri" w:hAnsi="Arial" w:cs="Arial"/>
                <w:sz w:val="24"/>
                <w:szCs w:val="24"/>
              </w:rPr>
            </w:pPr>
          </w:p>
          <w:p w14:paraId="0ED8517C" w14:textId="6DC0F5D2" w:rsidR="00812FB3" w:rsidRPr="00F943C1" w:rsidRDefault="00812FB3" w:rsidP="00F943C1">
            <w:pPr>
              <w:rPr>
                <w:rFonts w:ascii="Arial" w:eastAsia="Calibri" w:hAnsi="Arial" w:cs="Arial"/>
                <w:sz w:val="24"/>
                <w:szCs w:val="24"/>
              </w:rPr>
            </w:pP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BBAB60D" w14:textId="4D21172B" w:rsidR="00F943C1" w:rsidRPr="00F943C1" w:rsidRDefault="0019592C" w:rsidP="00F943C1">
            <w:pPr>
              <w:rPr>
                <w:rFonts w:ascii="Arial" w:eastAsia="Calibri" w:hAnsi="Arial" w:cs="Arial"/>
                <w:sz w:val="24"/>
                <w:szCs w:val="24"/>
              </w:rPr>
            </w:pPr>
            <w:r>
              <w:rPr>
                <w:rFonts w:ascii="Arial" w:eastAsia="Calibri" w:hAnsi="Arial" w:cs="Arial"/>
                <w:sz w:val="24"/>
                <w:szCs w:val="24"/>
              </w:rPr>
              <w:t>17</w:t>
            </w:r>
          </w:p>
        </w:tc>
        <w:tc>
          <w:tcPr>
            <w:tcW w:w="3012" w:type="dxa"/>
            <w:tcBorders>
              <w:top w:val="double" w:sz="4" w:space="0" w:color="4F81BD" w:themeColor="accent1"/>
              <w:left w:val="double" w:sz="4" w:space="0" w:color="4F81BD" w:themeColor="accent1"/>
              <w:right w:val="double" w:sz="4" w:space="0" w:color="4F81BD" w:themeColor="accent1"/>
            </w:tcBorders>
          </w:tcPr>
          <w:p w14:paraId="64E6C672" w14:textId="15539551" w:rsidR="00F943C1" w:rsidRPr="00F943C1" w:rsidRDefault="00B6120C" w:rsidP="00F943C1">
            <w:pPr>
              <w:rPr>
                <w:rFonts w:ascii="Arial" w:eastAsia="Calibri" w:hAnsi="Arial" w:cs="Arial"/>
                <w:sz w:val="24"/>
                <w:szCs w:val="24"/>
              </w:rPr>
            </w:pPr>
            <w:r w:rsidRPr="00B6120C">
              <w:rPr>
                <w:rFonts w:ascii="Arial" w:eastAsia="Calibri" w:hAnsi="Arial" w:cs="Arial"/>
                <w:sz w:val="24"/>
                <w:szCs w:val="24"/>
              </w:rPr>
              <w:t>wzrost</w:t>
            </w:r>
          </w:p>
        </w:tc>
      </w:tr>
      <w:tr w:rsidR="00F943C1" w:rsidRPr="00F943C1" w14:paraId="08BAE36B" w14:textId="77777777" w:rsidTr="00B45E1E">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F14EAF" w14:textId="58B5F79C" w:rsidR="00F943C1" w:rsidRDefault="00D57C02" w:rsidP="00F943C1">
            <w:pPr>
              <w:rPr>
                <w:rFonts w:ascii="Arial" w:eastAsia="Calibri" w:hAnsi="Arial" w:cs="Arial"/>
                <w:color w:val="4F81BD" w:themeColor="accent1"/>
                <w:sz w:val="24"/>
                <w:szCs w:val="24"/>
              </w:rPr>
            </w:pPr>
            <w:r w:rsidRPr="00076EBE">
              <w:rPr>
                <w:rFonts w:ascii="Arial" w:eastAsia="Calibri" w:hAnsi="Arial" w:cs="Arial"/>
                <w:color w:val="4F81BD" w:themeColor="accent1"/>
                <w:sz w:val="24"/>
                <w:szCs w:val="24"/>
              </w:rPr>
              <w:lastRenderedPageBreak/>
              <w:t>Wskaźnik</w:t>
            </w:r>
            <w:r>
              <w:rPr>
                <w:rFonts w:ascii="Arial" w:eastAsia="Calibri" w:hAnsi="Arial" w:cs="Arial"/>
                <w:color w:val="4F81BD" w:themeColor="accent1"/>
                <w:sz w:val="24"/>
                <w:szCs w:val="24"/>
              </w:rPr>
              <w:t xml:space="preserve"> 8 (W 8.)</w:t>
            </w:r>
          </w:p>
          <w:p w14:paraId="57E91129" w14:textId="77777777" w:rsidR="00D57C02" w:rsidRPr="00F943C1" w:rsidRDefault="00D57C02" w:rsidP="00F943C1">
            <w:pPr>
              <w:rPr>
                <w:rFonts w:ascii="Arial" w:eastAsia="Calibri" w:hAnsi="Arial" w:cs="Arial"/>
                <w:sz w:val="24"/>
                <w:szCs w:val="24"/>
              </w:rPr>
            </w:pPr>
          </w:p>
          <w:p w14:paraId="669E740B" w14:textId="77777777" w:rsidR="008269C3" w:rsidRDefault="00F943C1" w:rsidP="00F943C1">
            <w:pPr>
              <w:rPr>
                <w:rFonts w:ascii="Arial" w:eastAsia="Calibri" w:hAnsi="Arial" w:cs="Arial"/>
                <w:sz w:val="24"/>
                <w:szCs w:val="24"/>
              </w:rPr>
            </w:pPr>
            <w:r w:rsidRPr="00F943C1">
              <w:rPr>
                <w:rFonts w:ascii="Arial" w:eastAsia="Calibri" w:hAnsi="Arial" w:cs="Arial"/>
                <w:sz w:val="24"/>
                <w:szCs w:val="24"/>
              </w:rPr>
              <w:t>Źródło:</w:t>
            </w:r>
            <w:r w:rsidR="008269C3">
              <w:rPr>
                <w:rFonts w:ascii="Arial" w:eastAsia="Calibri" w:hAnsi="Arial" w:cs="Arial"/>
                <w:sz w:val="24"/>
                <w:szCs w:val="24"/>
              </w:rPr>
              <w:t xml:space="preserve"> JST, ROPS</w:t>
            </w:r>
          </w:p>
          <w:p w14:paraId="08643E68" w14:textId="5E0AFD26" w:rsidR="007006AD" w:rsidRPr="00F943C1" w:rsidRDefault="007006AD" w:rsidP="00F943C1">
            <w:pPr>
              <w:rPr>
                <w:rFonts w:ascii="Arial" w:eastAsia="Calibri" w:hAnsi="Arial" w:cs="Arial"/>
                <w:sz w:val="24"/>
                <w:szCs w:val="24"/>
              </w:rPr>
            </w:pPr>
          </w:p>
        </w:tc>
      </w:tr>
      <w:tr w:rsidR="00D00D56" w:rsidRPr="0016279C" w14:paraId="232DD490" w14:textId="77777777" w:rsidTr="00665B64">
        <w:tc>
          <w:tcPr>
            <w:tcW w:w="3017" w:type="dxa"/>
            <w:tcBorders>
              <w:top w:val="double" w:sz="4" w:space="0" w:color="4F81BD" w:themeColor="accent1"/>
              <w:left w:val="double" w:sz="4" w:space="0" w:color="4F81BD" w:themeColor="accent1"/>
              <w:right w:val="double" w:sz="4" w:space="0" w:color="4F81BD" w:themeColor="accent1"/>
            </w:tcBorders>
          </w:tcPr>
          <w:p w14:paraId="44DA14E8" w14:textId="77777777" w:rsidR="00170648" w:rsidRDefault="00D00D56" w:rsidP="00665B64">
            <w:pPr>
              <w:spacing w:before="80" w:after="80"/>
              <w:rPr>
                <w:rFonts w:ascii="Arial" w:eastAsia="Calibri" w:hAnsi="Arial" w:cs="Arial"/>
                <w:color w:val="4F81BD" w:themeColor="accent1"/>
                <w:sz w:val="24"/>
                <w:szCs w:val="24"/>
              </w:rPr>
            </w:pPr>
            <w:bookmarkStart w:id="23" w:name="_Hlk145327670"/>
            <w:r>
              <w:rPr>
                <w:rFonts w:ascii="Arial" w:eastAsia="Calibri" w:hAnsi="Arial" w:cs="Arial"/>
                <w:color w:val="4F81BD" w:themeColor="accent1"/>
                <w:sz w:val="24"/>
                <w:szCs w:val="24"/>
              </w:rPr>
              <w:t xml:space="preserve">W 9. </w:t>
            </w:r>
          </w:p>
          <w:p w14:paraId="5F9F44C9" w14:textId="3A575EBC" w:rsidR="00D00D56" w:rsidRPr="00170648" w:rsidRDefault="00D00D56" w:rsidP="00665B64">
            <w:pPr>
              <w:spacing w:before="80" w:after="80"/>
              <w:rPr>
                <w:rFonts w:ascii="Arial" w:eastAsia="Calibri" w:hAnsi="Arial" w:cs="Arial"/>
                <w:sz w:val="24"/>
                <w:szCs w:val="24"/>
              </w:rPr>
            </w:pPr>
            <w:r w:rsidRPr="00170648">
              <w:rPr>
                <w:rFonts w:ascii="Arial" w:eastAsia="Calibri" w:hAnsi="Arial" w:cs="Arial"/>
                <w:sz w:val="24"/>
                <w:szCs w:val="24"/>
              </w:rPr>
              <w:t xml:space="preserve">Liczba JST uczestniczących w szkoleniach/doradztwie </w:t>
            </w:r>
            <w:r w:rsidR="00765A90" w:rsidRPr="00170648">
              <w:rPr>
                <w:rFonts w:ascii="Arial" w:eastAsia="Calibri" w:hAnsi="Arial" w:cs="Arial"/>
                <w:sz w:val="24"/>
                <w:szCs w:val="24"/>
              </w:rPr>
              <w:t xml:space="preserve">w obszarze ES </w:t>
            </w:r>
          </w:p>
          <w:p w14:paraId="7C1EC7C1" w14:textId="764AF88C" w:rsidR="00D00D56" w:rsidRPr="0016279C" w:rsidRDefault="00D00D56" w:rsidP="00665B64">
            <w:pPr>
              <w:spacing w:before="80" w:after="80"/>
              <w:rPr>
                <w:rFonts w:ascii="Arial" w:eastAsia="Calibri" w:hAnsi="Arial" w:cs="Arial"/>
                <w:color w:val="4F81BD" w:themeColor="accent1"/>
                <w:sz w:val="24"/>
                <w:szCs w:val="24"/>
              </w:rPr>
            </w:pPr>
          </w:p>
        </w:tc>
        <w:tc>
          <w:tcPr>
            <w:tcW w:w="3011" w:type="dxa"/>
            <w:tcBorders>
              <w:top w:val="double" w:sz="4" w:space="0" w:color="4F81BD" w:themeColor="accent1"/>
              <w:left w:val="double" w:sz="4" w:space="0" w:color="4F81BD" w:themeColor="accent1"/>
              <w:right w:val="double" w:sz="4" w:space="0" w:color="4F81BD" w:themeColor="accent1"/>
            </w:tcBorders>
          </w:tcPr>
          <w:p w14:paraId="43E2372A" w14:textId="77777777" w:rsidR="00D00D56" w:rsidRPr="008269C3" w:rsidRDefault="00D00D56" w:rsidP="00665B64">
            <w:pPr>
              <w:pStyle w:val="Akapitzlist"/>
              <w:numPr>
                <w:ilvl w:val="0"/>
                <w:numId w:val="38"/>
              </w:numPr>
              <w:rPr>
                <w:rFonts w:ascii="Arial" w:eastAsia="Calibri" w:hAnsi="Arial" w:cs="Arial"/>
                <w:sz w:val="24"/>
                <w:szCs w:val="24"/>
              </w:rPr>
            </w:pPr>
            <w:r w:rsidRPr="008269C3">
              <w:rPr>
                <w:rFonts w:ascii="Arial" w:eastAsia="Calibri" w:hAnsi="Arial" w:cs="Arial"/>
                <w:sz w:val="24"/>
                <w:szCs w:val="24"/>
              </w:rPr>
              <w:t>Wartość bazowa zostanie obliczona podczas zbierania danych do monitoringu</w:t>
            </w:r>
          </w:p>
        </w:tc>
        <w:tc>
          <w:tcPr>
            <w:tcW w:w="3012" w:type="dxa"/>
            <w:tcBorders>
              <w:top w:val="double" w:sz="4" w:space="0" w:color="4F81BD" w:themeColor="accent1"/>
              <w:left w:val="double" w:sz="4" w:space="0" w:color="4F81BD" w:themeColor="accent1"/>
              <w:right w:val="double" w:sz="4" w:space="0" w:color="4F81BD" w:themeColor="accent1"/>
            </w:tcBorders>
          </w:tcPr>
          <w:p w14:paraId="586B306E" w14:textId="77777777" w:rsidR="00D00D56" w:rsidRPr="0016279C" w:rsidRDefault="00D00D56" w:rsidP="00665B64">
            <w:pPr>
              <w:rPr>
                <w:rFonts w:ascii="Arial" w:eastAsia="Calibri" w:hAnsi="Arial" w:cs="Arial"/>
                <w:color w:val="4F81BD" w:themeColor="accent1"/>
                <w:sz w:val="24"/>
                <w:szCs w:val="24"/>
              </w:rPr>
            </w:pPr>
            <w:r w:rsidRPr="00B6120C">
              <w:rPr>
                <w:rFonts w:ascii="Arial" w:eastAsia="Calibri" w:hAnsi="Arial" w:cs="Arial"/>
                <w:sz w:val="24"/>
                <w:szCs w:val="24"/>
              </w:rPr>
              <w:t>wzrost</w:t>
            </w:r>
          </w:p>
        </w:tc>
      </w:tr>
      <w:bookmarkEnd w:id="23"/>
      <w:tr w:rsidR="00D00D56" w:rsidRPr="0016279C" w14:paraId="64668120" w14:textId="77777777" w:rsidTr="003C1870">
        <w:tc>
          <w:tcPr>
            <w:tcW w:w="9040" w:type="dxa"/>
            <w:gridSpan w:val="3"/>
            <w:tcBorders>
              <w:top w:val="double" w:sz="4" w:space="0" w:color="4F81BD" w:themeColor="accent1"/>
              <w:left w:val="double" w:sz="4" w:space="0" w:color="4F81BD" w:themeColor="accent1"/>
              <w:right w:val="double" w:sz="4" w:space="0" w:color="4F81BD" w:themeColor="accent1"/>
            </w:tcBorders>
          </w:tcPr>
          <w:p w14:paraId="32C53B89" w14:textId="7C03182B" w:rsidR="00D00D56" w:rsidRDefault="00D00D56" w:rsidP="00D00D56">
            <w:pPr>
              <w:rPr>
                <w:rFonts w:ascii="Arial" w:eastAsia="Calibri" w:hAnsi="Arial" w:cs="Arial"/>
                <w:color w:val="4F81BD" w:themeColor="accent1"/>
                <w:sz w:val="24"/>
                <w:szCs w:val="24"/>
              </w:rPr>
            </w:pPr>
            <w:r w:rsidRPr="00076EBE">
              <w:rPr>
                <w:rFonts w:ascii="Arial" w:eastAsia="Calibri" w:hAnsi="Arial" w:cs="Arial"/>
                <w:color w:val="4F81BD" w:themeColor="accent1"/>
                <w:sz w:val="24"/>
                <w:szCs w:val="24"/>
              </w:rPr>
              <w:t>Wskaźnik</w:t>
            </w:r>
            <w:r>
              <w:rPr>
                <w:rFonts w:ascii="Arial" w:eastAsia="Calibri" w:hAnsi="Arial" w:cs="Arial"/>
                <w:color w:val="4F81BD" w:themeColor="accent1"/>
                <w:sz w:val="24"/>
                <w:szCs w:val="24"/>
              </w:rPr>
              <w:t xml:space="preserve"> 9 (W 9.)</w:t>
            </w:r>
          </w:p>
          <w:p w14:paraId="5389D268" w14:textId="77777777" w:rsidR="00D00D56" w:rsidRPr="00F943C1" w:rsidRDefault="00D00D56" w:rsidP="00D00D56">
            <w:pPr>
              <w:rPr>
                <w:rFonts w:ascii="Arial" w:eastAsia="Calibri" w:hAnsi="Arial" w:cs="Arial"/>
                <w:sz w:val="24"/>
                <w:szCs w:val="24"/>
              </w:rPr>
            </w:pPr>
          </w:p>
          <w:p w14:paraId="6959BF3D" w14:textId="77777777" w:rsidR="00D00D56" w:rsidRDefault="00D00D56" w:rsidP="00D00D56">
            <w:pPr>
              <w:rPr>
                <w:rFonts w:ascii="Arial" w:eastAsia="Calibri" w:hAnsi="Arial" w:cs="Arial"/>
                <w:sz w:val="24"/>
                <w:szCs w:val="24"/>
              </w:rPr>
            </w:pPr>
            <w:r w:rsidRPr="00F943C1">
              <w:rPr>
                <w:rFonts w:ascii="Arial" w:eastAsia="Calibri" w:hAnsi="Arial" w:cs="Arial"/>
                <w:sz w:val="24"/>
                <w:szCs w:val="24"/>
              </w:rPr>
              <w:t>Źródło:</w:t>
            </w:r>
            <w:r>
              <w:rPr>
                <w:rFonts w:ascii="Arial" w:eastAsia="Calibri" w:hAnsi="Arial" w:cs="Arial"/>
                <w:sz w:val="24"/>
                <w:szCs w:val="24"/>
              </w:rPr>
              <w:t xml:space="preserve"> JST, ROPS</w:t>
            </w:r>
          </w:p>
          <w:p w14:paraId="1F9CFB6E" w14:textId="77777777" w:rsidR="00D00D56" w:rsidRPr="00B6120C" w:rsidRDefault="00D00D56" w:rsidP="00665B64">
            <w:pPr>
              <w:rPr>
                <w:rFonts w:ascii="Arial" w:eastAsia="Calibri" w:hAnsi="Arial" w:cs="Arial"/>
                <w:sz w:val="24"/>
                <w:szCs w:val="24"/>
              </w:rPr>
            </w:pPr>
          </w:p>
        </w:tc>
      </w:tr>
      <w:tr w:rsidR="00D00D56" w:rsidRPr="0016279C" w14:paraId="73FB9B6E" w14:textId="77777777" w:rsidTr="00665B64">
        <w:tc>
          <w:tcPr>
            <w:tcW w:w="3017" w:type="dxa"/>
            <w:tcBorders>
              <w:top w:val="double" w:sz="4" w:space="0" w:color="4F81BD" w:themeColor="accent1"/>
              <w:left w:val="double" w:sz="4" w:space="0" w:color="4F81BD" w:themeColor="accent1"/>
              <w:right w:val="double" w:sz="4" w:space="0" w:color="4F81BD" w:themeColor="accent1"/>
            </w:tcBorders>
          </w:tcPr>
          <w:p w14:paraId="0B8FD141" w14:textId="77777777" w:rsidR="00170648" w:rsidRDefault="00D00D56" w:rsidP="00D00D56">
            <w:pPr>
              <w:spacing w:before="80" w:after="80"/>
              <w:rPr>
                <w:rFonts w:ascii="Arial" w:eastAsia="Calibri" w:hAnsi="Arial" w:cs="Arial"/>
                <w:color w:val="4F81BD" w:themeColor="accent1"/>
                <w:sz w:val="24"/>
                <w:szCs w:val="24"/>
              </w:rPr>
            </w:pPr>
            <w:r>
              <w:rPr>
                <w:rFonts w:ascii="Arial" w:eastAsia="Calibri" w:hAnsi="Arial" w:cs="Arial"/>
                <w:color w:val="4F81BD" w:themeColor="accent1"/>
                <w:sz w:val="24"/>
                <w:szCs w:val="24"/>
              </w:rPr>
              <w:t xml:space="preserve">W 10. </w:t>
            </w:r>
          </w:p>
          <w:p w14:paraId="670E4541" w14:textId="7D60F479" w:rsidR="00D00D56" w:rsidRDefault="00D00D56" w:rsidP="00D00D56">
            <w:pPr>
              <w:spacing w:before="80" w:after="80"/>
              <w:rPr>
                <w:rFonts w:ascii="Arial" w:eastAsia="Calibri" w:hAnsi="Arial" w:cs="Arial"/>
                <w:color w:val="4F81BD" w:themeColor="accent1"/>
                <w:sz w:val="24"/>
                <w:szCs w:val="24"/>
              </w:rPr>
            </w:pPr>
            <w:r w:rsidRPr="00170648">
              <w:rPr>
                <w:rFonts w:ascii="Arial" w:eastAsia="Calibri" w:hAnsi="Arial" w:cs="Arial"/>
                <w:sz w:val="24"/>
                <w:szCs w:val="24"/>
              </w:rPr>
              <w:t>Liczba JST zlecających lub powierzających PES, w tym PS realizację usług społecznych</w:t>
            </w:r>
          </w:p>
        </w:tc>
        <w:tc>
          <w:tcPr>
            <w:tcW w:w="3011" w:type="dxa"/>
            <w:tcBorders>
              <w:top w:val="double" w:sz="4" w:space="0" w:color="4F81BD" w:themeColor="accent1"/>
              <w:left w:val="double" w:sz="4" w:space="0" w:color="4F81BD" w:themeColor="accent1"/>
              <w:right w:val="double" w:sz="4" w:space="0" w:color="4F81BD" w:themeColor="accent1"/>
            </w:tcBorders>
          </w:tcPr>
          <w:p w14:paraId="2983C17B" w14:textId="6CE6E23A" w:rsidR="00D00D56" w:rsidRPr="00D00D56" w:rsidRDefault="00D00D56" w:rsidP="00D00D56">
            <w:pPr>
              <w:pStyle w:val="Akapitzlist"/>
              <w:numPr>
                <w:ilvl w:val="0"/>
                <w:numId w:val="38"/>
              </w:numPr>
              <w:rPr>
                <w:rFonts w:ascii="Arial" w:eastAsia="Calibri" w:hAnsi="Arial" w:cs="Arial"/>
                <w:sz w:val="24"/>
                <w:szCs w:val="24"/>
              </w:rPr>
            </w:pPr>
            <w:r w:rsidRPr="00D00D56">
              <w:rPr>
                <w:rFonts w:ascii="Arial" w:eastAsia="Calibri" w:hAnsi="Arial" w:cs="Arial"/>
                <w:sz w:val="24"/>
                <w:szCs w:val="24"/>
              </w:rPr>
              <w:t>Wartość bazowa zostanie obliczona podczas zbierania danych do monitoringu</w:t>
            </w:r>
          </w:p>
        </w:tc>
        <w:tc>
          <w:tcPr>
            <w:tcW w:w="3012" w:type="dxa"/>
            <w:tcBorders>
              <w:top w:val="double" w:sz="4" w:space="0" w:color="4F81BD" w:themeColor="accent1"/>
              <w:left w:val="double" w:sz="4" w:space="0" w:color="4F81BD" w:themeColor="accent1"/>
              <w:right w:val="double" w:sz="4" w:space="0" w:color="4F81BD" w:themeColor="accent1"/>
            </w:tcBorders>
          </w:tcPr>
          <w:p w14:paraId="3EA2509E" w14:textId="072F0BFA" w:rsidR="00D00D56" w:rsidRPr="00B6120C" w:rsidRDefault="00D00D56" w:rsidP="00D00D56">
            <w:pPr>
              <w:rPr>
                <w:rFonts w:ascii="Arial" w:eastAsia="Calibri" w:hAnsi="Arial" w:cs="Arial"/>
                <w:sz w:val="24"/>
                <w:szCs w:val="24"/>
              </w:rPr>
            </w:pPr>
            <w:r w:rsidRPr="00B6120C">
              <w:rPr>
                <w:rFonts w:ascii="Arial" w:eastAsia="Calibri" w:hAnsi="Arial" w:cs="Arial"/>
                <w:sz w:val="24"/>
                <w:szCs w:val="24"/>
              </w:rPr>
              <w:t>wzrost</w:t>
            </w:r>
          </w:p>
        </w:tc>
      </w:tr>
      <w:tr w:rsidR="00D00D56" w:rsidRPr="0016279C" w14:paraId="0DCAE1B9" w14:textId="77777777" w:rsidTr="00224847">
        <w:tc>
          <w:tcPr>
            <w:tcW w:w="9040" w:type="dxa"/>
            <w:gridSpan w:val="3"/>
            <w:tcBorders>
              <w:top w:val="double" w:sz="4" w:space="0" w:color="4F81BD" w:themeColor="accent1"/>
              <w:left w:val="double" w:sz="4" w:space="0" w:color="4F81BD" w:themeColor="accent1"/>
              <w:right w:val="double" w:sz="4" w:space="0" w:color="4F81BD" w:themeColor="accent1"/>
            </w:tcBorders>
          </w:tcPr>
          <w:p w14:paraId="08735D8C" w14:textId="3F5D87D1" w:rsidR="00D00D56" w:rsidRDefault="00D00D56" w:rsidP="00D00D56">
            <w:pPr>
              <w:rPr>
                <w:rFonts w:ascii="Arial" w:eastAsia="Calibri" w:hAnsi="Arial" w:cs="Arial"/>
                <w:color w:val="4F81BD" w:themeColor="accent1"/>
                <w:sz w:val="24"/>
                <w:szCs w:val="24"/>
              </w:rPr>
            </w:pPr>
            <w:r w:rsidRPr="00076EBE">
              <w:rPr>
                <w:rFonts w:ascii="Arial" w:eastAsia="Calibri" w:hAnsi="Arial" w:cs="Arial"/>
                <w:color w:val="4F81BD" w:themeColor="accent1"/>
                <w:sz w:val="24"/>
                <w:szCs w:val="24"/>
              </w:rPr>
              <w:t>Wskaźnik</w:t>
            </w:r>
            <w:r>
              <w:rPr>
                <w:rFonts w:ascii="Arial" w:eastAsia="Calibri" w:hAnsi="Arial" w:cs="Arial"/>
                <w:color w:val="4F81BD" w:themeColor="accent1"/>
                <w:sz w:val="24"/>
                <w:szCs w:val="24"/>
              </w:rPr>
              <w:t xml:space="preserve"> 10 (W 10.)</w:t>
            </w:r>
          </w:p>
          <w:p w14:paraId="4CD888A5" w14:textId="77777777" w:rsidR="00D00D56" w:rsidRPr="00F943C1" w:rsidRDefault="00D00D56" w:rsidP="00D00D56">
            <w:pPr>
              <w:rPr>
                <w:rFonts w:ascii="Arial" w:eastAsia="Calibri" w:hAnsi="Arial" w:cs="Arial"/>
                <w:sz w:val="24"/>
                <w:szCs w:val="24"/>
              </w:rPr>
            </w:pPr>
          </w:p>
          <w:p w14:paraId="29FEF20B" w14:textId="77777777" w:rsidR="00D00D56" w:rsidRDefault="00D00D56" w:rsidP="00D00D56">
            <w:pPr>
              <w:rPr>
                <w:rFonts w:ascii="Arial" w:eastAsia="Calibri" w:hAnsi="Arial" w:cs="Arial"/>
                <w:sz w:val="24"/>
                <w:szCs w:val="24"/>
              </w:rPr>
            </w:pPr>
            <w:r w:rsidRPr="00F943C1">
              <w:rPr>
                <w:rFonts w:ascii="Arial" w:eastAsia="Calibri" w:hAnsi="Arial" w:cs="Arial"/>
                <w:sz w:val="24"/>
                <w:szCs w:val="24"/>
              </w:rPr>
              <w:t>Źródło:</w:t>
            </w:r>
            <w:r>
              <w:rPr>
                <w:rFonts w:ascii="Arial" w:eastAsia="Calibri" w:hAnsi="Arial" w:cs="Arial"/>
                <w:sz w:val="24"/>
                <w:szCs w:val="24"/>
              </w:rPr>
              <w:t xml:space="preserve"> JST, ROPS</w:t>
            </w:r>
          </w:p>
          <w:p w14:paraId="40656B1C" w14:textId="77777777" w:rsidR="00D00D56" w:rsidRPr="00B6120C" w:rsidRDefault="00D00D56" w:rsidP="00D00D56">
            <w:pPr>
              <w:rPr>
                <w:rFonts w:ascii="Arial" w:eastAsia="Calibri" w:hAnsi="Arial" w:cs="Arial"/>
                <w:sz w:val="24"/>
                <w:szCs w:val="24"/>
              </w:rPr>
            </w:pPr>
          </w:p>
        </w:tc>
      </w:tr>
      <w:tr w:rsidR="00D00D56" w:rsidRPr="00F943C1" w14:paraId="56551E6F" w14:textId="77777777" w:rsidTr="00B45E1E">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408449BE" w14:textId="77777777" w:rsidR="00D00D56" w:rsidRDefault="00D00D56" w:rsidP="00D00D56">
            <w:pPr>
              <w:rPr>
                <w:rFonts w:ascii="Arial" w:eastAsia="Calibri" w:hAnsi="Arial" w:cs="Arial"/>
                <w:b/>
                <w:bCs/>
                <w:color w:val="FFFFFF" w:themeColor="background1"/>
                <w:sz w:val="24"/>
                <w:szCs w:val="24"/>
              </w:rPr>
            </w:pPr>
            <w:r w:rsidRPr="000446A6">
              <w:rPr>
                <w:rFonts w:ascii="Arial" w:eastAsia="Calibri" w:hAnsi="Arial" w:cs="Arial"/>
                <w:b/>
                <w:bCs/>
                <w:color w:val="FFFFFF" w:themeColor="background1"/>
                <w:sz w:val="24"/>
                <w:szCs w:val="24"/>
              </w:rPr>
              <w:t xml:space="preserve">Cel szczegółowy 4.  </w:t>
            </w:r>
          </w:p>
          <w:p w14:paraId="04B325DD" w14:textId="7DF3676F" w:rsidR="00D00D56" w:rsidRPr="000446A6" w:rsidRDefault="00D00D56" w:rsidP="00D00D56">
            <w:pPr>
              <w:rPr>
                <w:rFonts w:ascii="Arial" w:eastAsia="Calibri" w:hAnsi="Arial" w:cs="Arial"/>
                <w:b/>
                <w:bCs/>
                <w:color w:val="FFFFFF" w:themeColor="background1"/>
                <w:sz w:val="24"/>
                <w:szCs w:val="24"/>
              </w:rPr>
            </w:pPr>
            <w:r w:rsidRPr="000446A6">
              <w:rPr>
                <w:rFonts w:ascii="Arial" w:eastAsia="Calibri" w:hAnsi="Arial" w:cs="Arial"/>
                <w:b/>
                <w:bCs/>
                <w:color w:val="FFFFFF" w:themeColor="background1"/>
                <w:sz w:val="24"/>
                <w:szCs w:val="24"/>
              </w:rPr>
              <w:t>Podniesienie świadomości i upowszechni</w:t>
            </w:r>
            <w:r>
              <w:rPr>
                <w:rFonts w:ascii="Arial" w:eastAsia="Calibri" w:hAnsi="Arial" w:cs="Arial"/>
                <w:b/>
                <w:bCs/>
                <w:color w:val="FFFFFF" w:themeColor="background1"/>
                <w:sz w:val="24"/>
                <w:szCs w:val="24"/>
              </w:rPr>
              <w:t>a</w:t>
            </w:r>
            <w:r w:rsidRPr="000446A6">
              <w:rPr>
                <w:rFonts w:ascii="Arial" w:eastAsia="Calibri" w:hAnsi="Arial" w:cs="Arial"/>
                <w:b/>
                <w:bCs/>
                <w:color w:val="FFFFFF" w:themeColor="background1"/>
                <w:sz w:val="24"/>
                <w:szCs w:val="24"/>
              </w:rPr>
              <w:t>nie pozytywnych postaw wokół ekonomii  społecznej</w:t>
            </w:r>
          </w:p>
          <w:p w14:paraId="67C04648" w14:textId="77777777" w:rsidR="00D00D56" w:rsidRPr="00F943C1" w:rsidRDefault="00D00D56" w:rsidP="00D00D56">
            <w:pPr>
              <w:rPr>
                <w:rFonts w:ascii="Arial" w:eastAsia="Calibri" w:hAnsi="Arial" w:cs="Arial"/>
                <w:sz w:val="24"/>
                <w:szCs w:val="24"/>
              </w:rPr>
            </w:pPr>
          </w:p>
        </w:tc>
      </w:tr>
      <w:tr w:rsidR="00D00D56" w:rsidRPr="00F943C1" w14:paraId="3222798F" w14:textId="77777777" w:rsidTr="004417A1">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49B14022" w14:textId="32EA8283" w:rsidR="00D00D56" w:rsidRPr="00F943C1" w:rsidRDefault="00D00D56" w:rsidP="00D00D56">
            <w:pPr>
              <w:rPr>
                <w:rFonts w:ascii="Arial" w:eastAsia="Calibri" w:hAnsi="Arial" w:cs="Arial"/>
                <w:sz w:val="24"/>
                <w:szCs w:val="24"/>
              </w:rPr>
            </w:pPr>
            <w:r w:rsidRPr="00F943C1">
              <w:rPr>
                <w:rFonts w:ascii="Arial" w:eastAsia="Calibri" w:hAnsi="Arial" w:cs="Arial"/>
                <w:sz w:val="24"/>
                <w:szCs w:val="24"/>
              </w:rPr>
              <w:t>Wskaźnik</w:t>
            </w:r>
            <w:r>
              <w:rPr>
                <w:rFonts w:ascii="Arial" w:eastAsia="Calibri" w:hAnsi="Arial" w:cs="Arial"/>
                <w:sz w:val="24"/>
                <w:szCs w:val="24"/>
              </w:rPr>
              <w:t>i Pomiaru</w:t>
            </w: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2FF6448D" w14:textId="699D9A61" w:rsidR="00D00D56" w:rsidRPr="00F943C1" w:rsidRDefault="00D00D56" w:rsidP="00D00D56">
            <w:pPr>
              <w:rPr>
                <w:rFonts w:ascii="Arial" w:eastAsia="Calibri" w:hAnsi="Arial" w:cs="Arial"/>
                <w:sz w:val="24"/>
                <w:szCs w:val="24"/>
              </w:rPr>
            </w:pPr>
            <w:r w:rsidRPr="005E3246">
              <w:rPr>
                <w:rFonts w:ascii="Arial" w:eastAsia="Calibri" w:hAnsi="Arial" w:cs="Arial"/>
                <w:sz w:val="24"/>
                <w:szCs w:val="24"/>
              </w:rPr>
              <w:t xml:space="preserve">Wartość Bazowa  </w:t>
            </w:r>
            <w:r w:rsidRPr="00F943C1">
              <w:rPr>
                <w:rFonts w:ascii="Arial" w:eastAsia="Calibri" w:hAnsi="Arial" w:cs="Arial"/>
                <w:sz w:val="24"/>
                <w:szCs w:val="24"/>
              </w:rPr>
              <w:t>2022</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E7E6E6"/>
            <w:vAlign w:val="center"/>
          </w:tcPr>
          <w:p w14:paraId="15B093CA" w14:textId="5E385D51" w:rsidR="00D00D56" w:rsidRPr="00F943C1" w:rsidRDefault="00D00D56" w:rsidP="00D00D56">
            <w:pPr>
              <w:rPr>
                <w:rFonts w:ascii="Arial" w:eastAsia="Calibri" w:hAnsi="Arial" w:cs="Arial"/>
                <w:sz w:val="24"/>
                <w:szCs w:val="24"/>
              </w:rPr>
            </w:pPr>
            <w:r>
              <w:rPr>
                <w:rFonts w:ascii="Arial" w:eastAsia="Calibri" w:hAnsi="Arial" w:cs="Arial"/>
                <w:sz w:val="24"/>
                <w:szCs w:val="24"/>
              </w:rPr>
              <w:t xml:space="preserve">Prognoza – </w:t>
            </w:r>
            <w:r w:rsidRPr="00F943C1">
              <w:rPr>
                <w:rFonts w:ascii="Arial" w:eastAsia="Calibri" w:hAnsi="Arial" w:cs="Arial"/>
                <w:sz w:val="24"/>
                <w:szCs w:val="24"/>
              </w:rPr>
              <w:t>2030</w:t>
            </w:r>
            <w:r>
              <w:rPr>
                <w:rFonts w:ascii="Arial" w:eastAsia="Calibri" w:hAnsi="Arial" w:cs="Arial"/>
                <w:sz w:val="24"/>
                <w:szCs w:val="24"/>
              </w:rPr>
              <w:t xml:space="preserve"> r. (wzrost/ spadek)</w:t>
            </w:r>
          </w:p>
        </w:tc>
      </w:tr>
      <w:tr w:rsidR="00D00D56" w:rsidRPr="00F943C1" w14:paraId="7305DAC3" w14:textId="77777777" w:rsidTr="00B45E1E">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21F3903" w14:textId="3238E5FA" w:rsidR="00D00D56" w:rsidRDefault="00D00D56" w:rsidP="00D00D56">
            <w:pPr>
              <w:spacing w:before="80" w:after="80"/>
              <w:rPr>
                <w:rFonts w:ascii="Arial" w:eastAsia="Calibri" w:hAnsi="Arial" w:cs="Arial"/>
                <w:color w:val="0070C0"/>
                <w:sz w:val="24"/>
                <w:szCs w:val="24"/>
              </w:rPr>
            </w:pPr>
            <w:r w:rsidRPr="00F943C1">
              <w:rPr>
                <w:rFonts w:ascii="Arial" w:eastAsia="Calibri" w:hAnsi="Arial" w:cs="Arial"/>
                <w:color w:val="0070C0"/>
                <w:sz w:val="24"/>
                <w:szCs w:val="24"/>
              </w:rPr>
              <w:t>W</w:t>
            </w:r>
            <w:r>
              <w:rPr>
                <w:rFonts w:ascii="Arial" w:eastAsia="Calibri" w:hAnsi="Arial" w:cs="Arial"/>
                <w:color w:val="0070C0"/>
                <w:sz w:val="24"/>
                <w:szCs w:val="24"/>
              </w:rPr>
              <w:t xml:space="preserve"> 11.</w:t>
            </w:r>
          </w:p>
          <w:p w14:paraId="72DAEA40" w14:textId="77777777" w:rsidR="00D00D56" w:rsidRPr="00F81567" w:rsidRDefault="00D00D56" w:rsidP="00D00D56">
            <w:pPr>
              <w:spacing w:before="80" w:after="80"/>
              <w:rPr>
                <w:rFonts w:ascii="Arial" w:eastAsia="Calibri" w:hAnsi="Arial" w:cs="Arial"/>
                <w:sz w:val="24"/>
                <w:szCs w:val="24"/>
              </w:rPr>
            </w:pPr>
            <w:r w:rsidRPr="00F81567">
              <w:rPr>
                <w:rFonts w:ascii="Arial" w:eastAsia="Calibri" w:hAnsi="Arial" w:cs="Arial"/>
                <w:sz w:val="24"/>
                <w:szCs w:val="24"/>
              </w:rPr>
              <w:t>Liczba kampanii informacyjno-promocyjnych lub konferencji lub spotkań o zasięgu subregionalnym lub wojewódzkim na temat ekonomii społecznej</w:t>
            </w:r>
          </w:p>
          <w:p w14:paraId="22DAD259" w14:textId="77777777" w:rsidR="00D00D56" w:rsidRPr="00F943C1" w:rsidRDefault="00D00D56" w:rsidP="00D00D56">
            <w:pPr>
              <w:spacing w:before="80" w:after="80"/>
              <w:rPr>
                <w:rFonts w:ascii="Arial" w:eastAsia="Calibri" w:hAnsi="Arial" w:cs="Arial"/>
                <w:color w:val="0070C0"/>
                <w:sz w:val="24"/>
                <w:szCs w:val="24"/>
              </w:rPr>
            </w:pP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FC459BA" w14:textId="312A3C0D" w:rsidR="00D00D56" w:rsidRDefault="00D00D56" w:rsidP="00D00D56">
            <w:pPr>
              <w:rPr>
                <w:rFonts w:ascii="Arial" w:eastAsia="Calibri" w:hAnsi="Arial" w:cs="Arial"/>
                <w:sz w:val="24"/>
                <w:szCs w:val="24"/>
              </w:rPr>
            </w:pPr>
            <w:r>
              <w:rPr>
                <w:rFonts w:ascii="Arial" w:eastAsia="Calibri" w:hAnsi="Arial" w:cs="Arial"/>
                <w:sz w:val="24"/>
                <w:szCs w:val="24"/>
              </w:rPr>
              <w:t>584</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AB313A7" w14:textId="00C79A06" w:rsidR="00D00D56" w:rsidRPr="00F943C1" w:rsidRDefault="00D00D56" w:rsidP="00D00D56">
            <w:pPr>
              <w:rPr>
                <w:rFonts w:ascii="Arial" w:eastAsia="Calibri" w:hAnsi="Arial" w:cs="Arial"/>
                <w:sz w:val="24"/>
                <w:szCs w:val="24"/>
              </w:rPr>
            </w:pPr>
            <w:r w:rsidRPr="004B395A">
              <w:rPr>
                <w:rFonts w:ascii="Arial" w:eastAsia="Calibri" w:hAnsi="Arial" w:cs="Arial"/>
                <w:sz w:val="24"/>
                <w:szCs w:val="24"/>
              </w:rPr>
              <w:t>wzrost</w:t>
            </w:r>
          </w:p>
        </w:tc>
      </w:tr>
      <w:tr w:rsidR="00D00D56" w:rsidRPr="00F943C1" w14:paraId="068E81A7" w14:textId="77777777" w:rsidTr="00501DCC">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B08C4C5" w14:textId="22B39878" w:rsidR="00D00D56" w:rsidRPr="00084B24" w:rsidRDefault="00D00D56" w:rsidP="00D00D56">
            <w:pPr>
              <w:rPr>
                <w:rFonts w:ascii="Arial" w:eastAsia="Calibri" w:hAnsi="Arial" w:cs="Arial"/>
                <w:sz w:val="24"/>
                <w:szCs w:val="24"/>
              </w:rPr>
            </w:pPr>
            <w:r w:rsidRPr="00076EBE">
              <w:rPr>
                <w:rFonts w:ascii="Arial" w:eastAsia="Calibri" w:hAnsi="Arial" w:cs="Arial"/>
                <w:color w:val="4F81BD" w:themeColor="accent1"/>
                <w:sz w:val="24"/>
                <w:szCs w:val="24"/>
              </w:rPr>
              <w:t>Wskaźnik</w:t>
            </w:r>
            <w:r>
              <w:rPr>
                <w:rFonts w:ascii="Arial" w:eastAsia="Calibri" w:hAnsi="Arial" w:cs="Arial"/>
                <w:color w:val="4F81BD" w:themeColor="accent1"/>
                <w:sz w:val="24"/>
                <w:szCs w:val="24"/>
              </w:rPr>
              <w:t xml:space="preserve"> </w:t>
            </w:r>
            <w:r w:rsidR="00170648">
              <w:rPr>
                <w:rFonts w:ascii="Arial" w:eastAsia="Calibri" w:hAnsi="Arial" w:cs="Arial"/>
                <w:color w:val="4F81BD" w:themeColor="accent1"/>
                <w:sz w:val="24"/>
                <w:szCs w:val="24"/>
              </w:rPr>
              <w:t>11</w:t>
            </w:r>
            <w:r>
              <w:rPr>
                <w:rFonts w:ascii="Arial" w:eastAsia="Calibri" w:hAnsi="Arial" w:cs="Arial"/>
                <w:color w:val="4F81BD" w:themeColor="accent1"/>
                <w:sz w:val="24"/>
                <w:szCs w:val="24"/>
              </w:rPr>
              <w:t xml:space="preserve"> (W </w:t>
            </w:r>
            <w:r w:rsidR="00170648">
              <w:rPr>
                <w:rFonts w:ascii="Arial" w:eastAsia="Calibri" w:hAnsi="Arial" w:cs="Arial"/>
                <w:color w:val="4F81BD" w:themeColor="accent1"/>
                <w:sz w:val="24"/>
                <w:szCs w:val="24"/>
              </w:rPr>
              <w:t>11</w:t>
            </w:r>
            <w:r>
              <w:rPr>
                <w:rFonts w:ascii="Arial" w:eastAsia="Calibri" w:hAnsi="Arial" w:cs="Arial"/>
                <w:color w:val="4F81BD" w:themeColor="accent1"/>
                <w:sz w:val="24"/>
                <w:szCs w:val="24"/>
              </w:rPr>
              <w:t xml:space="preserve">.): </w:t>
            </w:r>
            <w:r w:rsidRPr="00084B24">
              <w:rPr>
                <w:rFonts w:ascii="Arial" w:eastAsia="Calibri" w:hAnsi="Arial" w:cs="Arial"/>
                <w:sz w:val="24"/>
                <w:szCs w:val="24"/>
              </w:rPr>
              <w:t xml:space="preserve">Wskaźnik mierzy liczbę podjętych inicjatyw mających wpływ na rozwój sektora ekonomii społecznej w regionie. Inicjatywa to wydarzenie np. spotkanie, warsztat, doradztwo, wymiana dobrych praktyk/informacji, targi. Inicjatywa to pojedyncze wydarzenie lub seria wydarzeń mających ten sam cel i grupę docelową. Jeśli zostanie przeprowadzona seria różnego rodzaju działań np. kilka spotkań lub wymiana dobrych praktyk i doradztwo, mających wspólny cel i tę samą grupę docelową (oraz organizowana będzie w ramach tego samego </w:t>
            </w:r>
            <w:r w:rsidRPr="00084B24">
              <w:rPr>
                <w:rFonts w:ascii="Arial" w:eastAsia="Calibri" w:hAnsi="Arial" w:cs="Arial"/>
                <w:sz w:val="24"/>
                <w:szCs w:val="24"/>
              </w:rPr>
              <w:lastRenderedPageBreak/>
              <w:t>projektu), to należy taką inicjatywę wykazać raz. Dla inicjatyw na które składa się seria wydarzeń, pomiar wskaźnika następuje gdy zostanie zorganizowane pierwsze z wydarzeń.</w:t>
            </w:r>
          </w:p>
          <w:p w14:paraId="6CF318D9" w14:textId="450D4008" w:rsidR="00D00D56" w:rsidRDefault="00D00D56" w:rsidP="00D00D56">
            <w:pPr>
              <w:rPr>
                <w:rFonts w:ascii="Arial" w:eastAsia="Calibri" w:hAnsi="Arial" w:cs="Arial"/>
                <w:sz w:val="24"/>
                <w:szCs w:val="24"/>
              </w:rPr>
            </w:pPr>
          </w:p>
          <w:p w14:paraId="285E4ED8" w14:textId="77777777" w:rsidR="00D00D56" w:rsidRPr="00F943C1" w:rsidRDefault="00D00D56" w:rsidP="00D00D56">
            <w:pPr>
              <w:rPr>
                <w:rFonts w:ascii="Arial" w:eastAsia="Calibri" w:hAnsi="Arial" w:cs="Arial"/>
                <w:sz w:val="24"/>
                <w:szCs w:val="24"/>
              </w:rPr>
            </w:pPr>
          </w:p>
          <w:p w14:paraId="71EF5B4D" w14:textId="1A6BA7F3" w:rsidR="00D00D56" w:rsidRPr="00F943C1" w:rsidRDefault="00D00D56" w:rsidP="00D00D56">
            <w:pPr>
              <w:rPr>
                <w:rFonts w:ascii="Arial" w:eastAsia="Calibri" w:hAnsi="Arial" w:cs="Arial"/>
                <w:sz w:val="24"/>
                <w:szCs w:val="24"/>
              </w:rPr>
            </w:pPr>
            <w:r w:rsidRPr="00F943C1">
              <w:rPr>
                <w:rFonts w:ascii="Arial" w:eastAsia="Calibri" w:hAnsi="Arial" w:cs="Arial"/>
                <w:sz w:val="24"/>
                <w:szCs w:val="24"/>
              </w:rPr>
              <w:t>Źródło:</w:t>
            </w:r>
            <w:r>
              <w:rPr>
                <w:rFonts w:ascii="Arial" w:eastAsia="Calibri" w:hAnsi="Arial" w:cs="Arial"/>
                <w:sz w:val="24"/>
                <w:szCs w:val="24"/>
              </w:rPr>
              <w:t xml:space="preserve"> JST, ROPS</w:t>
            </w:r>
          </w:p>
        </w:tc>
      </w:tr>
      <w:tr w:rsidR="00D00D56" w:rsidRPr="00F943C1" w14:paraId="6EE18BB1" w14:textId="77777777" w:rsidTr="00B45E1E">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444B1F7" w14:textId="3BEAF185" w:rsidR="00D00D56" w:rsidRDefault="00D00D56" w:rsidP="00D00D56">
            <w:pPr>
              <w:spacing w:before="80" w:after="80"/>
              <w:rPr>
                <w:rFonts w:ascii="Arial" w:eastAsia="Calibri" w:hAnsi="Arial" w:cs="Arial"/>
                <w:color w:val="0070C0"/>
                <w:sz w:val="24"/>
                <w:szCs w:val="24"/>
              </w:rPr>
            </w:pPr>
            <w:r w:rsidRPr="00F943C1">
              <w:rPr>
                <w:rFonts w:ascii="Arial" w:eastAsia="Calibri" w:hAnsi="Arial" w:cs="Arial"/>
                <w:color w:val="0070C0"/>
                <w:sz w:val="24"/>
                <w:szCs w:val="24"/>
              </w:rPr>
              <w:lastRenderedPageBreak/>
              <w:t>W</w:t>
            </w:r>
            <w:r>
              <w:rPr>
                <w:rFonts w:ascii="Arial" w:eastAsia="Calibri" w:hAnsi="Arial" w:cs="Arial"/>
                <w:color w:val="0070C0"/>
                <w:sz w:val="24"/>
                <w:szCs w:val="24"/>
              </w:rPr>
              <w:t xml:space="preserve"> 12</w:t>
            </w:r>
            <w:r w:rsidRPr="00F943C1">
              <w:rPr>
                <w:rFonts w:ascii="Arial" w:eastAsia="Calibri" w:hAnsi="Arial" w:cs="Arial"/>
                <w:color w:val="0070C0"/>
                <w:sz w:val="24"/>
                <w:szCs w:val="24"/>
              </w:rPr>
              <w:t xml:space="preserve">: </w:t>
            </w:r>
          </w:p>
          <w:p w14:paraId="06B4D5CC" w14:textId="627A98CC" w:rsidR="00D00D56" w:rsidRPr="00F81567" w:rsidRDefault="00D00D56" w:rsidP="00D00D56">
            <w:pPr>
              <w:spacing w:before="80" w:after="80"/>
              <w:rPr>
                <w:rFonts w:ascii="Arial" w:eastAsia="Calibri" w:hAnsi="Arial" w:cs="Arial"/>
                <w:sz w:val="24"/>
                <w:szCs w:val="24"/>
              </w:rPr>
            </w:pPr>
            <w:r w:rsidRPr="00F81567">
              <w:rPr>
                <w:rFonts w:ascii="Arial" w:eastAsia="Calibri" w:hAnsi="Arial" w:cs="Arial"/>
                <w:sz w:val="24"/>
                <w:szCs w:val="24"/>
              </w:rPr>
              <w:t>Liczba inicjatyw na rzecz współpracy nauki, biznesu i ekonomii społecznej</w:t>
            </w:r>
          </w:p>
          <w:p w14:paraId="76F7A782" w14:textId="77777777" w:rsidR="00D00D56" w:rsidRPr="00F943C1" w:rsidRDefault="00D00D56" w:rsidP="00D00D56">
            <w:pPr>
              <w:spacing w:before="80" w:after="80"/>
              <w:rPr>
                <w:rFonts w:ascii="Arial" w:eastAsia="Calibri" w:hAnsi="Arial" w:cs="Arial"/>
                <w:color w:val="0070C0"/>
                <w:sz w:val="24"/>
                <w:szCs w:val="24"/>
              </w:rPr>
            </w:pP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5E2101A" w14:textId="76017EF8" w:rsidR="00D00D56" w:rsidRPr="00F943C1" w:rsidRDefault="00D00D56" w:rsidP="00D00D56">
            <w:pPr>
              <w:rPr>
                <w:rFonts w:ascii="Arial" w:eastAsia="Calibri" w:hAnsi="Arial" w:cs="Arial"/>
                <w:sz w:val="24"/>
                <w:szCs w:val="24"/>
              </w:rPr>
            </w:pPr>
            <w:r>
              <w:rPr>
                <w:rFonts w:ascii="Arial" w:eastAsia="Calibri" w:hAnsi="Arial" w:cs="Arial"/>
                <w:sz w:val="24"/>
                <w:szCs w:val="24"/>
              </w:rPr>
              <w:t>9</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C908240" w14:textId="5159532C" w:rsidR="00D00D56" w:rsidRPr="00F943C1" w:rsidRDefault="00D00D56" w:rsidP="00D00D56">
            <w:pPr>
              <w:rPr>
                <w:rFonts w:ascii="Arial" w:eastAsia="Calibri" w:hAnsi="Arial" w:cs="Arial"/>
                <w:sz w:val="24"/>
                <w:szCs w:val="24"/>
              </w:rPr>
            </w:pPr>
            <w:r w:rsidRPr="004B395A">
              <w:rPr>
                <w:rFonts w:ascii="Arial" w:eastAsia="Calibri" w:hAnsi="Arial" w:cs="Arial"/>
                <w:sz w:val="24"/>
                <w:szCs w:val="24"/>
              </w:rPr>
              <w:t>wzrost</w:t>
            </w:r>
          </w:p>
        </w:tc>
      </w:tr>
      <w:tr w:rsidR="00D00D56" w:rsidRPr="00F943C1" w14:paraId="6B1CEDF5" w14:textId="77777777" w:rsidTr="00F726DC">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8309E10" w14:textId="0C469D9C" w:rsidR="00D00D56" w:rsidRDefault="00D00D56" w:rsidP="00D00D56">
            <w:pPr>
              <w:rPr>
                <w:rFonts w:ascii="Arial" w:eastAsia="Calibri" w:hAnsi="Arial" w:cs="Arial"/>
                <w:sz w:val="24"/>
                <w:szCs w:val="24"/>
              </w:rPr>
            </w:pPr>
            <w:r w:rsidRPr="00076EBE">
              <w:rPr>
                <w:rFonts w:ascii="Arial" w:eastAsia="Calibri" w:hAnsi="Arial" w:cs="Arial"/>
                <w:color w:val="4F81BD" w:themeColor="accent1"/>
                <w:sz w:val="24"/>
                <w:szCs w:val="24"/>
              </w:rPr>
              <w:t>Wskaźnik</w:t>
            </w:r>
            <w:r>
              <w:rPr>
                <w:rFonts w:ascii="Arial" w:eastAsia="Calibri" w:hAnsi="Arial" w:cs="Arial"/>
                <w:color w:val="4F81BD" w:themeColor="accent1"/>
                <w:sz w:val="24"/>
                <w:szCs w:val="24"/>
              </w:rPr>
              <w:t xml:space="preserve"> 1</w:t>
            </w:r>
            <w:r w:rsidR="00170648">
              <w:rPr>
                <w:rFonts w:ascii="Arial" w:eastAsia="Calibri" w:hAnsi="Arial" w:cs="Arial"/>
                <w:color w:val="4F81BD" w:themeColor="accent1"/>
                <w:sz w:val="24"/>
                <w:szCs w:val="24"/>
              </w:rPr>
              <w:t>2</w:t>
            </w:r>
            <w:r>
              <w:rPr>
                <w:rFonts w:ascii="Arial" w:eastAsia="Calibri" w:hAnsi="Arial" w:cs="Arial"/>
                <w:color w:val="4F81BD" w:themeColor="accent1"/>
                <w:sz w:val="24"/>
                <w:szCs w:val="24"/>
              </w:rPr>
              <w:t xml:space="preserve"> (W 1</w:t>
            </w:r>
            <w:r w:rsidR="00170648">
              <w:rPr>
                <w:rFonts w:ascii="Arial" w:eastAsia="Calibri" w:hAnsi="Arial" w:cs="Arial"/>
                <w:color w:val="4F81BD" w:themeColor="accent1"/>
                <w:sz w:val="24"/>
                <w:szCs w:val="24"/>
              </w:rPr>
              <w:t>2</w:t>
            </w:r>
            <w:r w:rsidRPr="00F81567">
              <w:rPr>
                <w:rFonts w:ascii="Arial" w:eastAsia="Calibri" w:hAnsi="Arial" w:cs="Arial"/>
                <w:sz w:val="24"/>
                <w:szCs w:val="24"/>
              </w:rPr>
              <w:t xml:space="preserve">.): To suma działań wzmacniających kompetencje </w:t>
            </w:r>
            <w:r w:rsidRPr="008178A2">
              <w:rPr>
                <w:rFonts w:ascii="Arial" w:eastAsia="Calibri" w:hAnsi="Arial" w:cs="Arial"/>
                <w:sz w:val="24"/>
                <w:szCs w:val="24"/>
              </w:rPr>
              <w:t>środowiska akademickiego, a także kadry która zawodowo zajmuje się wspieraniem rozwoju es ( w tym pracownicy OWES): wizyty studyjne, dobre praktyki, spotkania , warsztaty, spotkania sieci OWES</w:t>
            </w:r>
            <w:r>
              <w:rPr>
                <w:rFonts w:ascii="Arial" w:eastAsia="Calibri" w:hAnsi="Arial" w:cs="Arial"/>
                <w:sz w:val="24"/>
                <w:szCs w:val="24"/>
              </w:rPr>
              <w:t>.</w:t>
            </w:r>
          </w:p>
          <w:p w14:paraId="33BC66C7" w14:textId="77777777" w:rsidR="00D00D56" w:rsidRDefault="00D00D56" w:rsidP="00D00D56">
            <w:pPr>
              <w:rPr>
                <w:rFonts w:ascii="Arial" w:eastAsia="Calibri" w:hAnsi="Arial" w:cs="Arial"/>
                <w:sz w:val="24"/>
                <w:szCs w:val="24"/>
              </w:rPr>
            </w:pPr>
          </w:p>
          <w:p w14:paraId="2E9D6404" w14:textId="77777777" w:rsidR="00D00D56" w:rsidRDefault="00D00D56" w:rsidP="00D00D56">
            <w:pPr>
              <w:rPr>
                <w:rFonts w:ascii="Arial" w:eastAsia="Calibri" w:hAnsi="Arial" w:cs="Arial"/>
                <w:sz w:val="24"/>
                <w:szCs w:val="24"/>
              </w:rPr>
            </w:pPr>
            <w:r w:rsidRPr="00F943C1">
              <w:rPr>
                <w:rFonts w:ascii="Arial" w:eastAsia="Calibri" w:hAnsi="Arial" w:cs="Arial"/>
                <w:sz w:val="24"/>
                <w:szCs w:val="24"/>
              </w:rPr>
              <w:t>Źródło:</w:t>
            </w:r>
            <w:r>
              <w:rPr>
                <w:rFonts w:ascii="Arial" w:eastAsia="Calibri" w:hAnsi="Arial" w:cs="Arial"/>
                <w:sz w:val="24"/>
                <w:szCs w:val="24"/>
              </w:rPr>
              <w:t xml:space="preserve"> OWES, ROPS</w:t>
            </w:r>
          </w:p>
          <w:p w14:paraId="2523D7DD" w14:textId="7C6AF747" w:rsidR="00D00D56" w:rsidRPr="00F81567" w:rsidRDefault="00D00D56" w:rsidP="00D00D56">
            <w:pPr>
              <w:rPr>
                <w:rFonts w:ascii="Arial" w:eastAsia="Calibri" w:hAnsi="Arial" w:cs="Arial"/>
                <w:color w:val="4F81BD" w:themeColor="accent1"/>
                <w:sz w:val="24"/>
                <w:szCs w:val="24"/>
              </w:rPr>
            </w:pPr>
          </w:p>
        </w:tc>
      </w:tr>
      <w:tr w:rsidR="00D00D56" w:rsidRPr="00F943C1" w14:paraId="6EA71AFB" w14:textId="77777777" w:rsidTr="00B45E1E">
        <w:tc>
          <w:tcPr>
            <w:tcW w:w="3017"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71F3EC6" w14:textId="2365C1D1" w:rsidR="00D00D56" w:rsidRDefault="00D00D56" w:rsidP="00D00D56">
            <w:pPr>
              <w:spacing w:before="80" w:after="80"/>
              <w:rPr>
                <w:rFonts w:ascii="Arial" w:eastAsia="Calibri" w:hAnsi="Arial" w:cs="Arial"/>
                <w:color w:val="0070C0"/>
                <w:sz w:val="24"/>
                <w:szCs w:val="24"/>
              </w:rPr>
            </w:pPr>
            <w:r>
              <w:rPr>
                <w:rFonts w:ascii="Arial" w:eastAsia="Calibri" w:hAnsi="Arial" w:cs="Arial"/>
                <w:color w:val="0070C0"/>
                <w:sz w:val="24"/>
                <w:szCs w:val="24"/>
              </w:rPr>
              <w:t>W 13.</w:t>
            </w:r>
          </w:p>
          <w:p w14:paraId="44B81386" w14:textId="5BF3630C" w:rsidR="00D00D56" w:rsidRPr="00F81567" w:rsidRDefault="00D00D56" w:rsidP="00D00D56">
            <w:pPr>
              <w:spacing w:before="80" w:after="80"/>
              <w:rPr>
                <w:rFonts w:ascii="Arial" w:eastAsia="Calibri" w:hAnsi="Arial" w:cs="Arial"/>
                <w:sz w:val="24"/>
                <w:szCs w:val="24"/>
              </w:rPr>
            </w:pPr>
            <w:r w:rsidRPr="00F81567">
              <w:rPr>
                <w:rFonts w:ascii="Arial" w:eastAsia="Calibri" w:hAnsi="Arial" w:cs="Arial"/>
                <w:sz w:val="24"/>
                <w:szCs w:val="24"/>
              </w:rPr>
              <w:t>Liczba szkół i uczelni uczestniczących w działaniach upowszechniaj</w:t>
            </w:r>
            <w:r>
              <w:rPr>
                <w:rFonts w:ascii="Arial" w:eastAsia="Calibri" w:hAnsi="Arial" w:cs="Arial"/>
                <w:sz w:val="24"/>
                <w:szCs w:val="24"/>
              </w:rPr>
              <w:t>ą</w:t>
            </w:r>
            <w:r w:rsidRPr="00F81567">
              <w:rPr>
                <w:rFonts w:ascii="Arial" w:eastAsia="Calibri" w:hAnsi="Arial" w:cs="Arial"/>
                <w:sz w:val="24"/>
                <w:szCs w:val="24"/>
              </w:rPr>
              <w:t>cych ekonomię społeczną</w:t>
            </w:r>
          </w:p>
          <w:p w14:paraId="3EAE5895" w14:textId="77777777" w:rsidR="00D00D56" w:rsidRPr="00F943C1" w:rsidRDefault="00D00D56" w:rsidP="00D00D56">
            <w:pPr>
              <w:spacing w:before="80" w:after="80"/>
              <w:rPr>
                <w:rFonts w:ascii="Arial" w:eastAsia="Calibri" w:hAnsi="Arial" w:cs="Arial"/>
                <w:color w:val="0070C0"/>
                <w:sz w:val="24"/>
                <w:szCs w:val="24"/>
              </w:rPr>
            </w:pPr>
          </w:p>
        </w:tc>
        <w:tc>
          <w:tcPr>
            <w:tcW w:w="3011"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1892871" w14:textId="2BB5BC31" w:rsidR="00D00D56" w:rsidRPr="00F943C1" w:rsidRDefault="00D00D56" w:rsidP="00D00D56">
            <w:pPr>
              <w:rPr>
                <w:rFonts w:ascii="Arial" w:eastAsia="Calibri" w:hAnsi="Arial" w:cs="Arial"/>
                <w:sz w:val="24"/>
                <w:szCs w:val="24"/>
              </w:rPr>
            </w:pPr>
            <w:r>
              <w:rPr>
                <w:rFonts w:ascii="Arial" w:eastAsia="Calibri" w:hAnsi="Arial" w:cs="Arial"/>
                <w:sz w:val="24"/>
                <w:szCs w:val="24"/>
              </w:rPr>
              <w:t>238</w:t>
            </w:r>
          </w:p>
        </w:tc>
        <w:tc>
          <w:tcPr>
            <w:tcW w:w="3012"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45E1487F" w14:textId="6AD89D6D" w:rsidR="00D00D56" w:rsidRPr="00F943C1" w:rsidRDefault="00D00D56" w:rsidP="00D00D56">
            <w:pPr>
              <w:rPr>
                <w:rFonts w:ascii="Arial" w:eastAsia="Calibri" w:hAnsi="Arial" w:cs="Arial"/>
                <w:sz w:val="24"/>
                <w:szCs w:val="24"/>
              </w:rPr>
            </w:pPr>
            <w:r w:rsidRPr="004B395A">
              <w:rPr>
                <w:rFonts w:ascii="Arial" w:eastAsia="Calibri" w:hAnsi="Arial" w:cs="Arial"/>
                <w:sz w:val="24"/>
                <w:szCs w:val="24"/>
              </w:rPr>
              <w:t>wzrost</w:t>
            </w:r>
          </w:p>
        </w:tc>
      </w:tr>
      <w:tr w:rsidR="00D00D56" w:rsidRPr="00F943C1" w14:paraId="1CC4BA2A" w14:textId="77777777" w:rsidTr="00E51E3A">
        <w:tc>
          <w:tcPr>
            <w:tcW w:w="9040" w:type="dxa"/>
            <w:gridSpan w:val="3"/>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9682E6D" w14:textId="4399691F" w:rsidR="00D00D56" w:rsidRDefault="00D00D56" w:rsidP="00D00D56">
            <w:pPr>
              <w:rPr>
                <w:rFonts w:ascii="Arial" w:eastAsia="Calibri" w:hAnsi="Arial" w:cs="Arial"/>
                <w:sz w:val="24"/>
                <w:szCs w:val="24"/>
              </w:rPr>
            </w:pPr>
            <w:r w:rsidRPr="00076EBE">
              <w:rPr>
                <w:rFonts w:ascii="Arial" w:eastAsia="Calibri" w:hAnsi="Arial" w:cs="Arial"/>
                <w:color w:val="4F81BD" w:themeColor="accent1"/>
                <w:sz w:val="24"/>
                <w:szCs w:val="24"/>
              </w:rPr>
              <w:t>Wskaźnik</w:t>
            </w:r>
            <w:r>
              <w:rPr>
                <w:rFonts w:ascii="Arial" w:eastAsia="Calibri" w:hAnsi="Arial" w:cs="Arial"/>
                <w:color w:val="4F81BD" w:themeColor="accent1"/>
                <w:sz w:val="24"/>
                <w:szCs w:val="24"/>
              </w:rPr>
              <w:t xml:space="preserve"> 1</w:t>
            </w:r>
            <w:r w:rsidR="00170648">
              <w:rPr>
                <w:rFonts w:ascii="Arial" w:eastAsia="Calibri" w:hAnsi="Arial" w:cs="Arial"/>
                <w:color w:val="4F81BD" w:themeColor="accent1"/>
                <w:sz w:val="24"/>
                <w:szCs w:val="24"/>
              </w:rPr>
              <w:t>3</w:t>
            </w:r>
            <w:r>
              <w:rPr>
                <w:rFonts w:ascii="Arial" w:eastAsia="Calibri" w:hAnsi="Arial" w:cs="Arial"/>
                <w:color w:val="4F81BD" w:themeColor="accent1"/>
                <w:sz w:val="24"/>
                <w:szCs w:val="24"/>
              </w:rPr>
              <w:t xml:space="preserve"> (W 1</w:t>
            </w:r>
            <w:r w:rsidR="00170648">
              <w:rPr>
                <w:rFonts w:ascii="Arial" w:eastAsia="Calibri" w:hAnsi="Arial" w:cs="Arial"/>
                <w:color w:val="4F81BD" w:themeColor="accent1"/>
                <w:sz w:val="24"/>
                <w:szCs w:val="24"/>
              </w:rPr>
              <w:t>3</w:t>
            </w:r>
            <w:r w:rsidRPr="00F81567">
              <w:rPr>
                <w:rFonts w:ascii="Arial" w:eastAsia="Calibri" w:hAnsi="Arial" w:cs="Arial"/>
                <w:color w:val="4F81BD" w:themeColor="accent1"/>
                <w:sz w:val="24"/>
                <w:szCs w:val="24"/>
              </w:rPr>
              <w:t>.)</w:t>
            </w:r>
          </w:p>
          <w:p w14:paraId="74211D26" w14:textId="77777777" w:rsidR="00D00D56" w:rsidRDefault="00D00D56" w:rsidP="00D00D56">
            <w:pPr>
              <w:rPr>
                <w:rFonts w:ascii="Arial" w:eastAsia="Calibri" w:hAnsi="Arial" w:cs="Arial"/>
                <w:sz w:val="24"/>
                <w:szCs w:val="24"/>
              </w:rPr>
            </w:pPr>
          </w:p>
          <w:p w14:paraId="127E9271" w14:textId="3EE7E829" w:rsidR="00D00D56" w:rsidRPr="00F943C1" w:rsidRDefault="00D00D56" w:rsidP="00D00D56">
            <w:pPr>
              <w:rPr>
                <w:rFonts w:ascii="Arial" w:eastAsia="Calibri" w:hAnsi="Arial" w:cs="Arial"/>
                <w:sz w:val="24"/>
                <w:szCs w:val="24"/>
              </w:rPr>
            </w:pPr>
            <w:r w:rsidRPr="00F943C1">
              <w:rPr>
                <w:rFonts w:ascii="Arial" w:eastAsia="Calibri" w:hAnsi="Arial" w:cs="Arial"/>
                <w:sz w:val="24"/>
                <w:szCs w:val="24"/>
              </w:rPr>
              <w:t>Źródło:</w:t>
            </w:r>
            <w:r>
              <w:rPr>
                <w:rFonts w:ascii="Arial" w:eastAsia="Calibri" w:hAnsi="Arial" w:cs="Arial"/>
                <w:sz w:val="24"/>
                <w:szCs w:val="24"/>
              </w:rPr>
              <w:t xml:space="preserve"> Kuratorium Oświaty, ROPS</w:t>
            </w:r>
          </w:p>
        </w:tc>
      </w:tr>
    </w:tbl>
    <w:p w14:paraId="79279020" w14:textId="77777777" w:rsidR="00EC1F58" w:rsidRDefault="00EC1F58" w:rsidP="00530BA3"/>
    <w:p w14:paraId="2F53CF0F" w14:textId="77777777" w:rsidR="00875231" w:rsidRDefault="00875231">
      <w:pPr>
        <w:rPr>
          <w:rFonts w:ascii="Arial" w:eastAsiaTheme="majorEastAsia" w:hAnsi="Arial" w:cstheme="majorBidi"/>
          <w:bCs/>
          <w:color w:val="4F81BD" w:themeColor="accent1"/>
          <w:sz w:val="32"/>
          <w:szCs w:val="28"/>
        </w:rPr>
      </w:pPr>
      <w:r>
        <w:rPr>
          <w:rFonts w:ascii="Arial" w:eastAsiaTheme="majorEastAsia" w:hAnsi="Arial" w:cstheme="majorBidi"/>
          <w:bCs/>
          <w:color w:val="4F81BD" w:themeColor="accent1"/>
          <w:sz w:val="32"/>
          <w:szCs w:val="28"/>
        </w:rPr>
        <w:br w:type="page"/>
      </w:r>
    </w:p>
    <w:p w14:paraId="59E3AF77" w14:textId="0ECF3CD4" w:rsidR="00620DA1" w:rsidRPr="00620DA1" w:rsidRDefault="00F943C1" w:rsidP="00620DA1">
      <w:pPr>
        <w:keepNext/>
        <w:keepLines/>
        <w:outlineLvl w:val="0"/>
        <w:rPr>
          <w:rFonts w:ascii="Arial" w:eastAsiaTheme="majorEastAsia" w:hAnsi="Arial" w:cstheme="majorBidi"/>
          <w:bCs/>
          <w:color w:val="4F81BD" w:themeColor="accent1"/>
          <w:sz w:val="32"/>
          <w:szCs w:val="28"/>
        </w:rPr>
      </w:pPr>
      <w:bookmarkStart w:id="24" w:name="_Toc144203042"/>
      <w:r w:rsidRPr="00F943C1">
        <w:rPr>
          <w:rFonts w:ascii="Arial" w:eastAsiaTheme="majorEastAsia" w:hAnsi="Arial" w:cstheme="majorBidi"/>
          <w:bCs/>
          <w:color w:val="4F81BD" w:themeColor="accent1"/>
          <w:sz w:val="32"/>
          <w:szCs w:val="28"/>
        </w:rPr>
        <w:lastRenderedPageBreak/>
        <w:t xml:space="preserve">Rozdział </w:t>
      </w:r>
      <w:r w:rsidR="00F355F5">
        <w:rPr>
          <w:rFonts w:ascii="Arial" w:eastAsiaTheme="majorEastAsia" w:hAnsi="Arial" w:cstheme="majorBidi"/>
          <w:bCs/>
          <w:color w:val="4F81BD" w:themeColor="accent1"/>
          <w:sz w:val="32"/>
          <w:szCs w:val="28"/>
        </w:rPr>
        <w:t>7</w:t>
      </w:r>
      <w:r w:rsidRPr="00F943C1">
        <w:rPr>
          <w:rFonts w:ascii="Arial" w:eastAsiaTheme="majorEastAsia" w:hAnsi="Arial" w:cstheme="majorBidi"/>
          <w:bCs/>
          <w:color w:val="4F81BD" w:themeColor="accent1"/>
          <w:sz w:val="32"/>
          <w:szCs w:val="28"/>
        </w:rPr>
        <w:t xml:space="preserve">. </w:t>
      </w:r>
      <w:r>
        <w:rPr>
          <w:rFonts w:ascii="Arial" w:eastAsiaTheme="majorEastAsia" w:hAnsi="Arial" w:cstheme="majorBidi"/>
          <w:bCs/>
          <w:color w:val="4F81BD" w:themeColor="accent1"/>
          <w:sz w:val="32"/>
          <w:szCs w:val="28"/>
        </w:rPr>
        <w:t>System realizacji programu</w:t>
      </w:r>
      <w:bookmarkStart w:id="25" w:name="_Hlk141709290"/>
      <w:bookmarkEnd w:id="24"/>
    </w:p>
    <w:p w14:paraId="57DBCD45" w14:textId="166B732F" w:rsidR="00620DA1" w:rsidRPr="00620DA1" w:rsidRDefault="00620DA1" w:rsidP="00784168">
      <w:pPr>
        <w:spacing w:before="60" w:after="120" w:line="360" w:lineRule="auto"/>
        <w:rPr>
          <w:rFonts w:ascii="Arial" w:eastAsia="Calibri" w:hAnsi="Arial" w:cs="Times New Roman"/>
          <w:color w:val="4F81BD" w:themeColor="accent1"/>
          <w:sz w:val="28"/>
          <w:szCs w:val="28"/>
        </w:rPr>
      </w:pPr>
      <w:r w:rsidRPr="00620DA1">
        <w:rPr>
          <w:rFonts w:ascii="Arial" w:eastAsia="Calibri" w:hAnsi="Arial" w:cs="Times New Roman"/>
          <w:color w:val="4F81BD" w:themeColor="accent1"/>
          <w:sz w:val="28"/>
          <w:szCs w:val="28"/>
        </w:rPr>
        <w:t>Źródła finansowania i wysokość środków</w:t>
      </w:r>
    </w:p>
    <w:p w14:paraId="2CC96B63" w14:textId="3B9E892C" w:rsidR="00D36036" w:rsidRPr="00130680" w:rsidRDefault="00D36036" w:rsidP="00784168">
      <w:pPr>
        <w:spacing w:before="60" w:after="120" w:line="360" w:lineRule="auto"/>
        <w:rPr>
          <w:rFonts w:ascii="Arial" w:eastAsia="Calibri" w:hAnsi="Arial" w:cs="Times New Roman"/>
          <w:sz w:val="24"/>
          <w:szCs w:val="24"/>
        </w:rPr>
      </w:pPr>
      <w:r w:rsidRPr="00130680">
        <w:rPr>
          <w:rFonts w:ascii="Arial" w:eastAsia="Calibri" w:hAnsi="Arial" w:cs="Times New Roman"/>
          <w:sz w:val="24"/>
          <w:szCs w:val="24"/>
        </w:rPr>
        <w:t>Kluczowe założenia dotyczące realizacji W</w:t>
      </w:r>
      <w:r w:rsidR="00792F5F">
        <w:rPr>
          <w:rFonts w:ascii="Arial" w:eastAsia="Calibri" w:hAnsi="Arial" w:cs="Times New Roman"/>
          <w:sz w:val="24"/>
          <w:szCs w:val="24"/>
        </w:rPr>
        <w:t>-MP</w:t>
      </w:r>
      <w:r w:rsidRPr="00130680">
        <w:rPr>
          <w:rFonts w:ascii="Arial" w:eastAsia="Calibri" w:hAnsi="Arial" w:cs="Times New Roman"/>
          <w:sz w:val="24"/>
          <w:szCs w:val="24"/>
        </w:rPr>
        <w:t>RES</w:t>
      </w:r>
      <w:r w:rsidR="00792F5F">
        <w:rPr>
          <w:rFonts w:ascii="Arial" w:eastAsia="Calibri" w:hAnsi="Arial" w:cs="Times New Roman"/>
          <w:sz w:val="24"/>
          <w:szCs w:val="24"/>
        </w:rPr>
        <w:t xml:space="preserve"> na lata</w:t>
      </w:r>
      <w:r w:rsidRPr="00130680">
        <w:rPr>
          <w:rFonts w:ascii="Arial" w:eastAsia="Calibri" w:hAnsi="Arial" w:cs="Times New Roman"/>
          <w:sz w:val="24"/>
          <w:szCs w:val="24"/>
        </w:rPr>
        <w:t xml:space="preserve"> 2023-2030:</w:t>
      </w:r>
    </w:p>
    <w:p w14:paraId="58C10CC8" w14:textId="7850F0F7" w:rsidR="00D36036" w:rsidRPr="00130680" w:rsidRDefault="00D36036" w:rsidP="002A3BEC">
      <w:pPr>
        <w:spacing w:before="60" w:after="120" w:line="360" w:lineRule="auto"/>
        <w:contextualSpacing/>
        <w:rPr>
          <w:rFonts w:ascii="Arial" w:eastAsia="Calibri" w:hAnsi="Arial" w:cs="Times New Roman"/>
          <w:sz w:val="24"/>
          <w:szCs w:val="24"/>
        </w:rPr>
      </w:pPr>
      <w:r w:rsidRPr="00130680">
        <w:rPr>
          <w:rFonts w:ascii="Arial" w:eastAsia="Calibri" w:hAnsi="Arial" w:cs="Times New Roman"/>
          <w:sz w:val="24"/>
          <w:szCs w:val="24"/>
        </w:rPr>
        <w:t>Na etapie opracowania W</w:t>
      </w:r>
      <w:r w:rsidR="00792F5F">
        <w:rPr>
          <w:rFonts w:ascii="Arial" w:eastAsia="Calibri" w:hAnsi="Arial" w:cs="Times New Roman"/>
          <w:sz w:val="24"/>
          <w:szCs w:val="24"/>
        </w:rPr>
        <w:t>-M</w:t>
      </w:r>
      <w:r w:rsidRPr="00130680">
        <w:rPr>
          <w:rFonts w:ascii="Arial" w:eastAsia="Calibri" w:hAnsi="Arial" w:cs="Times New Roman"/>
          <w:sz w:val="24"/>
          <w:szCs w:val="24"/>
        </w:rPr>
        <w:t>PRES niemożliwe było określenie wysokości środków przeznaczonych na realizację poszczególnych priorytetów dlatego wysokość środków przedstawiono w relacji do rodzaju interwencji.</w:t>
      </w:r>
    </w:p>
    <w:tbl>
      <w:tblPr>
        <w:tblStyle w:val="Tabela-Siatka6"/>
        <w:tblW w:w="935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68"/>
        <w:gridCol w:w="1549"/>
        <w:gridCol w:w="1610"/>
        <w:gridCol w:w="1814"/>
        <w:gridCol w:w="2410"/>
      </w:tblGrid>
      <w:tr w:rsidR="003A0429" w:rsidRPr="00D36036" w14:paraId="74D07BE3" w14:textId="12AF24A8" w:rsidTr="002A3BEC">
        <w:tc>
          <w:tcPr>
            <w:tcW w:w="196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1D0C7660" w14:textId="77777777" w:rsidR="003A0429" w:rsidRPr="00076EBE" w:rsidRDefault="003A0429" w:rsidP="00D36036">
            <w:pPr>
              <w:spacing w:before="80" w:after="80"/>
              <w:jc w:val="center"/>
              <w:rPr>
                <w:rFonts w:ascii="Arial" w:eastAsia="Calibri" w:hAnsi="Arial" w:cs="Times New Roman"/>
                <w:b/>
                <w:bCs/>
                <w:color w:val="FFFFFF" w:themeColor="background1"/>
                <w:szCs w:val="20"/>
              </w:rPr>
            </w:pPr>
            <w:r w:rsidRPr="00076EBE">
              <w:rPr>
                <w:rFonts w:ascii="Arial" w:eastAsia="Calibri" w:hAnsi="Arial" w:cs="Times New Roman"/>
                <w:b/>
                <w:bCs/>
                <w:color w:val="FFFFFF" w:themeColor="background1"/>
                <w:szCs w:val="20"/>
              </w:rPr>
              <w:t>Rodzaj interwencji</w:t>
            </w:r>
          </w:p>
        </w:tc>
        <w:tc>
          <w:tcPr>
            <w:tcW w:w="154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0226133A" w14:textId="77777777" w:rsidR="003A0429" w:rsidRPr="00076EBE" w:rsidRDefault="003A0429" w:rsidP="00D36036">
            <w:pPr>
              <w:spacing w:before="80" w:after="80"/>
              <w:jc w:val="center"/>
              <w:rPr>
                <w:rFonts w:ascii="Arial" w:eastAsia="Calibri" w:hAnsi="Arial" w:cs="Times New Roman"/>
                <w:b/>
                <w:bCs/>
                <w:color w:val="FFFFFF" w:themeColor="background1"/>
                <w:szCs w:val="20"/>
              </w:rPr>
            </w:pPr>
            <w:r w:rsidRPr="00076EBE">
              <w:rPr>
                <w:rFonts w:ascii="Arial" w:eastAsia="Calibri" w:hAnsi="Arial" w:cs="Times New Roman"/>
                <w:b/>
                <w:bCs/>
                <w:color w:val="FFFFFF" w:themeColor="background1"/>
                <w:szCs w:val="20"/>
              </w:rPr>
              <w:t>Priorytety</w:t>
            </w:r>
          </w:p>
        </w:tc>
        <w:tc>
          <w:tcPr>
            <w:tcW w:w="16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09BC3D17" w14:textId="77777777" w:rsidR="003A0429" w:rsidRPr="00076EBE" w:rsidRDefault="003A0429" w:rsidP="00D36036">
            <w:pPr>
              <w:spacing w:before="80" w:after="80"/>
              <w:jc w:val="center"/>
              <w:rPr>
                <w:rFonts w:ascii="Arial" w:eastAsia="Calibri" w:hAnsi="Arial" w:cs="Times New Roman"/>
                <w:b/>
                <w:bCs/>
                <w:color w:val="FFFFFF" w:themeColor="background1"/>
                <w:szCs w:val="20"/>
              </w:rPr>
            </w:pPr>
            <w:r w:rsidRPr="00076EBE">
              <w:rPr>
                <w:rFonts w:ascii="Arial" w:eastAsia="Calibri" w:hAnsi="Arial" w:cs="Times New Roman"/>
                <w:b/>
                <w:bCs/>
                <w:color w:val="FFFFFF" w:themeColor="background1"/>
                <w:szCs w:val="20"/>
              </w:rPr>
              <w:t>Źródło finansowania</w:t>
            </w:r>
          </w:p>
        </w:tc>
        <w:tc>
          <w:tcPr>
            <w:tcW w:w="181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1580447F" w14:textId="39E27E59" w:rsidR="003A0429" w:rsidRPr="00076EBE" w:rsidRDefault="003A0429" w:rsidP="003A0429">
            <w:pPr>
              <w:spacing w:before="80" w:after="80"/>
              <w:jc w:val="center"/>
              <w:rPr>
                <w:rFonts w:ascii="Arial" w:eastAsia="Calibri" w:hAnsi="Arial" w:cs="Times New Roman"/>
                <w:b/>
                <w:bCs/>
                <w:color w:val="FFFFFF" w:themeColor="background1"/>
                <w:szCs w:val="20"/>
              </w:rPr>
            </w:pPr>
            <w:r w:rsidRPr="00076EBE">
              <w:rPr>
                <w:rFonts w:ascii="Arial" w:eastAsia="Calibri" w:hAnsi="Arial" w:cs="Times New Roman"/>
                <w:b/>
                <w:bCs/>
                <w:color w:val="FFFFFF" w:themeColor="background1"/>
                <w:szCs w:val="20"/>
              </w:rPr>
              <w:t>Szacowana wysokość środków</w:t>
            </w:r>
          </w:p>
        </w:tc>
        <w:tc>
          <w:tcPr>
            <w:tcW w:w="24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4F81BD" w:themeFill="accent1"/>
          </w:tcPr>
          <w:p w14:paraId="641DEF30" w14:textId="07C80626" w:rsidR="003A0429" w:rsidRPr="00076EBE" w:rsidRDefault="003A0429" w:rsidP="003A0429">
            <w:pPr>
              <w:spacing w:before="80" w:after="80"/>
              <w:jc w:val="center"/>
              <w:rPr>
                <w:rFonts w:ascii="Arial" w:eastAsia="Calibri" w:hAnsi="Arial" w:cs="Times New Roman"/>
                <w:b/>
                <w:bCs/>
                <w:color w:val="FFFFFF" w:themeColor="background1"/>
                <w:szCs w:val="20"/>
              </w:rPr>
            </w:pPr>
            <w:r w:rsidRPr="00076EBE">
              <w:rPr>
                <w:rFonts w:ascii="Arial" w:eastAsia="Calibri" w:hAnsi="Arial" w:cs="Times New Roman"/>
                <w:b/>
                <w:bCs/>
                <w:color w:val="FFFFFF" w:themeColor="background1"/>
                <w:szCs w:val="20"/>
              </w:rPr>
              <w:t>Dodatkowe informacje</w:t>
            </w:r>
          </w:p>
        </w:tc>
      </w:tr>
      <w:tr w:rsidR="003A0429" w:rsidRPr="00D36036" w14:paraId="7EF10EA7" w14:textId="6B6DF115" w:rsidTr="002A3BEC">
        <w:tc>
          <w:tcPr>
            <w:tcW w:w="196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7D2DBA85" w14:textId="1481547B" w:rsidR="003A0429" w:rsidRPr="00D36036" w:rsidRDefault="003A0429" w:rsidP="003A0429">
            <w:pPr>
              <w:spacing w:before="80" w:after="80"/>
              <w:rPr>
                <w:rFonts w:ascii="Arial" w:eastAsia="Calibri" w:hAnsi="Arial" w:cs="Times New Roman"/>
                <w:szCs w:val="20"/>
              </w:rPr>
            </w:pPr>
            <w:r w:rsidRPr="00D36036">
              <w:rPr>
                <w:rFonts w:ascii="Arial" w:eastAsia="Calibri" w:hAnsi="Arial" w:cs="Times New Roman"/>
                <w:szCs w:val="20"/>
              </w:rPr>
              <w:t>Projekt koordynacyjny ROPS</w:t>
            </w:r>
            <w:r>
              <w:rPr>
                <w:rFonts w:ascii="Arial" w:eastAsia="Calibri" w:hAnsi="Arial" w:cs="Times New Roman"/>
                <w:szCs w:val="20"/>
              </w:rPr>
              <w:t xml:space="preserve"> „Spójna Polityka Społeczna Warmii i Mazur” </w:t>
            </w:r>
          </w:p>
        </w:tc>
        <w:tc>
          <w:tcPr>
            <w:tcW w:w="154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5E597D12" w14:textId="77777777"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Priorytet 1.1.</w:t>
            </w:r>
          </w:p>
          <w:p w14:paraId="2A200604" w14:textId="4052395C"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Priorytet 1.</w:t>
            </w:r>
            <w:r>
              <w:rPr>
                <w:rFonts w:ascii="Arial" w:eastAsia="Calibri" w:hAnsi="Arial" w:cs="Times New Roman"/>
                <w:szCs w:val="20"/>
                <w:lang w:val="en-US"/>
              </w:rPr>
              <w:t>3</w:t>
            </w:r>
            <w:r w:rsidRPr="00D36036">
              <w:rPr>
                <w:rFonts w:ascii="Arial" w:eastAsia="Calibri" w:hAnsi="Arial" w:cs="Times New Roman"/>
                <w:szCs w:val="20"/>
                <w:lang w:val="en-US"/>
              </w:rPr>
              <w:t>.</w:t>
            </w:r>
          </w:p>
          <w:p w14:paraId="29937F34" w14:textId="6953645A"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Priorytet 2.</w:t>
            </w:r>
            <w:r>
              <w:rPr>
                <w:rFonts w:ascii="Arial" w:eastAsia="Calibri" w:hAnsi="Arial" w:cs="Times New Roman"/>
                <w:szCs w:val="20"/>
                <w:lang w:val="en-US"/>
              </w:rPr>
              <w:t>1</w:t>
            </w:r>
            <w:r w:rsidRPr="00D36036">
              <w:rPr>
                <w:rFonts w:ascii="Arial" w:eastAsia="Calibri" w:hAnsi="Arial" w:cs="Times New Roman"/>
                <w:szCs w:val="20"/>
                <w:lang w:val="en-US"/>
              </w:rPr>
              <w:t>.</w:t>
            </w:r>
          </w:p>
          <w:p w14:paraId="1A83A6C4" w14:textId="297DE68D"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 xml:space="preserve">Priorytet </w:t>
            </w:r>
            <w:r>
              <w:rPr>
                <w:rFonts w:ascii="Arial" w:eastAsia="Calibri" w:hAnsi="Arial" w:cs="Times New Roman"/>
                <w:szCs w:val="20"/>
                <w:lang w:val="en-US"/>
              </w:rPr>
              <w:t>2.2</w:t>
            </w:r>
            <w:r w:rsidRPr="00D36036">
              <w:rPr>
                <w:rFonts w:ascii="Arial" w:eastAsia="Calibri" w:hAnsi="Arial" w:cs="Times New Roman"/>
                <w:szCs w:val="20"/>
                <w:lang w:val="en-US"/>
              </w:rPr>
              <w:t>.</w:t>
            </w:r>
          </w:p>
          <w:p w14:paraId="47A15B82" w14:textId="4645DEE5"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 xml:space="preserve">Priorytet </w:t>
            </w:r>
            <w:r>
              <w:rPr>
                <w:rFonts w:ascii="Arial" w:eastAsia="Calibri" w:hAnsi="Arial" w:cs="Times New Roman"/>
                <w:szCs w:val="20"/>
                <w:lang w:val="en-US"/>
              </w:rPr>
              <w:t>3.1</w:t>
            </w:r>
            <w:r w:rsidRPr="00D36036">
              <w:rPr>
                <w:rFonts w:ascii="Arial" w:eastAsia="Calibri" w:hAnsi="Arial" w:cs="Times New Roman"/>
                <w:szCs w:val="20"/>
                <w:lang w:val="en-US"/>
              </w:rPr>
              <w:t>.</w:t>
            </w:r>
          </w:p>
          <w:p w14:paraId="14406DCF" w14:textId="64BCAB8A" w:rsidR="003A0429" w:rsidRPr="00D36036" w:rsidRDefault="003A0429" w:rsidP="00D36036">
            <w:pPr>
              <w:spacing w:before="80" w:after="80"/>
              <w:jc w:val="both"/>
              <w:rPr>
                <w:rFonts w:ascii="Arial" w:eastAsia="Calibri" w:hAnsi="Arial" w:cs="Times New Roman"/>
                <w:szCs w:val="20"/>
              </w:rPr>
            </w:pPr>
            <w:r w:rsidRPr="00D36036">
              <w:rPr>
                <w:rFonts w:ascii="Arial" w:eastAsia="Calibri" w:hAnsi="Arial" w:cs="Times New Roman"/>
                <w:szCs w:val="20"/>
              </w:rPr>
              <w:t xml:space="preserve">Priorytet </w:t>
            </w:r>
            <w:r>
              <w:rPr>
                <w:rFonts w:ascii="Arial" w:eastAsia="Calibri" w:hAnsi="Arial" w:cs="Times New Roman"/>
                <w:szCs w:val="20"/>
              </w:rPr>
              <w:t>3.2</w:t>
            </w:r>
            <w:r w:rsidRPr="00D36036">
              <w:rPr>
                <w:rFonts w:ascii="Arial" w:eastAsia="Calibri" w:hAnsi="Arial" w:cs="Times New Roman"/>
                <w:szCs w:val="20"/>
              </w:rPr>
              <w:t>.</w:t>
            </w:r>
          </w:p>
          <w:p w14:paraId="06C1610A" w14:textId="5AD67EBC" w:rsidR="003A0429" w:rsidRPr="00D36036" w:rsidRDefault="003A0429" w:rsidP="00D36036">
            <w:pPr>
              <w:spacing w:before="80" w:after="80"/>
              <w:jc w:val="both"/>
              <w:rPr>
                <w:rFonts w:ascii="Arial" w:eastAsia="Calibri" w:hAnsi="Arial" w:cs="Times New Roman"/>
                <w:szCs w:val="20"/>
              </w:rPr>
            </w:pPr>
            <w:r w:rsidRPr="00D36036">
              <w:rPr>
                <w:rFonts w:ascii="Arial" w:eastAsia="Calibri" w:hAnsi="Arial" w:cs="Times New Roman"/>
                <w:szCs w:val="20"/>
              </w:rPr>
              <w:t xml:space="preserve">Priorytet </w:t>
            </w:r>
            <w:r>
              <w:rPr>
                <w:rFonts w:ascii="Arial" w:eastAsia="Calibri" w:hAnsi="Arial" w:cs="Times New Roman"/>
                <w:szCs w:val="20"/>
              </w:rPr>
              <w:t>4.1</w:t>
            </w:r>
          </w:p>
          <w:p w14:paraId="43B47102" w14:textId="20E5E7F8" w:rsidR="003A0429" w:rsidRPr="00D36036" w:rsidRDefault="003A0429" w:rsidP="00D36036">
            <w:pPr>
              <w:spacing w:before="80" w:after="80"/>
              <w:jc w:val="both"/>
              <w:rPr>
                <w:rFonts w:ascii="Arial" w:eastAsia="Calibri" w:hAnsi="Arial" w:cs="Times New Roman"/>
                <w:szCs w:val="20"/>
              </w:rPr>
            </w:pPr>
          </w:p>
        </w:tc>
        <w:tc>
          <w:tcPr>
            <w:tcW w:w="16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7C60324A" w14:textId="77777777" w:rsidR="003A0429" w:rsidRPr="00D36036" w:rsidRDefault="003A0429" w:rsidP="00D36036">
            <w:pPr>
              <w:spacing w:before="80" w:after="80"/>
              <w:jc w:val="center"/>
              <w:rPr>
                <w:rFonts w:ascii="Arial" w:eastAsia="Calibri" w:hAnsi="Arial" w:cs="Times New Roman"/>
                <w:szCs w:val="20"/>
              </w:rPr>
            </w:pPr>
            <w:r w:rsidRPr="00D36036">
              <w:rPr>
                <w:rFonts w:ascii="Arial" w:eastAsia="Calibri" w:hAnsi="Arial" w:cs="Times New Roman"/>
                <w:szCs w:val="20"/>
              </w:rPr>
              <w:t>FERS</w:t>
            </w:r>
          </w:p>
        </w:tc>
        <w:tc>
          <w:tcPr>
            <w:tcW w:w="181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1176358D" w14:textId="7D3464BE" w:rsidR="003A0429" w:rsidRPr="00D36036" w:rsidRDefault="003A0429" w:rsidP="00DE1D36">
            <w:pPr>
              <w:spacing w:before="80" w:after="80"/>
              <w:jc w:val="center"/>
              <w:rPr>
                <w:rFonts w:ascii="Arial" w:eastAsia="Calibri" w:hAnsi="Arial" w:cs="Times New Roman"/>
                <w:szCs w:val="20"/>
              </w:rPr>
            </w:pPr>
            <w:r>
              <w:rPr>
                <w:rFonts w:ascii="Arial" w:eastAsia="Calibri" w:hAnsi="Arial" w:cs="Times New Roman"/>
                <w:szCs w:val="20"/>
              </w:rPr>
              <w:t>18  287 936,60</w:t>
            </w:r>
            <w:r w:rsidRPr="00D36036">
              <w:rPr>
                <w:rFonts w:ascii="Arial" w:eastAsia="Calibri" w:hAnsi="Arial" w:cs="Times New Roman"/>
                <w:szCs w:val="20"/>
              </w:rPr>
              <w:t xml:space="preserve"> PLN</w:t>
            </w:r>
          </w:p>
        </w:tc>
        <w:tc>
          <w:tcPr>
            <w:tcW w:w="24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3E9D96AE" w14:textId="77777777" w:rsidR="00E36D66" w:rsidRDefault="003A0429" w:rsidP="00784168">
            <w:pPr>
              <w:spacing w:before="60" w:after="120"/>
              <w:contextualSpacing/>
              <w:rPr>
                <w:rFonts w:ascii="Arial" w:hAnsi="Arial" w:cs="Arial"/>
              </w:rPr>
            </w:pPr>
            <w:r w:rsidRPr="00B802D0">
              <w:rPr>
                <w:rFonts w:ascii="Arial" w:eastAsia="Calibri" w:hAnsi="Arial" w:cs="Arial"/>
              </w:rPr>
              <w:t xml:space="preserve">Projekt koordynacyjny ROPS w ramach nowej perspektywy UE będzie obejmował nie tylko ekonomię społeczną, ale całe włączenie społeczne, w tym aktywną integrację i usługi społeczne. </w:t>
            </w:r>
            <w:r w:rsidR="00B802D0" w:rsidRPr="00B802D0">
              <w:rPr>
                <w:rFonts w:ascii="Arial" w:hAnsi="Arial" w:cs="Arial"/>
              </w:rPr>
              <w:t xml:space="preserve">Ponieważ na etapie opracowania </w:t>
            </w:r>
          </w:p>
          <w:p w14:paraId="7F3B16E8" w14:textId="089B0864" w:rsidR="003A0429" w:rsidRPr="00B802D0" w:rsidRDefault="00B802D0" w:rsidP="00784168">
            <w:pPr>
              <w:spacing w:before="60" w:after="120"/>
              <w:contextualSpacing/>
              <w:rPr>
                <w:rFonts w:ascii="Arial" w:eastAsia="Calibri" w:hAnsi="Arial" w:cs="Arial"/>
              </w:rPr>
            </w:pPr>
            <w:r w:rsidRPr="00B802D0">
              <w:rPr>
                <w:rFonts w:ascii="Arial" w:hAnsi="Arial" w:cs="Arial"/>
              </w:rPr>
              <w:t>W</w:t>
            </w:r>
            <w:r w:rsidR="00E36D66">
              <w:rPr>
                <w:rFonts w:ascii="Arial" w:hAnsi="Arial" w:cs="Arial"/>
              </w:rPr>
              <w:t>-M</w:t>
            </w:r>
            <w:r w:rsidRPr="00B802D0">
              <w:rPr>
                <w:rFonts w:ascii="Arial" w:hAnsi="Arial" w:cs="Arial"/>
              </w:rPr>
              <w:t>PRES projekt koordynacyjny ROPS był w fazie oceny przez IZ, precyzyjne wskazanie jaka część tej kwoty  dotyczy działań związanych z ekonomią społeczną było niemożliwe, gdyż nie jest wiadomo, na jakie wydatki wyda zgodę IZ.</w:t>
            </w:r>
            <w:r w:rsidRPr="00B802D0">
              <w:rPr>
                <w:rFonts w:ascii="Arial" w:eastAsia="Calibri" w:hAnsi="Arial" w:cs="Arial"/>
              </w:rPr>
              <w:t xml:space="preserve"> Szczegółowy podział środków w projekcie zostanie ustalony na etapie wdrażania.</w:t>
            </w:r>
          </w:p>
          <w:p w14:paraId="73C69B00" w14:textId="77777777" w:rsidR="003A0429" w:rsidRPr="00B802D0" w:rsidRDefault="003A0429" w:rsidP="00D36036">
            <w:pPr>
              <w:spacing w:before="80" w:after="80"/>
              <w:jc w:val="center"/>
              <w:rPr>
                <w:rFonts w:ascii="Arial" w:eastAsia="Calibri" w:hAnsi="Arial" w:cs="Arial"/>
                <w:szCs w:val="20"/>
              </w:rPr>
            </w:pPr>
          </w:p>
        </w:tc>
      </w:tr>
      <w:tr w:rsidR="003A0429" w:rsidRPr="00D36036" w14:paraId="28AFC4D7" w14:textId="25355041" w:rsidTr="00472BD0">
        <w:trPr>
          <w:trHeight w:val="7208"/>
        </w:trPr>
        <w:tc>
          <w:tcPr>
            <w:tcW w:w="196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00CC11DC" w14:textId="77777777" w:rsidR="003A0429" w:rsidRPr="00D36036" w:rsidRDefault="003A0429" w:rsidP="00D36036">
            <w:pPr>
              <w:spacing w:before="80" w:after="80"/>
              <w:jc w:val="both"/>
              <w:rPr>
                <w:rFonts w:ascii="Arial" w:eastAsia="Calibri" w:hAnsi="Arial" w:cs="Times New Roman"/>
                <w:szCs w:val="20"/>
              </w:rPr>
            </w:pPr>
            <w:r w:rsidRPr="00D36036">
              <w:rPr>
                <w:rFonts w:ascii="Arial" w:eastAsia="Calibri" w:hAnsi="Arial" w:cs="Times New Roman"/>
                <w:szCs w:val="20"/>
              </w:rPr>
              <w:lastRenderedPageBreak/>
              <w:t>Projekty OWES</w:t>
            </w:r>
          </w:p>
        </w:tc>
        <w:tc>
          <w:tcPr>
            <w:tcW w:w="154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FD5DBB2" w14:textId="6A894240"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 xml:space="preserve">Priorytet </w:t>
            </w:r>
            <w:r>
              <w:rPr>
                <w:rFonts w:ascii="Arial" w:eastAsia="Calibri" w:hAnsi="Arial" w:cs="Times New Roman"/>
                <w:szCs w:val="20"/>
                <w:lang w:val="en-US"/>
              </w:rPr>
              <w:t>1</w:t>
            </w:r>
            <w:r w:rsidRPr="00D36036">
              <w:rPr>
                <w:rFonts w:ascii="Arial" w:eastAsia="Calibri" w:hAnsi="Arial" w:cs="Times New Roman"/>
                <w:szCs w:val="20"/>
                <w:lang w:val="en-US"/>
              </w:rPr>
              <w:t>.1.</w:t>
            </w:r>
          </w:p>
          <w:p w14:paraId="3A5A0D0A" w14:textId="329175B7"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 xml:space="preserve">Priorytet </w:t>
            </w:r>
            <w:r>
              <w:rPr>
                <w:rFonts w:ascii="Arial" w:eastAsia="Calibri" w:hAnsi="Arial" w:cs="Times New Roman"/>
                <w:szCs w:val="20"/>
                <w:lang w:val="en-US"/>
              </w:rPr>
              <w:t>1</w:t>
            </w:r>
            <w:r w:rsidRPr="00D36036">
              <w:rPr>
                <w:rFonts w:ascii="Arial" w:eastAsia="Calibri" w:hAnsi="Arial" w:cs="Times New Roman"/>
                <w:szCs w:val="20"/>
                <w:lang w:val="en-US"/>
              </w:rPr>
              <w:t>.2.</w:t>
            </w:r>
          </w:p>
          <w:p w14:paraId="2BB301A7" w14:textId="70EEFFD1"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 xml:space="preserve">Priorytet </w:t>
            </w:r>
            <w:r>
              <w:rPr>
                <w:rFonts w:ascii="Arial" w:eastAsia="Calibri" w:hAnsi="Arial" w:cs="Times New Roman"/>
                <w:szCs w:val="20"/>
                <w:lang w:val="en-US"/>
              </w:rPr>
              <w:t>1</w:t>
            </w:r>
            <w:r w:rsidRPr="00D36036">
              <w:rPr>
                <w:rFonts w:ascii="Arial" w:eastAsia="Calibri" w:hAnsi="Arial" w:cs="Times New Roman"/>
                <w:szCs w:val="20"/>
                <w:lang w:val="en-US"/>
              </w:rPr>
              <w:t>.</w:t>
            </w:r>
            <w:r>
              <w:rPr>
                <w:rFonts w:ascii="Arial" w:eastAsia="Calibri" w:hAnsi="Arial" w:cs="Times New Roman"/>
                <w:szCs w:val="20"/>
                <w:lang w:val="en-US"/>
              </w:rPr>
              <w:t>3</w:t>
            </w:r>
            <w:r w:rsidRPr="00D36036">
              <w:rPr>
                <w:rFonts w:ascii="Arial" w:eastAsia="Calibri" w:hAnsi="Arial" w:cs="Times New Roman"/>
                <w:szCs w:val="20"/>
                <w:lang w:val="en-US"/>
              </w:rPr>
              <w:t>.</w:t>
            </w:r>
          </w:p>
          <w:p w14:paraId="0D532AB4" w14:textId="3B2F0EAB" w:rsidR="003A0429" w:rsidRPr="00D36036" w:rsidRDefault="003A0429" w:rsidP="00D36036">
            <w:pPr>
              <w:spacing w:before="80" w:after="80"/>
              <w:jc w:val="both"/>
              <w:rPr>
                <w:rFonts w:ascii="Arial" w:eastAsia="Calibri" w:hAnsi="Arial" w:cs="Times New Roman"/>
                <w:szCs w:val="20"/>
                <w:lang w:val="en-US"/>
              </w:rPr>
            </w:pPr>
            <w:r w:rsidRPr="00D36036">
              <w:rPr>
                <w:rFonts w:ascii="Arial" w:eastAsia="Calibri" w:hAnsi="Arial" w:cs="Times New Roman"/>
                <w:szCs w:val="20"/>
                <w:lang w:val="en-US"/>
              </w:rPr>
              <w:t xml:space="preserve">Priorytet </w:t>
            </w:r>
            <w:r>
              <w:rPr>
                <w:rFonts w:ascii="Arial" w:eastAsia="Calibri" w:hAnsi="Arial" w:cs="Times New Roman"/>
                <w:szCs w:val="20"/>
                <w:lang w:val="en-US"/>
              </w:rPr>
              <w:t>4</w:t>
            </w:r>
            <w:r w:rsidRPr="00D36036">
              <w:rPr>
                <w:rFonts w:ascii="Arial" w:eastAsia="Calibri" w:hAnsi="Arial" w:cs="Times New Roman"/>
                <w:szCs w:val="20"/>
                <w:lang w:val="en-US"/>
              </w:rPr>
              <w:t>.3.</w:t>
            </w:r>
          </w:p>
          <w:p w14:paraId="4A99F65C" w14:textId="50301BFA" w:rsidR="003A0429" w:rsidRPr="00D36036" w:rsidRDefault="003A0429" w:rsidP="00D36036">
            <w:pPr>
              <w:spacing w:before="80" w:after="80"/>
              <w:jc w:val="both"/>
              <w:rPr>
                <w:rFonts w:ascii="Arial" w:eastAsia="Calibri" w:hAnsi="Arial" w:cs="Times New Roman"/>
                <w:szCs w:val="20"/>
                <w:lang w:val="en-US"/>
              </w:rPr>
            </w:pPr>
          </w:p>
        </w:tc>
        <w:tc>
          <w:tcPr>
            <w:tcW w:w="16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0F8CFF64" w14:textId="061CF2F5" w:rsidR="003A0429" w:rsidRPr="00D36036" w:rsidRDefault="003A0429" w:rsidP="00D36036">
            <w:pPr>
              <w:spacing w:before="80" w:after="80"/>
              <w:jc w:val="center"/>
              <w:rPr>
                <w:rFonts w:ascii="Arial" w:eastAsia="Calibri" w:hAnsi="Arial" w:cs="Times New Roman"/>
                <w:szCs w:val="20"/>
              </w:rPr>
            </w:pPr>
            <w:r>
              <w:rPr>
                <w:rFonts w:ascii="Arial" w:eastAsia="Calibri" w:hAnsi="Arial" w:cs="Times New Roman"/>
                <w:szCs w:val="20"/>
              </w:rPr>
              <w:t xml:space="preserve">FEWiM </w:t>
            </w:r>
          </w:p>
        </w:tc>
        <w:tc>
          <w:tcPr>
            <w:tcW w:w="1814"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vAlign w:val="center"/>
          </w:tcPr>
          <w:p w14:paraId="54A2A8DE" w14:textId="34F8AF6C" w:rsidR="00703E11" w:rsidRPr="00703E11" w:rsidRDefault="00703E11" w:rsidP="00703E11">
            <w:pPr>
              <w:spacing w:before="80" w:after="80"/>
              <w:rPr>
                <w:rFonts w:ascii="Arial" w:eastAsia="Calibri" w:hAnsi="Arial" w:cs="Times New Roman"/>
                <w:szCs w:val="20"/>
              </w:rPr>
            </w:pPr>
            <w:r w:rsidRPr="00703E11">
              <w:rPr>
                <w:rFonts w:ascii="Arial" w:eastAsia="Calibri" w:hAnsi="Arial" w:cs="Times New Roman"/>
                <w:szCs w:val="20"/>
              </w:rPr>
              <w:t xml:space="preserve">Wysokość alokacji w ogłoszonym naborze wynosi 100 000 000,00 PLN  (22 106 775,73 Euro) (wkład UE + BP). </w:t>
            </w:r>
          </w:p>
          <w:p w14:paraId="2095AA37" w14:textId="17C1F216" w:rsidR="003A0429" w:rsidRPr="00703E11" w:rsidRDefault="003A0429" w:rsidP="00703E11">
            <w:pPr>
              <w:spacing w:before="80" w:after="80"/>
              <w:jc w:val="center"/>
              <w:rPr>
                <w:rFonts w:ascii="Arial" w:eastAsia="Calibri" w:hAnsi="Arial" w:cs="Times New Roman"/>
                <w:szCs w:val="20"/>
              </w:rPr>
            </w:pPr>
          </w:p>
        </w:tc>
        <w:tc>
          <w:tcPr>
            <w:tcW w:w="24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11E0E3D0" w14:textId="77777777" w:rsidR="003A0429" w:rsidRPr="00703E11" w:rsidRDefault="003A0429" w:rsidP="00784168">
            <w:pPr>
              <w:spacing w:before="80" w:after="80"/>
              <w:rPr>
                <w:rFonts w:ascii="Arial" w:eastAsia="Calibri" w:hAnsi="Arial" w:cs="Times New Roman"/>
                <w:szCs w:val="20"/>
              </w:rPr>
            </w:pPr>
            <w:r w:rsidRPr="00703E11">
              <w:rPr>
                <w:rFonts w:ascii="Arial" w:eastAsia="Calibri" w:hAnsi="Arial" w:cs="Times New Roman"/>
                <w:szCs w:val="20"/>
              </w:rPr>
              <w:t>Środki na realizację projektów OWES –</w:t>
            </w:r>
          </w:p>
          <w:p w14:paraId="6182461D" w14:textId="48B1ACC6" w:rsidR="003A0429" w:rsidRPr="00703E11" w:rsidRDefault="003A0429" w:rsidP="00784168">
            <w:pPr>
              <w:spacing w:before="80" w:after="80"/>
              <w:rPr>
                <w:rFonts w:ascii="Arial" w:eastAsia="Calibri" w:hAnsi="Arial" w:cs="Times New Roman"/>
                <w:szCs w:val="20"/>
              </w:rPr>
            </w:pPr>
            <w:r w:rsidRPr="00703E11">
              <w:rPr>
                <w:rFonts w:ascii="Arial" w:eastAsia="Calibri" w:hAnsi="Arial" w:cs="Times New Roman"/>
                <w:szCs w:val="20"/>
              </w:rPr>
              <w:t xml:space="preserve">tworzenie miejsc pracy w PS, usługi wsparcia dla PES/PS, reintegracja społeczno-zawodowa, usługi społeczne. </w:t>
            </w:r>
            <w:r w:rsidRPr="00703E11">
              <w:rPr>
                <w:rFonts w:ascii="Arial" w:eastAsia="Calibri" w:hAnsi="Arial" w:cs="Times New Roman"/>
              </w:rPr>
              <w:t>W ramach projektów OWES przewiduje się, że 60% środków zostanie przeznaczonych na dotacje na tworzenie miejsc pracy w PS.</w:t>
            </w:r>
          </w:p>
          <w:p w14:paraId="5DC8C1B7" w14:textId="77777777" w:rsidR="003A0429" w:rsidRPr="00703E11" w:rsidRDefault="003A0429" w:rsidP="00784168">
            <w:pPr>
              <w:spacing w:before="60" w:after="120"/>
              <w:contextualSpacing/>
              <w:rPr>
                <w:rFonts w:ascii="Arial" w:eastAsia="Calibri" w:hAnsi="Arial" w:cs="Times New Roman"/>
              </w:rPr>
            </w:pPr>
            <w:r w:rsidRPr="00703E11">
              <w:rPr>
                <w:rFonts w:ascii="Arial" w:eastAsia="Calibri" w:hAnsi="Arial" w:cs="Times New Roman"/>
              </w:rPr>
              <w:t xml:space="preserve">Dotacje na tworzenie miejsc pracy w PS będą udzielane z wykorzystaniem stawek jednostkowych. </w:t>
            </w:r>
          </w:p>
          <w:p w14:paraId="2A398A71" w14:textId="77777777" w:rsidR="00703E11" w:rsidRPr="00703E11" w:rsidRDefault="00703E11" w:rsidP="00784168">
            <w:pPr>
              <w:spacing w:before="80" w:after="80"/>
              <w:rPr>
                <w:rFonts w:ascii="Arial" w:eastAsia="Calibri" w:hAnsi="Arial" w:cs="Times New Roman"/>
                <w:szCs w:val="20"/>
              </w:rPr>
            </w:pPr>
            <w:r w:rsidRPr="00703E11">
              <w:rPr>
                <w:rFonts w:ascii="Arial" w:eastAsia="Calibri" w:hAnsi="Arial" w:cs="Times New Roman"/>
                <w:szCs w:val="20"/>
              </w:rPr>
              <w:t>Wsparcie finansowe EFS wynosi maksymalnie</w:t>
            </w:r>
          </w:p>
          <w:p w14:paraId="7C80E8F0" w14:textId="77777777" w:rsidR="00703E11" w:rsidRPr="00703E11" w:rsidRDefault="00703E11" w:rsidP="00784168">
            <w:pPr>
              <w:spacing w:before="80" w:after="80"/>
              <w:rPr>
                <w:rFonts w:ascii="Arial" w:eastAsia="Calibri" w:hAnsi="Arial" w:cs="Times New Roman"/>
                <w:szCs w:val="20"/>
              </w:rPr>
            </w:pPr>
            <w:r w:rsidRPr="00703E11">
              <w:rPr>
                <w:rFonts w:ascii="Arial" w:eastAsia="Calibri" w:hAnsi="Arial" w:cs="Times New Roman"/>
                <w:szCs w:val="20"/>
              </w:rPr>
              <w:t>85%. Budżet państwa wynosi minimum 10%.</w:t>
            </w:r>
          </w:p>
          <w:p w14:paraId="787541DC" w14:textId="77777777" w:rsidR="00703E11" w:rsidRPr="00703E11" w:rsidRDefault="00703E11" w:rsidP="00784168">
            <w:pPr>
              <w:spacing w:before="80" w:after="80"/>
              <w:rPr>
                <w:rFonts w:ascii="Arial" w:eastAsia="Calibri" w:hAnsi="Arial" w:cs="Times New Roman"/>
                <w:szCs w:val="20"/>
              </w:rPr>
            </w:pPr>
            <w:r w:rsidRPr="00703E11">
              <w:rPr>
                <w:rFonts w:ascii="Arial" w:eastAsia="Calibri" w:hAnsi="Arial" w:cs="Times New Roman"/>
                <w:szCs w:val="20"/>
              </w:rPr>
              <w:t>Minimalny wkład własny wynosi:</w:t>
            </w:r>
          </w:p>
          <w:p w14:paraId="456C8CBB" w14:textId="77777777" w:rsidR="00703E11" w:rsidRPr="00703E11" w:rsidRDefault="00703E11" w:rsidP="00784168">
            <w:pPr>
              <w:spacing w:before="80" w:after="80"/>
              <w:rPr>
                <w:rFonts w:ascii="Arial" w:eastAsia="Calibri" w:hAnsi="Arial" w:cs="Times New Roman"/>
                <w:szCs w:val="20"/>
              </w:rPr>
            </w:pPr>
            <w:r w:rsidRPr="00703E11">
              <w:rPr>
                <w:rFonts w:ascii="Arial" w:eastAsia="Calibri" w:hAnsi="Arial" w:cs="Times New Roman"/>
                <w:szCs w:val="20"/>
              </w:rPr>
              <w:t>- 0% - dotacje na tworzenie i utrzymanie miejsc pracy (objęte stawką jednostkową),</w:t>
            </w:r>
          </w:p>
          <w:p w14:paraId="09548DD5" w14:textId="6536A51E" w:rsidR="003A0429" w:rsidRPr="00703E11" w:rsidRDefault="00703E11" w:rsidP="00784168">
            <w:pPr>
              <w:spacing w:before="80" w:after="80"/>
              <w:rPr>
                <w:rFonts w:ascii="Arial" w:eastAsia="Calibri" w:hAnsi="Arial" w:cs="Times New Roman"/>
                <w:szCs w:val="20"/>
              </w:rPr>
            </w:pPr>
            <w:r w:rsidRPr="00703E11">
              <w:rPr>
                <w:rFonts w:ascii="Arial" w:eastAsia="Calibri" w:hAnsi="Arial" w:cs="Times New Roman"/>
                <w:szCs w:val="20"/>
              </w:rPr>
              <w:t>- 5% - usługi wsparcia rozwoju ekonomii społecznej.</w:t>
            </w:r>
          </w:p>
        </w:tc>
      </w:tr>
      <w:tr w:rsidR="003A0429" w:rsidRPr="00D36036" w14:paraId="53D8B8A2" w14:textId="0BD1CB0C" w:rsidTr="002A3BEC">
        <w:tc>
          <w:tcPr>
            <w:tcW w:w="1968"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6D108E88" w14:textId="77777777" w:rsidR="003A0429" w:rsidRPr="00DE1D36" w:rsidRDefault="003A0429" w:rsidP="00D36036">
            <w:pPr>
              <w:spacing w:before="80" w:after="80"/>
              <w:jc w:val="both"/>
              <w:rPr>
                <w:rFonts w:ascii="Arial" w:eastAsia="Calibri" w:hAnsi="Arial" w:cs="Times New Roman"/>
                <w:szCs w:val="20"/>
              </w:rPr>
            </w:pPr>
            <w:r w:rsidRPr="00DE1D36">
              <w:rPr>
                <w:rFonts w:ascii="Arial" w:eastAsia="Calibri" w:hAnsi="Arial" w:cs="Times New Roman"/>
                <w:szCs w:val="20"/>
              </w:rPr>
              <w:t>Działania o charakterze krajowym</w:t>
            </w:r>
          </w:p>
        </w:tc>
        <w:tc>
          <w:tcPr>
            <w:tcW w:w="1549"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F38DD16" w14:textId="2B846D36" w:rsidR="003A0429" w:rsidRPr="00DE1D36" w:rsidRDefault="003A0429" w:rsidP="00D36036">
            <w:pPr>
              <w:spacing w:before="80" w:after="80"/>
              <w:jc w:val="both"/>
              <w:rPr>
                <w:rFonts w:ascii="Arial" w:eastAsia="Calibri" w:hAnsi="Arial" w:cs="Times New Roman"/>
                <w:szCs w:val="20"/>
              </w:rPr>
            </w:pPr>
            <w:r w:rsidRPr="00DE1D36">
              <w:rPr>
                <w:rFonts w:ascii="Arial" w:eastAsia="Calibri" w:hAnsi="Arial" w:cs="Times New Roman"/>
                <w:szCs w:val="20"/>
              </w:rPr>
              <w:t>Priorytet 1.4.</w:t>
            </w:r>
          </w:p>
          <w:p w14:paraId="33865B33" w14:textId="77777777" w:rsidR="003A0429" w:rsidRPr="00DE1D36" w:rsidRDefault="003A0429" w:rsidP="00D36036">
            <w:pPr>
              <w:spacing w:before="80" w:after="80"/>
              <w:jc w:val="both"/>
              <w:rPr>
                <w:rFonts w:ascii="Arial" w:eastAsia="Calibri" w:hAnsi="Arial" w:cs="Times New Roman"/>
                <w:szCs w:val="20"/>
              </w:rPr>
            </w:pPr>
            <w:r w:rsidRPr="00DE1D36">
              <w:rPr>
                <w:rFonts w:ascii="Arial" w:eastAsia="Calibri" w:hAnsi="Arial" w:cs="Times New Roman"/>
                <w:szCs w:val="20"/>
              </w:rPr>
              <w:t>Priorytet 3.3.</w:t>
            </w:r>
          </w:p>
        </w:tc>
        <w:tc>
          <w:tcPr>
            <w:tcW w:w="1610" w:type="dxa"/>
            <w:tcBorders>
              <w:top w:val="double" w:sz="4" w:space="0" w:color="4F81BD" w:themeColor="accent1"/>
              <w:left w:val="double" w:sz="4" w:space="0" w:color="4F81BD" w:themeColor="accent1"/>
              <w:bottom w:val="double" w:sz="4" w:space="0" w:color="4F81BD" w:themeColor="accent1"/>
              <w:right w:val="double" w:sz="4" w:space="0" w:color="4F81BD" w:themeColor="accent1"/>
            </w:tcBorders>
            <w:shd w:val="clear" w:color="auto" w:fill="FFFFFF" w:themeFill="background1"/>
            <w:vAlign w:val="center"/>
          </w:tcPr>
          <w:p w14:paraId="446594EF" w14:textId="77777777" w:rsidR="003A0429" w:rsidRPr="00DE1D36" w:rsidRDefault="003A0429" w:rsidP="00D36036">
            <w:pPr>
              <w:spacing w:before="80" w:after="80"/>
              <w:jc w:val="center"/>
              <w:rPr>
                <w:rFonts w:ascii="Arial" w:eastAsia="Calibri" w:hAnsi="Arial" w:cs="Times New Roman"/>
                <w:szCs w:val="20"/>
              </w:rPr>
            </w:pPr>
            <w:r w:rsidRPr="00DE1D36">
              <w:rPr>
                <w:rFonts w:ascii="Arial" w:eastAsia="Calibri" w:hAnsi="Arial" w:cs="Times New Roman"/>
                <w:szCs w:val="20"/>
              </w:rPr>
              <w:t>FERS</w:t>
            </w:r>
          </w:p>
        </w:tc>
        <w:tc>
          <w:tcPr>
            <w:tcW w:w="1814" w:type="dxa"/>
            <w:tcBorders>
              <w:top w:val="double" w:sz="4" w:space="0" w:color="4F81BD" w:themeColor="accent1"/>
              <w:left w:val="double" w:sz="4" w:space="0" w:color="4F81BD" w:themeColor="accent1"/>
              <w:bottom w:val="double" w:sz="4" w:space="0" w:color="4F81BD" w:themeColor="accent1"/>
              <w:right w:val="double" w:sz="4" w:space="0" w:color="4F81BD"/>
            </w:tcBorders>
          </w:tcPr>
          <w:p w14:paraId="080F73C3" w14:textId="77777777" w:rsidR="003A0429" w:rsidRPr="00DE1D36" w:rsidRDefault="003A0429" w:rsidP="00D36036">
            <w:pPr>
              <w:spacing w:before="80" w:after="80"/>
              <w:jc w:val="center"/>
              <w:rPr>
                <w:rFonts w:ascii="Arial" w:eastAsia="Calibri" w:hAnsi="Arial" w:cs="Times New Roman"/>
                <w:szCs w:val="20"/>
              </w:rPr>
            </w:pPr>
            <w:r w:rsidRPr="00DE1D36">
              <w:rPr>
                <w:rFonts w:ascii="Arial" w:eastAsia="Calibri" w:hAnsi="Arial" w:cs="Times New Roman"/>
                <w:szCs w:val="20"/>
              </w:rPr>
              <w:t xml:space="preserve">Łącznie ok. 500 000 000 PLN </w:t>
            </w:r>
            <w:r w:rsidRPr="00DE1D36">
              <w:rPr>
                <w:rFonts w:ascii="Arial" w:eastAsia="Calibri" w:hAnsi="Arial" w:cs="Times New Roman"/>
                <w:szCs w:val="20"/>
              </w:rPr>
              <w:br/>
              <w:t>na kraj</w:t>
            </w:r>
          </w:p>
        </w:tc>
        <w:tc>
          <w:tcPr>
            <w:tcW w:w="2410" w:type="dxa"/>
            <w:tcBorders>
              <w:top w:val="double" w:sz="4" w:space="0" w:color="4F81BD" w:themeColor="accent1"/>
              <w:left w:val="double" w:sz="4" w:space="0" w:color="4F81BD"/>
              <w:bottom w:val="double" w:sz="4" w:space="0" w:color="4F81BD" w:themeColor="accent1"/>
              <w:right w:val="double" w:sz="4" w:space="0" w:color="4F81BD" w:themeColor="accent1"/>
            </w:tcBorders>
          </w:tcPr>
          <w:p w14:paraId="0A673459" w14:textId="77777777" w:rsidR="003A0429" w:rsidRPr="00DE1D36" w:rsidRDefault="003A0429" w:rsidP="00D36036">
            <w:pPr>
              <w:spacing w:before="80" w:after="80"/>
              <w:jc w:val="center"/>
              <w:rPr>
                <w:rFonts w:ascii="Arial" w:eastAsia="Calibri" w:hAnsi="Arial" w:cs="Times New Roman"/>
                <w:szCs w:val="20"/>
              </w:rPr>
            </w:pPr>
          </w:p>
        </w:tc>
      </w:tr>
      <w:bookmarkEnd w:id="25"/>
    </w:tbl>
    <w:p w14:paraId="70D98B53" w14:textId="77777777" w:rsidR="001D7095" w:rsidRDefault="001D7095" w:rsidP="00582243">
      <w:pPr>
        <w:rPr>
          <w:rFonts w:ascii="Arial" w:hAnsi="Arial" w:cs="Arial"/>
          <w:color w:val="4F81BD" w:themeColor="accent1"/>
          <w:sz w:val="28"/>
          <w:szCs w:val="28"/>
        </w:rPr>
      </w:pPr>
    </w:p>
    <w:p w14:paraId="649A152F" w14:textId="7C695B1E" w:rsidR="00582243" w:rsidRPr="00582243" w:rsidRDefault="00582243" w:rsidP="00582243">
      <w:pPr>
        <w:rPr>
          <w:rFonts w:ascii="Arial" w:hAnsi="Arial" w:cs="Arial"/>
          <w:color w:val="4F81BD" w:themeColor="accent1"/>
          <w:sz w:val="28"/>
          <w:szCs w:val="28"/>
        </w:rPr>
      </w:pPr>
      <w:r w:rsidRPr="00582243">
        <w:rPr>
          <w:rFonts w:ascii="Arial" w:hAnsi="Arial" w:cs="Arial"/>
          <w:color w:val="4F81BD" w:themeColor="accent1"/>
          <w:sz w:val="28"/>
          <w:szCs w:val="28"/>
        </w:rPr>
        <w:t>Realizacja priorytetów i kierunków interwencji</w:t>
      </w:r>
    </w:p>
    <w:p w14:paraId="6457F787" w14:textId="7B9FE52A" w:rsidR="009F799C" w:rsidRDefault="009F799C" w:rsidP="00784168">
      <w:pPr>
        <w:spacing w:after="0" w:line="360" w:lineRule="auto"/>
        <w:rPr>
          <w:rFonts w:ascii="Arial" w:eastAsia="Yu Mincho" w:hAnsi="Arial" w:cs="Times New Roman"/>
          <w:sz w:val="24"/>
        </w:rPr>
      </w:pPr>
      <w:r w:rsidRPr="009F799C">
        <w:rPr>
          <w:rFonts w:ascii="Arial" w:eastAsia="Yu Mincho" w:hAnsi="Arial" w:cs="Times New Roman"/>
          <w:sz w:val="24"/>
        </w:rPr>
        <w:t>Na poziomie regionalnym samorząd województwa, za pośrednictwem Regionaln</w:t>
      </w:r>
      <w:r w:rsidR="00DE1D36">
        <w:rPr>
          <w:rFonts w:ascii="Arial" w:eastAsia="Yu Mincho" w:hAnsi="Arial" w:cs="Times New Roman"/>
          <w:sz w:val="24"/>
        </w:rPr>
        <w:t>ego Ośrod</w:t>
      </w:r>
      <w:r w:rsidRPr="009F799C">
        <w:rPr>
          <w:rFonts w:ascii="Arial" w:eastAsia="Yu Mincho" w:hAnsi="Arial" w:cs="Times New Roman"/>
          <w:sz w:val="24"/>
        </w:rPr>
        <w:t>k</w:t>
      </w:r>
      <w:r w:rsidR="00DE1D36">
        <w:rPr>
          <w:rFonts w:ascii="Arial" w:eastAsia="Yu Mincho" w:hAnsi="Arial" w:cs="Times New Roman"/>
          <w:sz w:val="24"/>
        </w:rPr>
        <w:t>a</w:t>
      </w:r>
      <w:r w:rsidRPr="009F799C">
        <w:rPr>
          <w:rFonts w:ascii="Arial" w:eastAsia="Yu Mincho" w:hAnsi="Arial" w:cs="Times New Roman"/>
          <w:sz w:val="24"/>
        </w:rPr>
        <w:t xml:space="preserve"> Polityki Społecznej Urzędu Marszałkowskiego w Olsztynie, koordynuje realizację działań i wyznacza kierunki rozwoju ekonomii społecznej i solidarnej poprzez zapewnienie efektywnego oraz komplementarnego wsparcia dla PES między innymi w zakresie podnoszenia jakości ich usług i produktów, zwiększania </w:t>
      </w:r>
      <w:r w:rsidRPr="009F799C">
        <w:rPr>
          <w:rFonts w:ascii="Arial" w:eastAsia="Yu Mincho" w:hAnsi="Arial" w:cs="Times New Roman"/>
          <w:sz w:val="24"/>
        </w:rPr>
        <w:lastRenderedPageBreak/>
        <w:t xml:space="preserve">rozpoznawalności, sieciowania, wzmacniania udziału w kreowaniu i realizacji polityki społecznej na poziomie lokalnym. </w:t>
      </w:r>
    </w:p>
    <w:p w14:paraId="3AE0D156" w14:textId="77777777" w:rsidR="0004083C" w:rsidRPr="009F799C" w:rsidRDefault="0004083C" w:rsidP="00784168">
      <w:pPr>
        <w:spacing w:after="0" w:line="360" w:lineRule="auto"/>
        <w:ind w:firstLine="708"/>
        <w:rPr>
          <w:rFonts w:ascii="Arial" w:eastAsia="Yu Mincho" w:hAnsi="Arial" w:cs="Times New Roman"/>
          <w:sz w:val="24"/>
        </w:rPr>
      </w:pPr>
    </w:p>
    <w:p w14:paraId="1DBFD01C" w14:textId="2B359F42" w:rsidR="009F799C" w:rsidRDefault="009F799C" w:rsidP="00784168">
      <w:pPr>
        <w:spacing w:after="0" w:line="360" w:lineRule="auto"/>
        <w:rPr>
          <w:rFonts w:ascii="Arial" w:eastAsia="Yu Mincho" w:hAnsi="Arial" w:cs="Times New Roman"/>
          <w:sz w:val="24"/>
        </w:rPr>
      </w:pPr>
      <w:r w:rsidRPr="009F799C">
        <w:rPr>
          <w:rFonts w:ascii="Arial" w:eastAsia="Yu Mincho" w:hAnsi="Arial" w:cs="Times New Roman"/>
          <w:sz w:val="24"/>
        </w:rPr>
        <w:t>Wdrażanie W</w:t>
      </w:r>
      <w:r w:rsidR="00E36D66">
        <w:rPr>
          <w:rFonts w:ascii="Arial" w:eastAsia="Yu Mincho" w:hAnsi="Arial" w:cs="Times New Roman"/>
          <w:sz w:val="24"/>
        </w:rPr>
        <w:t>-M</w:t>
      </w:r>
      <w:r w:rsidRPr="009F799C">
        <w:rPr>
          <w:rFonts w:ascii="Arial" w:eastAsia="Yu Mincho" w:hAnsi="Arial" w:cs="Times New Roman"/>
          <w:sz w:val="24"/>
        </w:rPr>
        <w:t xml:space="preserve">PRES wymaga ścisłej współpracy i wymiany informacji pomiędzy zainteresowanymi podmiotami. ROPS ściśle współpracuje z czterema Ośrodkami Wsparcia Ekonomii Społecznej, które dysponują budżetem przeznaczonym na realizację usług doradczych, szkoleniowych i animacyjnych, wspierających istniejące </w:t>
      </w:r>
      <w:r w:rsidR="00DF3BEC">
        <w:rPr>
          <w:rFonts w:ascii="Arial" w:eastAsia="Yu Mincho" w:hAnsi="Arial" w:cs="Times New Roman"/>
          <w:sz w:val="24"/>
        </w:rPr>
        <w:t xml:space="preserve">i nowe </w:t>
      </w:r>
      <w:r w:rsidRPr="009F799C">
        <w:rPr>
          <w:rFonts w:ascii="Arial" w:eastAsia="Yu Mincho" w:hAnsi="Arial" w:cs="Times New Roman"/>
          <w:sz w:val="24"/>
        </w:rPr>
        <w:t>PES</w:t>
      </w:r>
      <w:r w:rsidR="00DF3BEC">
        <w:rPr>
          <w:rFonts w:ascii="Arial" w:eastAsia="Yu Mincho" w:hAnsi="Arial" w:cs="Times New Roman"/>
          <w:sz w:val="24"/>
        </w:rPr>
        <w:t xml:space="preserve"> </w:t>
      </w:r>
      <w:r w:rsidR="00DF3BEC" w:rsidRPr="009F799C">
        <w:rPr>
          <w:rFonts w:ascii="Arial" w:eastAsia="Yu Mincho" w:hAnsi="Arial" w:cs="Times New Roman"/>
          <w:sz w:val="24"/>
        </w:rPr>
        <w:t xml:space="preserve">oraz </w:t>
      </w:r>
      <w:r w:rsidRPr="009F799C">
        <w:rPr>
          <w:rFonts w:ascii="Arial" w:eastAsia="Yu Mincho" w:hAnsi="Arial" w:cs="Times New Roman"/>
          <w:sz w:val="24"/>
        </w:rPr>
        <w:t>tworzenie nowych</w:t>
      </w:r>
      <w:r w:rsidR="00DF3BEC">
        <w:rPr>
          <w:rFonts w:ascii="Arial" w:eastAsia="Yu Mincho" w:hAnsi="Arial" w:cs="Times New Roman"/>
          <w:sz w:val="24"/>
        </w:rPr>
        <w:t xml:space="preserve"> miejsc pracy</w:t>
      </w:r>
      <w:r w:rsidRPr="009F799C">
        <w:rPr>
          <w:rFonts w:ascii="Arial" w:eastAsia="Yu Mincho" w:hAnsi="Arial" w:cs="Times New Roman"/>
          <w:sz w:val="24"/>
        </w:rPr>
        <w:t>. Ponadto jest szereg podmiotów, które angażują się w działania związane ze wspieraniem rozwoju ekonomii społecznej w regionie. Należą do nich między innymi jednostki samorządu terytorialnego, organizacje przedsiębiorców i przedsiębiorcy, organizacje pozarządowe, a także placówki edukacyjne i środowisko naukowe.</w:t>
      </w:r>
    </w:p>
    <w:p w14:paraId="50F14E9A" w14:textId="77777777" w:rsidR="00130680" w:rsidRPr="009F799C" w:rsidRDefault="00130680" w:rsidP="00784168">
      <w:pPr>
        <w:spacing w:after="0" w:line="360" w:lineRule="auto"/>
        <w:rPr>
          <w:rFonts w:ascii="Arial" w:eastAsia="Yu Mincho" w:hAnsi="Arial" w:cs="Times New Roman"/>
          <w:sz w:val="24"/>
        </w:rPr>
      </w:pPr>
    </w:p>
    <w:p w14:paraId="02B5FF74" w14:textId="77777777" w:rsidR="00243085" w:rsidRDefault="00130680" w:rsidP="00784168">
      <w:pPr>
        <w:spacing w:after="0" w:line="360" w:lineRule="auto"/>
        <w:rPr>
          <w:rFonts w:ascii="Arial" w:eastAsia="Yu Mincho" w:hAnsi="Arial" w:cs="Times New Roman"/>
          <w:sz w:val="24"/>
        </w:rPr>
      </w:pPr>
      <w:r w:rsidRPr="00130680">
        <w:rPr>
          <w:rFonts w:ascii="Arial" w:eastAsia="Yu Mincho" w:hAnsi="Arial" w:cs="Times New Roman"/>
          <w:sz w:val="24"/>
        </w:rPr>
        <w:t xml:space="preserve">Uwolnienie potencjału ekonomii społecznej i solidarnej w istotny sposób wpływa na rozwój społeczno-gospodarczy społeczności lokalnych województwa warmińsko-mazurskiego. Osiągnięcie celu głównego i celów szczegółowych Programu będzie możliwe przy określeniu oczekiwanych rezultatów i wskaźników pozwalających zidentyfikować zmianę wywołaną interwencją przeprowadzoną na podstawie </w:t>
      </w:r>
    </w:p>
    <w:p w14:paraId="070053E6" w14:textId="7F87402D" w:rsidR="00130680" w:rsidRPr="00130680" w:rsidRDefault="00130680" w:rsidP="00784168">
      <w:pPr>
        <w:spacing w:after="0" w:line="360" w:lineRule="auto"/>
        <w:rPr>
          <w:rFonts w:ascii="Arial" w:eastAsia="Yu Mincho" w:hAnsi="Arial" w:cs="Times New Roman"/>
          <w:sz w:val="24"/>
        </w:rPr>
      </w:pPr>
      <w:r w:rsidRPr="00130680">
        <w:rPr>
          <w:rFonts w:ascii="Arial" w:eastAsia="Yu Mincho" w:hAnsi="Arial" w:cs="Times New Roman"/>
          <w:sz w:val="24"/>
        </w:rPr>
        <w:t>W</w:t>
      </w:r>
      <w:r w:rsidR="00243085">
        <w:rPr>
          <w:rFonts w:ascii="Arial" w:eastAsia="Yu Mincho" w:hAnsi="Arial" w:cs="Times New Roman"/>
          <w:sz w:val="24"/>
        </w:rPr>
        <w:t>-MPRES</w:t>
      </w:r>
      <w:r w:rsidRPr="00130680">
        <w:rPr>
          <w:rFonts w:ascii="Arial" w:eastAsia="Yu Mincho" w:hAnsi="Arial" w:cs="Times New Roman"/>
          <w:sz w:val="24"/>
        </w:rPr>
        <w:t>. Określony w Programie sposób dojścia do wyznaczonych rezultatów i</w:t>
      </w:r>
      <w:r w:rsidR="00671C5D">
        <w:rPr>
          <w:rFonts w:ascii="Arial" w:eastAsia="Yu Mincho" w:hAnsi="Arial" w:cs="Times New Roman"/>
          <w:sz w:val="24"/>
        </w:rPr>
        <w:t> </w:t>
      </w:r>
      <w:r w:rsidRPr="00130680">
        <w:rPr>
          <w:rFonts w:ascii="Arial" w:eastAsia="Yu Mincho" w:hAnsi="Arial" w:cs="Times New Roman"/>
          <w:sz w:val="24"/>
        </w:rPr>
        <w:t>efektów interwencji jest kluczowy, ponieważ dzięki przewidzianym działaniom sektor ekonomii społecznej i solidarnej zwiększy swój zasięg oddziaływania poprzez między innymi:</w:t>
      </w:r>
    </w:p>
    <w:p w14:paraId="329F6237" w14:textId="77777777" w:rsidR="00130680" w:rsidRPr="00130680" w:rsidRDefault="00130680" w:rsidP="00784168">
      <w:pPr>
        <w:numPr>
          <w:ilvl w:val="0"/>
          <w:numId w:val="35"/>
        </w:numPr>
        <w:spacing w:after="0" w:line="360" w:lineRule="auto"/>
        <w:contextualSpacing/>
        <w:rPr>
          <w:rFonts w:ascii="Arial" w:eastAsia="Yu Mincho" w:hAnsi="Arial" w:cs="Times New Roman"/>
          <w:sz w:val="24"/>
        </w:rPr>
      </w:pPr>
      <w:r w:rsidRPr="00130680">
        <w:rPr>
          <w:rFonts w:ascii="Arial" w:eastAsia="Yu Mincho" w:hAnsi="Arial" w:cs="Times New Roman"/>
          <w:sz w:val="24"/>
        </w:rPr>
        <w:t>uwolnienie potencjału PES w tym PS wynikającego z dostępu do finansowego wsparcia z zatrudnieniu i reintegracji osób zagrożonych wykluczeniem,</w:t>
      </w:r>
    </w:p>
    <w:p w14:paraId="2787B2A5" w14:textId="77777777" w:rsidR="00130680" w:rsidRPr="00130680" w:rsidRDefault="00130680" w:rsidP="00784168">
      <w:pPr>
        <w:numPr>
          <w:ilvl w:val="0"/>
          <w:numId w:val="35"/>
        </w:numPr>
        <w:spacing w:after="0" w:line="360" w:lineRule="auto"/>
        <w:contextualSpacing/>
        <w:rPr>
          <w:rFonts w:ascii="Arial" w:eastAsia="Yu Mincho" w:hAnsi="Arial" w:cs="Times New Roman"/>
          <w:sz w:val="24"/>
        </w:rPr>
      </w:pPr>
      <w:r w:rsidRPr="00130680">
        <w:rPr>
          <w:rFonts w:ascii="Arial" w:eastAsia="Yu Mincho" w:hAnsi="Arial" w:cs="Times New Roman"/>
          <w:sz w:val="24"/>
        </w:rPr>
        <w:t>umożliwienie preferencyjnego dostępu do realizacji usług użyteczności publicznej na rzecz społeczności lokalnych,</w:t>
      </w:r>
    </w:p>
    <w:p w14:paraId="1BDD358A" w14:textId="77777777" w:rsidR="00130680" w:rsidRPr="00130680" w:rsidRDefault="00130680" w:rsidP="00784168">
      <w:pPr>
        <w:numPr>
          <w:ilvl w:val="0"/>
          <w:numId w:val="35"/>
        </w:numPr>
        <w:spacing w:after="0" w:line="360" w:lineRule="auto"/>
        <w:contextualSpacing/>
        <w:rPr>
          <w:rFonts w:ascii="Arial" w:eastAsia="Yu Mincho" w:hAnsi="Arial" w:cs="Times New Roman"/>
          <w:sz w:val="24"/>
        </w:rPr>
      </w:pPr>
      <w:r w:rsidRPr="00130680">
        <w:rPr>
          <w:rFonts w:ascii="Arial" w:eastAsia="Yu Mincho" w:hAnsi="Arial" w:cs="Times New Roman"/>
          <w:sz w:val="24"/>
        </w:rPr>
        <w:t>wzmocnienie zdolności do prowadzenia działalności odpłatnej pożytku publicznego i gospodarczej, a także zwiększenie aktywności przedsiębiorstw społecznych na otwartym rynku pracy,</w:t>
      </w:r>
    </w:p>
    <w:p w14:paraId="105BC18F" w14:textId="77777777" w:rsidR="00130680" w:rsidRPr="00130680" w:rsidRDefault="00130680" w:rsidP="00784168">
      <w:pPr>
        <w:numPr>
          <w:ilvl w:val="0"/>
          <w:numId w:val="35"/>
        </w:numPr>
        <w:spacing w:after="0" w:line="360" w:lineRule="auto"/>
        <w:contextualSpacing/>
        <w:rPr>
          <w:rFonts w:ascii="Arial" w:eastAsia="Yu Mincho" w:hAnsi="Arial" w:cs="Times New Roman"/>
          <w:sz w:val="24"/>
        </w:rPr>
      </w:pPr>
      <w:r w:rsidRPr="00130680">
        <w:rPr>
          <w:rFonts w:ascii="Arial" w:eastAsia="Yu Mincho" w:hAnsi="Arial" w:cs="Times New Roman"/>
          <w:sz w:val="24"/>
        </w:rPr>
        <w:t>wzrost zatrudnienia w przedsiębiorstwach społecznych poprzez utrzymanie i tworzenie nowych miejsc pracy dla osób wykluczonych i zagrożonych wykluczeniem społecznym,</w:t>
      </w:r>
    </w:p>
    <w:p w14:paraId="47FF09ED" w14:textId="4D76A040" w:rsidR="00472BD0" w:rsidRPr="001D7095" w:rsidRDefault="00130680" w:rsidP="00784168">
      <w:pPr>
        <w:numPr>
          <w:ilvl w:val="0"/>
          <w:numId w:val="35"/>
        </w:numPr>
        <w:spacing w:after="0" w:line="360" w:lineRule="auto"/>
        <w:contextualSpacing/>
        <w:rPr>
          <w:rFonts w:ascii="Arial" w:eastAsia="Yu Mincho" w:hAnsi="Arial" w:cs="Times New Roman"/>
          <w:sz w:val="24"/>
        </w:rPr>
      </w:pPr>
      <w:r w:rsidRPr="00130680">
        <w:rPr>
          <w:rFonts w:ascii="Arial" w:eastAsia="Yu Mincho" w:hAnsi="Arial" w:cs="Times New Roman"/>
          <w:sz w:val="24"/>
        </w:rPr>
        <w:t xml:space="preserve">zwiększenie aktywności społecznej w szczególności wśród osób młodych i starszych. </w:t>
      </w:r>
    </w:p>
    <w:p w14:paraId="24468285" w14:textId="3A2F2484" w:rsidR="00B131F1" w:rsidRDefault="00B131F1" w:rsidP="00784168">
      <w:pPr>
        <w:keepNext/>
        <w:keepLines/>
        <w:outlineLvl w:val="0"/>
        <w:rPr>
          <w:rFonts w:ascii="Arial" w:eastAsiaTheme="majorEastAsia" w:hAnsi="Arial" w:cstheme="majorBidi"/>
          <w:bCs/>
          <w:color w:val="4F81BD" w:themeColor="accent1"/>
          <w:sz w:val="32"/>
          <w:szCs w:val="28"/>
        </w:rPr>
      </w:pPr>
      <w:bookmarkStart w:id="26" w:name="_Toc144203043"/>
      <w:bookmarkStart w:id="27" w:name="_Hlk144202058"/>
      <w:r w:rsidRPr="00F943C1">
        <w:rPr>
          <w:rFonts w:ascii="Arial" w:eastAsiaTheme="majorEastAsia" w:hAnsi="Arial" w:cstheme="majorBidi"/>
          <w:bCs/>
          <w:color w:val="4F81BD" w:themeColor="accent1"/>
          <w:sz w:val="32"/>
          <w:szCs w:val="28"/>
        </w:rPr>
        <w:lastRenderedPageBreak/>
        <w:t xml:space="preserve">Rozdział </w:t>
      </w:r>
      <w:r w:rsidR="00F355F5">
        <w:rPr>
          <w:rFonts w:ascii="Arial" w:eastAsiaTheme="majorEastAsia" w:hAnsi="Arial" w:cstheme="majorBidi"/>
          <w:bCs/>
          <w:color w:val="4F81BD" w:themeColor="accent1"/>
          <w:sz w:val="32"/>
          <w:szCs w:val="28"/>
        </w:rPr>
        <w:t>8</w:t>
      </w:r>
      <w:r w:rsidRPr="00F943C1">
        <w:rPr>
          <w:rFonts w:ascii="Arial" w:eastAsiaTheme="majorEastAsia" w:hAnsi="Arial" w:cstheme="majorBidi"/>
          <w:bCs/>
          <w:color w:val="4F81BD" w:themeColor="accent1"/>
          <w:sz w:val="32"/>
          <w:szCs w:val="28"/>
        </w:rPr>
        <w:t xml:space="preserve">. </w:t>
      </w:r>
      <w:r>
        <w:rPr>
          <w:rFonts w:ascii="Arial" w:eastAsiaTheme="majorEastAsia" w:hAnsi="Arial" w:cstheme="majorBidi"/>
          <w:bCs/>
          <w:color w:val="4F81BD" w:themeColor="accent1"/>
          <w:sz w:val="32"/>
          <w:szCs w:val="28"/>
        </w:rPr>
        <w:t>Monitoring i ewaluacja</w:t>
      </w:r>
      <w:bookmarkEnd w:id="26"/>
    </w:p>
    <w:bookmarkEnd w:id="27"/>
    <w:p w14:paraId="4CFC98C8" w14:textId="77777777" w:rsidR="00B131F1" w:rsidRPr="000D2E98" w:rsidRDefault="00B131F1" w:rsidP="00784168">
      <w:pPr>
        <w:spacing w:line="360" w:lineRule="auto"/>
        <w:ind w:firstLine="708"/>
        <w:rPr>
          <w:rFonts w:ascii="Arial" w:hAnsi="Arial" w:cs="Arial"/>
          <w:sz w:val="24"/>
          <w:szCs w:val="24"/>
        </w:rPr>
      </w:pPr>
      <w:r w:rsidRPr="000D2E98">
        <w:rPr>
          <w:rFonts w:ascii="Arial" w:hAnsi="Arial" w:cs="Arial"/>
          <w:sz w:val="24"/>
          <w:szCs w:val="24"/>
        </w:rPr>
        <w:t xml:space="preserve">Określenie rzeczywistego wpływu Programu na stan oraz rozwój ekonomii społecznej i solidarnej w województwie wymaga wewnętrznego systemu zarządzania realizacją, który określa zasady i sposób wdrażania zaplanowanych działań. Potrzeba systematycznego i bieżącego zbierania wyników danych statystycznych i administracyjnych na temat kondycji sektora ekonomii społecznej stwarza konieczność  regularnego i kompleksowego monitorowania, a także ewaluacji sektora. </w:t>
      </w:r>
    </w:p>
    <w:p w14:paraId="2C0C344F" w14:textId="418539A9" w:rsidR="00B131F1" w:rsidRPr="000D2E98" w:rsidRDefault="00B131F1" w:rsidP="00784168">
      <w:pPr>
        <w:spacing w:line="360" w:lineRule="auto"/>
        <w:rPr>
          <w:rFonts w:ascii="Arial" w:hAnsi="Arial" w:cs="Arial"/>
          <w:sz w:val="24"/>
          <w:szCs w:val="24"/>
        </w:rPr>
      </w:pPr>
      <w:r w:rsidRPr="000D2E98">
        <w:rPr>
          <w:rFonts w:ascii="Arial" w:hAnsi="Arial" w:cs="Arial"/>
          <w:sz w:val="24"/>
          <w:szCs w:val="24"/>
        </w:rPr>
        <w:tab/>
        <w:t>Za monitorowanie rozwoju przedsiębiorczości społecznej na poziomie regionu odpowiadać będzie samorząd województwa poprzez Regionalny Ośrodek Polityki Społecznej Urzędu Marszałkowskiego Województwa Warmińsko-Mazurskiego  w Olsztynie. ROPS będzie odpowiadał zarówno za zbieranie danych na poziomie regionalnym, jak i monitoring oraz ewaluację ukierunkowaną na efektywność i jakość systemu wsparcia ekonomii społeczn</w:t>
      </w:r>
      <w:r w:rsidR="00304C06">
        <w:rPr>
          <w:rFonts w:ascii="Arial" w:hAnsi="Arial" w:cs="Arial"/>
          <w:sz w:val="24"/>
          <w:szCs w:val="24"/>
        </w:rPr>
        <w:t xml:space="preserve">ej. </w:t>
      </w:r>
    </w:p>
    <w:p w14:paraId="6B3F8B3F" w14:textId="77777777" w:rsidR="00B131F1" w:rsidRPr="00784168" w:rsidRDefault="00B131F1" w:rsidP="00784168">
      <w:pPr>
        <w:spacing w:line="360" w:lineRule="auto"/>
        <w:rPr>
          <w:rFonts w:ascii="Arial" w:hAnsi="Arial" w:cs="Arial"/>
          <w:bCs/>
          <w:color w:val="4F81BD" w:themeColor="accent1"/>
          <w:sz w:val="28"/>
          <w:szCs w:val="28"/>
        </w:rPr>
      </w:pPr>
      <w:r w:rsidRPr="00784168">
        <w:rPr>
          <w:rFonts w:ascii="Arial" w:hAnsi="Arial" w:cs="Arial"/>
          <w:bCs/>
          <w:color w:val="4F81BD" w:themeColor="accent1"/>
          <w:sz w:val="28"/>
          <w:szCs w:val="28"/>
        </w:rPr>
        <w:t>Procedura monitoringu i sprawozdawczości</w:t>
      </w:r>
    </w:p>
    <w:p w14:paraId="7FCDD3D6" w14:textId="6DB90A40" w:rsidR="00B131F1" w:rsidRPr="000D2E98" w:rsidRDefault="00B131F1" w:rsidP="00784168">
      <w:pPr>
        <w:spacing w:line="360" w:lineRule="auto"/>
        <w:ind w:firstLine="708"/>
        <w:rPr>
          <w:rFonts w:ascii="Arial" w:hAnsi="Arial" w:cs="Arial"/>
          <w:sz w:val="24"/>
          <w:szCs w:val="24"/>
        </w:rPr>
      </w:pPr>
      <w:r w:rsidRPr="000D2E98">
        <w:rPr>
          <w:rFonts w:ascii="Arial" w:hAnsi="Arial" w:cs="Arial"/>
          <w:sz w:val="24"/>
          <w:szCs w:val="24"/>
        </w:rPr>
        <w:t xml:space="preserve">Podstawowym dokumentem w procesie monitoringu Programu będzie coroczny raport ze stanu ekonomii społecznej w regionie. </w:t>
      </w:r>
    </w:p>
    <w:p w14:paraId="0A909133" w14:textId="1E4B7FD4" w:rsidR="00B131F1" w:rsidRPr="000D2E98" w:rsidRDefault="00B131F1" w:rsidP="00784168">
      <w:pPr>
        <w:spacing w:line="360" w:lineRule="auto"/>
        <w:ind w:firstLine="708"/>
        <w:rPr>
          <w:rFonts w:ascii="Arial" w:hAnsi="Arial" w:cs="Arial"/>
          <w:sz w:val="24"/>
          <w:szCs w:val="24"/>
        </w:rPr>
      </w:pPr>
      <w:r w:rsidRPr="000D2E98">
        <w:rPr>
          <w:rFonts w:ascii="Arial" w:hAnsi="Arial" w:cs="Arial"/>
          <w:sz w:val="24"/>
          <w:szCs w:val="24"/>
        </w:rPr>
        <w:t>Raport uzupełniany będzie o bazę danych przedsiębiorstw społecznych wraz ze wskazaniem obszarów ich działalności. Raporty roczne będą sporządzane w II</w:t>
      </w:r>
      <w:r w:rsidR="00DE1D36">
        <w:rPr>
          <w:rFonts w:ascii="Arial" w:hAnsi="Arial" w:cs="Arial"/>
          <w:sz w:val="24"/>
          <w:szCs w:val="24"/>
        </w:rPr>
        <w:t>-III</w:t>
      </w:r>
      <w:r w:rsidRPr="000D2E98">
        <w:rPr>
          <w:rFonts w:ascii="Arial" w:hAnsi="Arial" w:cs="Arial"/>
          <w:sz w:val="24"/>
          <w:szCs w:val="24"/>
        </w:rPr>
        <w:t xml:space="preserve"> kwartale roku kalendarzowego następującego po roku, którego dotyczą  i następnie przedstawiane do zatwierdzenia </w:t>
      </w:r>
      <w:r w:rsidR="009C42BB">
        <w:rPr>
          <w:rFonts w:ascii="Arial" w:hAnsi="Arial" w:cs="Arial"/>
          <w:sz w:val="24"/>
          <w:szCs w:val="24"/>
        </w:rPr>
        <w:t>Warmińsko-Mazurskiemu</w:t>
      </w:r>
      <w:r w:rsidRPr="000D2E98">
        <w:rPr>
          <w:rFonts w:ascii="Arial" w:hAnsi="Arial" w:cs="Arial"/>
          <w:sz w:val="24"/>
          <w:szCs w:val="24"/>
        </w:rPr>
        <w:t xml:space="preserve"> Komitetowi Rozwoju Ekonomii Społecznej, który przekaże ROPS swoją opinię i zalecenia w zakresie wdrażan</w:t>
      </w:r>
      <w:r w:rsidR="00703E11">
        <w:rPr>
          <w:rFonts w:ascii="Arial" w:hAnsi="Arial" w:cs="Arial"/>
          <w:sz w:val="24"/>
          <w:szCs w:val="24"/>
        </w:rPr>
        <w:t>ia Programu. Następnie do końca</w:t>
      </w:r>
      <w:r w:rsidRPr="000D2E98">
        <w:rPr>
          <w:rFonts w:ascii="Arial" w:hAnsi="Arial" w:cs="Arial"/>
          <w:sz w:val="24"/>
          <w:szCs w:val="24"/>
        </w:rPr>
        <w:t xml:space="preserve"> </w:t>
      </w:r>
      <w:r w:rsidRPr="00F355F5">
        <w:rPr>
          <w:rFonts w:ascii="Arial" w:hAnsi="Arial" w:cs="Arial"/>
          <w:sz w:val="24"/>
          <w:szCs w:val="24"/>
        </w:rPr>
        <w:t>II</w:t>
      </w:r>
      <w:r w:rsidR="009C42BB" w:rsidRPr="00F355F5">
        <w:rPr>
          <w:rFonts w:ascii="Arial" w:hAnsi="Arial" w:cs="Arial"/>
          <w:sz w:val="24"/>
          <w:szCs w:val="24"/>
        </w:rPr>
        <w:t>I</w:t>
      </w:r>
      <w:r w:rsidRPr="00F355F5">
        <w:rPr>
          <w:rFonts w:ascii="Arial" w:hAnsi="Arial" w:cs="Arial"/>
          <w:sz w:val="24"/>
          <w:szCs w:val="24"/>
        </w:rPr>
        <w:t> </w:t>
      </w:r>
      <w:r w:rsidRPr="000D2E98">
        <w:rPr>
          <w:rFonts w:ascii="Arial" w:hAnsi="Arial" w:cs="Arial"/>
          <w:sz w:val="24"/>
          <w:szCs w:val="24"/>
        </w:rPr>
        <w:t>kwartału danego roku Raport będzie przekazywany Zarządowi Województwa Warmińsko-Mazurskiego celem akceptacji, a po jego przyjęciu upubliczniany na stronach internetowych samorządu województwa i ROPS. Samorząd województwa odpowiada również za monitoring realizowanych na jego terenie projektów.</w:t>
      </w:r>
    </w:p>
    <w:p w14:paraId="671F04B4" w14:textId="42EBE97E" w:rsidR="00B131F1" w:rsidRPr="000D2E98" w:rsidRDefault="00B131F1" w:rsidP="00784168">
      <w:pPr>
        <w:spacing w:line="360" w:lineRule="auto"/>
        <w:ind w:firstLine="708"/>
        <w:rPr>
          <w:rFonts w:ascii="Arial" w:hAnsi="Arial" w:cs="Arial"/>
          <w:sz w:val="24"/>
          <w:szCs w:val="24"/>
        </w:rPr>
      </w:pPr>
      <w:r w:rsidRPr="000D2E98">
        <w:rPr>
          <w:rFonts w:ascii="Arial" w:hAnsi="Arial" w:cs="Arial"/>
          <w:sz w:val="24"/>
          <w:szCs w:val="24"/>
        </w:rPr>
        <w:t>Monitoring W</w:t>
      </w:r>
      <w:r w:rsidR="00E36D66">
        <w:rPr>
          <w:rFonts w:ascii="Arial" w:hAnsi="Arial" w:cs="Arial"/>
          <w:sz w:val="24"/>
          <w:szCs w:val="24"/>
        </w:rPr>
        <w:t>-M</w:t>
      </w:r>
      <w:r w:rsidRPr="000D2E98">
        <w:rPr>
          <w:rFonts w:ascii="Arial" w:hAnsi="Arial" w:cs="Arial"/>
          <w:sz w:val="24"/>
          <w:szCs w:val="24"/>
        </w:rPr>
        <w:t>PRES służyć będzie bieżącemu gromadzeniu danych, które pozwolą na identyfikację postępu, zagrożeń i nieprawidłowości we wdrażaniu W</w:t>
      </w:r>
      <w:r w:rsidR="00E36D66">
        <w:rPr>
          <w:rFonts w:ascii="Arial" w:hAnsi="Arial" w:cs="Arial"/>
          <w:sz w:val="24"/>
          <w:szCs w:val="24"/>
        </w:rPr>
        <w:t>-M</w:t>
      </w:r>
      <w:r w:rsidRPr="000D2E98">
        <w:rPr>
          <w:rFonts w:ascii="Arial" w:hAnsi="Arial" w:cs="Arial"/>
          <w:sz w:val="24"/>
          <w:szCs w:val="24"/>
        </w:rPr>
        <w:t>PRES. W przypadku stwierdzenia niepr</w:t>
      </w:r>
      <w:r w:rsidR="009C42BB">
        <w:rPr>
          <w:rFonts w:ascii="Arial" w:hAnsi="Arial" w:cs="Arial"/>
          <w:sz w:val="24"/>
          <w:szCs w:val="24"/>
        </w:rPr>
        <w:t>awidłowości, ROPS we współpracy</w:t>
      </w:r>
      <w:r w:rsidRPr="000D2E98">
        <w:rPr>
          <w:rFonts w:ascii="Arial" w:hAnsi="Arial" w:cs="Arial"/>
          <w:sz w:val="24"/>
          <w:szCs w:val="24"/>
        </w:rPr>
        <w:t xml:space="preserve"> z </w:t>
      </w:r>
      <w:r w:rsidR="009C42BB">
        <w:rPr>
          <w:rFonts w:ascii="Arial" w:hAnsi="Arial" w:cs="Arial"/>
          <w:sz w:val="24"/>
          <w:szCs w:val="24"/>
        </w:rPr>
        <w:t xml:space="preserve">Warmińsko-Mazurskim </w:t>
      </w:r>
      <w:r w:rsidRPr="000D2E98">
        <w:rPr>
          <w:rFonts w:ascii="Arial" w:hAnsi="Arial" w:cs="Arial"/>
          <w:sz w:val="24"/>
          <w:szCs w:val="24"/>
        </w:rPr>
        <w:t xml:space="preserve">Komitetem Rozwoju Ekonomii Społecznej oraz podmiotami </w:t>
      </w:r>
      <w:r w:rsidRPr="000D2E98">
        <w:rPr>
          <w:rFonts w:ascii="Arial" w:hAnsi="Arial" w:cs="Arial"/>
          <w:sz w:val="24"/>
          <w:szCs w:val="24"/>
        </w:rPr>
        <w:lastRenderedPageBreak/>
        <w:t xml:space="preserve">realizującymi poszczególne działania, będzie podejmował odpowiednie działania naprawcze. </w:t>
      </w:r>
    </w:p>
    <w:p w14:paraId="2C04608C" w14:textId="3719CAD0" w:rsidR="00B131F1" w:rsidRPr="000D2E98" w:rsidRDefault="00B131F1" w:rsidP="00784168">
      <w:pPr>
        <w:spacing w:line="360" w:lineRule="auto"/>
        <w:ind w:firstLine="708"/>
        <w:rPr>
          <w:rFonts w:ascii="Arial" w:hAnsi="Arial" w:cs="Arial"/>
          <w:sz w:val="24"/>
          <w:szCs w:val="24"/>
        </w:rPr>
      </w:pPr>
      <w:r w:rsidRPr="000D2E98">
        <w:rPr>
          <w:rFonts w:ascii="Arial" w:hAnsi="Arial" w:cs="Arial"/>
          <w:sz w:val="24"/>
          <w:szCs w:val="24"/>
        </w:rPr>
        <w:t>Na zakończenie okresu wdrażania W</w:t>
      </w:r>
      <w:r w:rsidR="00E36D66">
        <w:rPr>
          <w:rFonts w:ascii="Arial" w:hAnsi="Arial" w:cs="Arial"/>
          <w:sz w:val="24"/>
          <w:szCs w:val="24"/>
        </w:rPr>
        <w:t>-M</w:t>
      </w:r>
      <w:r w:rsidRPr="000D2E98">
        <w:rPr>
          <w:rFonts w:ascii="Arial" w:hAnsi="Arial" w:cs="Arial"/>
          <w:sz w:val="24"/>
          <w:szCs w:val="24"/>
        </w:rPr>
        <w:t xml:space="preserve">PRES zostanie przygotowany raport podsumowujący </w:t>
      </w:r>
      <w:r w:rsidR="009C42BB">
        <w:rPr>
          <w:rFonts w:ascii="Arial" w:hAnsi="Arial" w:cs="Arial"/>
          <w:sz w:val="24"/>
          <w:szCs w:val="24"/>
        </w:rPr>
        <w:t>realizację wieloletnich działań</w:t>
      </w:r>
      <w:r w:rsidRPr="000D2E98">
        <w:rPr>
          <w:rFonts w:ascii="Arial" w:hAnsi="Arial" w:cs="Arial"/>
          <w:sz w:val="24"/>
          <w:szCs w:val="24"/>
        </w:rPr>
        <w:t>. Wnioski z raportów monitoringow</w:t>
      </w:r>
      <w:r w:rsidR="009C42BB">
        <w:rPr>
          <w:rFonts w:ascii="Arial" w:hAnsi="Arial" w:cs="Arial"/>
          <w:sz w:val="24"/>
          <w:szCs w:val="24"/>
        </w:rPr>
        <w:t xml:space="preserve">ych </w:t>
      </w:r>
      <w:r w:rsidRPr="000D2E98">
        <w:rPr>
          <w:rFonts w:ascii="Arial" w:hAnsi="Arial" w:cs="Arial"/>
          <w:sz w:val="24"/>
          <w:szCs w:val="24"/>
        </w:rPr>
        <w:t xml:space="preserve">zostaną wykorzystane w procesie opracowania i przyjęcia kolejnego wojewódzkiego programu dotyczącego ekonomii społecznej. </w:t>
      </w:r>
      <w:r w:rsidR="00304C06">
        <w:rPr>
          <w:rFonts w:ascii="Arial" w:hAnsi="Arial" w:cs="Arial"/>
          <w:sz w:val="24"/>
          <w:szCs w:val="24"/>
        </w:rPr>
        <w:t xml:space="preserve">W okresie wdrażania programu planowane jest badanie ewaluacyjne ośrodków wsparcia ekonomii społecznej </w:t>
      </w:r>
      <w:r w:rsidR="00304C06">
        <w:rPr>
          <w:rFonts w:ascii="Arial" w:hAnsi="Arial" w:cs="Arial"/>
          <w:sz w:val="24"/>
          <w:szCs w:val="24"/>
        </w:rPr>
        <w:br/>
        <w:t xml:space="preserve">w regionie. </w:t>
      </w:r>
    </w:p>
    <w:p w14:paraId="3EF8AC62" w14:textId="0EAE9592" w:rsidR="00B131F1" w:rsidRPr="000D2E98" w:rsidRDefault="00B131F1" w:rsidP="00784168">
      <w:pPr>
        <w:spacing w:line="360" w:lineRule="auto"/>
        <w:ind w:firstLine="708"/>
        <w:rPr>
          <w:rFonts w:ascii="Arial" w:hAnsi="Arial" w:cs="Arial"/>
          <w:sz w:val="24"/>
          <w:szCs w:val="24"/>
        </w:rPr>
      </w:pPr>
      <w:r w:rsidRPr="000D2E98">
        <w:rPr>
          <w:rFonts w:ascii="Arial" w:hAnsi="Arial" w:cs="Arial"/>
          <w:sz w:val="24"/>
          <w:szCs w:val="24"/>
        </w:rPr>
        <w:t xml:space="preserve">Należy przewidywać, że </w:t>
      </w:r>
      <w:r w:rsidRPr="009C42BB">
        <w:rPr>
          <w:rFonts w:ascii="Arial" w:hAnsi="Arial" w:cs="Arial"/>
          <w:sz w:val="24"/>
          <w:szCs w:val="24"/>
        </w:rPr>
        <w:t>lata 202</w:t>
      </w:r>
      <w:r w:rsidR="009C42BB" w:rsidRPr="009C42BB">
        <w:rPr>
          <w:rFonts w:ascii="Arial" w:hAnsi="Arial" w:cs="Arial"/>
          <w:sz w:val="24"/>
          <w:szCs w:val="24"/>
        </w:rPr>
        <w:t>3</w:t>
      </w:r>
      <w:r w:rsidRPr="009C42BB">
        <w:rPr>
          <w:rFonts w:ascii="Arial" w:hAnsi="Arial" w:cs="Arial"/>
          <w:sz w:val="24"/>
          <w:szCs w:val="24"/>
        </w:rPr>
        <w:t>-20</w:t>
      </w:r>
      <w:r w:rsidR="009C42BB" w:rsidRPr="009C42BB">
        <w:rPr>
          <w:rFonts w:ascii="Arial" w:hAnsi="Arial" w:cs="Arial"/>
          <w:sz w:val="24"/>
          <w:szCs w:val="24"/>
        </w:rPr>
        <w:t>30</w:t>
      </w:r>
      <w:r w:rsidRPr="000D2E98">
        <w:rPr>
          <w:rFonts w:ascii="Arial" w:hAnsi="Arial" w:cs="Arial"/>
          <w:sz w:val="24"/>
          <w:szCs w:val="24"/>
        </w:rPr>
        <w:t xml:space="preserve"> przyniosą oczekiwany wzrost znaczenia sektora ES w zakresie realizacji celów społecznych i gospodarczych, w tym w szczególności wzrostu zatrudnienia, integracji osób zagrożonych wykluczeniem społecznym i zawodowym, rozwoju lokalnego, rozwoju usług społecznych i opiekuńczych, a także w zakresie poprawy warunków życia mieszkańców. Dane demograficzne wskazują na pogłębiający się proces starzenia się społeczeństwa, który określa skalę wyzwań związanych z koniecznością rozwoju rynku produktów i usług dla seniorów pozwalających zachować osobom starszym jak najdłuższą sprawność i niezależność życiową w środowisku lokalnym. </w:t>
      </w:r>
    </w:p>
    <w:p w14:paraId="64F9F70D" w14:textId="6097DFA2" w:rsidR="00B131F1" w:rsidRPr="000D2E98" w:rsidRDefault="00B131F1" w:rsidP="00784168">
      <w:pPr>
        <w:spacing w:line="360" w:lineRule="auto"/>
        <w:ind w:firstLine="708"/>
        <w:rPr>
          <w:rFonts w:ascii="Arial" w:hAnsi="Arial" w:cs="Arial"/>
          <w:sz w:val="24"/>
          <w:szCs w:val="24"/>
        </w:rPr>
      </w:pPr>
      <w:r w:rsidRPr="000D2E98">
        <w:rPr>
          <w:rFonts w:ascii="Arial" w:hAnsi="Arial" w:cs="Arial"/>
          <w:sz w:val="24"/>
          <w:szCs w:val="24"/>
        </w:rPr>
        <w:t>Priorytetowe wydaje się również rozwijanie różnych form usług opiekuńczych i wspomagających osoby o ograniczonej samodzielności w kontekście zmian związanych z procesem deinstytucjonalizacji, który jest szczególnie podkreślany przez Komisję Europejską, jako jeden z wymo</w:t>
      </w:r>
      <w:r w:rsidR="009C42BB">
        <w:rPr>
          <w:rFonts w:ascii="Arial" w:hAnsi="Arial" w:cs="Arial"/>
          <w:sz w:val="24"/>
          <w:szCs w:val="24"/>
        </w:rPr>
        <w:t>gów do planowania interwencji w</w:t>
      </w:r>
      <w:r w:rsidR="00E07CE7">
        <w:rPr>
          <w:rFonts w:ascii="Arial" w:hAnsi="Arial" w:cs="Arial"/>
          <w:sz w:val="24"/>
          <w:szCs w:val="24"/>
        </w:rPr>
        <w:t> </w:t>
      </w:r>
      <w:r w:rsidRPr="000D2E98">
        <w:rPr>
          <w:rFonts w:ascii="Arial" w:hAnsi="Arial" w:cs="Arial"/>
          <w:sz w:val="24"/>
          <w:szCs w:val="24"/>
        </w:rPr>
        <w:t xml:space="preserve">ramach Funduszy Europejskich.  </w:t>
      </w:r>
    </w:p>
    <w:p w14:paraId="36F07564" w14:textId="5511ABCD" w:rsidR="00875231" w:rsidRPr="00671C5D" w:rsidRDefault="00B131F1" w:rsidP="00671C5D">
      <w:pPr>
        <w:spacing w:line="360" w:lineRule="auto"/>
        <w:ind w:firstLine="708"/>
        <w:rPr>
          <w:rFonts w:ascii="Arial" w:hAnsi="Arial" w:cs="Arial"/>
          <w:sz w:val="24"/>
          <w:szCs w:val="24"/>
        </w:rPr>
        <w:sectPr w:rsidR="00875231" w:rsidRPr="00671C5D" w:rsidSect="00F65E2D">
          <w:footerReference w:type="first" r:id="rId13"/>
          <w:pgSz w:w="11906" w:h="16838"/>
          <w:pgMar w:top="1418" w:right="1418" w:bottom="1418" w:left="1418" w:header="709" w:footer="709" w:gutter="0"/>
          <w:cols w:space="708"/>
          <w:titlePg/>
          <w:docGrid w:linePitch="360"/>
        </w:sectPr>
      </w:pPr>
      <w:r w:rsidRPr="000D2E98">
        <w:rPr>
          <w:rFonts w:ascii="Arial" w:hAnsi="Arial" w:cs="Arial"/>
          <w:sz w:val="24"/>
          <w:szCs w:val="24"/>
        </w:rPr>
        <w:t>Należy przypuszczać, że zaplanowane w Programie działania, wzmacniające rozwój sektora ekonomii społecznej przy jednoczesnym wykorzystaniu potencjału przedsiębiorstw społecznych oraz wzmocnieniu popytu na ich dobra i usługi, korzystnie wpłyną na rozwój społeczno-gospodarczy regionu</w:t>
      </w:r>
      <w:r w:rsidR="00722A22">
        <w:rPr>
          <w:rFonts w:ascii="Arial" w:hAnsi="Arial" w:cs="Arial"/>
          <w:sz w:val="24"/>
          <w:szCs w:val="24"/>
        </w:rPr>
        <w:t>.</w:t>
      </w:r>
    </w:p>
    <w:p w14:paraId="44D2EB40" w14:textId="0776BCF1" w:rsidR="007B5B6C" w:rsidRDefault="007B5B6C" w:rsidP="007B5B6C">
      <w:pPr>
        <w:keepNext/>
        <w:keepLines/>
        <w:outlineLvl w:val="0"/>
        <w:rPr>
          <w:rFonts w:ascii="Arial" w:eastAsiaTheme="majorEastAsia" w:hAnsi="Arial" w:cstheme="majorBidi"/>
          <w:bCs/>
          <w:color w:val="4F81BD" w:themeColor="accent1"/>
          <w:sz w:val="32"/>
          <w:szCs w:val="28"/>
        </w:rPr>
      </w:pPr>
      <w:bookmarkStart w:id="28" w:name="_Toc144203044"/>
      <w:r>
        <w:rPr>
          <w:rFonts w:ascii="Arial" w:eastAsiaTheme="majorEastAsia" w:hAnsi="Arial" w:cstheme="majorBidi"/>
          <w:bCs/>
          <w:color w:val="4F81BD" w:themeColor="accent1"/>
          <w:sz w:val="32"/>
          <w:szCs w:val="28"/>
        </w:rPr>
        <w:lastRenderedPageBreak/>
        <w:t>Aneks</w:t>
      </w:r>
      <w:bookmarkEnd w:id="28"/>
    </w:p>
    <w:p w14:paraId="4B262F3D" w14:textId="0270986D" w:rsidR="007B5B6C" w:rsidRDefault="007B5B6C" w:rsidP="004906FC">
      <w:pPr>
        <w:keepNext/>
        <w:keepLines/>
        <w:spacing w:after="120"/>
        <w:outlineLvl w:val="0"/>
        <w:rPr>
          <w:rFonts w:ascii="Arial" w:eastAsiaTheme="majorEastAsia" w:hAnsi="Arial" w:cstheme="majorBidi"/>
          <w:bCs/>
          <w:color w:val="4F81BD" w:themeColor="accent1"/>
          <w:sz w:val="32"/>
          <w:szCs w:val="28"/>
        </w:rPr>
      </w:pPr>
      <w:bookmarkStart w:id="29" w:name="_Toc144203045"/>
      <w:r>
        <w:rPr>
          <w:rFonts w:ascii="Arial" w:eastAsiaTheme="majorEastAsia" w:hAnsi="Arial" w:cstheme="majorBidi"/>
          <w:bCs/>
          <w:color w:val="4F81BD" w:themeColor="accent1"/>
          <w:sz w:val="32"/>
          <w:szCs w:val="28"/>
        </w:rPr>
        <w:t>Baza przedsiębiorstw społecznych</w:t>
      </w:r>
      <w:bookmarkEnd w:id="29"/>
      <w:r>
        <w:rPr>
          <w:rFonts w:ascii="Arial" w:eastAsiaTheme="majorEastAsia" w:hAnsi="Arial" w:cstheme="majorBidi"/>
          <w:bCs/>
          <w:color w:val="4F81BD" w:themeColor="accent1"/>
          <w:sz w:val="32"/>
          <w:szCs w:val="28"/>
        </w:rPr>
        <w:t xml:space="preserve"> </w:t>
      </w:r>
    </w:p>
    <w:tbl>
      <w:tblPr>
        <w:tblStyle w:val="Tabela-Siatka"/>
        <w:tblW w:w="9763" w:type="dxa"/>
        <w:tblLook w:val="04A0" w:firstRow="1" w:lastRow="0" w:firstColumn="1" w:lastColumn="0" w:noHBand="0" w:noVBand="1"/>
      </w:tblPr>
      <w:tblGrid>
        <w:gridCol w:w="516"/>
        <w:gridCol w:w="1817"/>
        <w:gridCol w:w="1367"/>
        <w:gridCol w:w="1357"/>
        <w:gridCol w:w="1173"/>
        <w:gridCol w:w="1397"/>
        <w:gridCol w:w="2136"/>
      </w:tblGrid>
      <w:tr w:rsidR="003969B3" w14:paraId="0FFBDE42" w14:textId="77777777" w:rsidTr="003969B3">
        <w:tc>
          <w:tcPr>
            <w:tcW w:w="516"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00D54F4" w14:textId="3BF1CD68" w:rsidR="004906FC" w:rsidRPr="004906FC" w:rsidRDefault="004906FC" w:rsidP="004906FC">
            <w:pPr>
              <w:rPr>
                <w:rFonts w:ascii="Arial" w:hAnsi="Arial" w:cs="Arial"/>
                <w:sz w:val="20"/>
                <w:szCs w:val="20"/>
              </w:rPr>
            </w:pPr>
            <w:r w:rsidRPr="004906FC">
              <w:rPr>
                <w:rFonts w:ascii="Arial" w:eastAsia="Times New Roman" w:hAnsi="Arial" w:cs="Arial"/>
                <w:b/>
                <w:bCs/>
                <w:sz w:val="20"/>
                <w:szCs w:val="20"/>
                <w:lang w:eastAsia="pl-PL"/>
              </w:rPr>
              <w:t>Lp.</w:t>
            </w:r>
          </w:p>
        </w:tc>
        <w:tc>
          <w:tcPr>
            <w:tcW w:w="1464"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3A80D528" w14:textId="4661D7FC" w:rsidR="004906FC" w:rsidRPr="004906FC" w:rsidRDefault="004906FC" w:rsidP="004906FC">
            <w:pPr>
              <w:rPr>
                <w:rFonts w:ascii="Arial" w:hAnsi="Arial" w:cs="Arial"/>
                <w:sz w:val="20"/>
                <w:szCs w:val="20"/>
              </w:rPr>
            </w:pPr>
            <w:r w:rsidRPr="004906FC">
              <w:rPr>
                <w:rFonts w:ascii="Arial" w:eastAsia="Times New Roman" w:hAnsi="Arial" w:cs="Arial"/>
                <w:b/>
                <w:bCs/>
                <w:sz w:val="20"/>
                <w:szCs w:val="20"/>
                <w:lang w:eastAsia="pl-PL"/>
              </w:rPr>
              <w:t>Nazwa</w:t>
            </w:r>
          </w:p>
        </w:tc>
        <w:tc>
          <w:tcPr>
            <w:tcW w:w="1720"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7B7E2210" w14:textId="32A7CA25" w:rsidR="004906FC" w:rsidRPr="004906FC" w:rsidRDefault="004906FC" w:rsidP="004906FC">
            <w:pPr>
              <w:rPr>
                <w:rFonts w:ascii="Arial" w:hAnsi="Arial" w:cs="Arial"/>
                <w:sz w:val="20"/>
                <w:szCs w:val="20"/>
              </w:rPr>
            </w:pPr>
            <w:r w:rsidRPr="004906FC">
              <w:rPr>
                <w:rFonts w:ascii="Arial" w:eastAsia="Times New Roman" w:hAnsi="Arial" w:cs="Arial"/>
                <w:b/>
                <w:bCs/>
                <w:sz w:val="20"/>
                <w:szCs w:val="20"/>
                <w:lang w:eastAsia="pl-PL"/>
              </w:rPr>
              <w:t>Adres</w:t>
            </w:r>
          </w:p>
        </w:tc>
        <w:tc>
          <w:tcPr>
            <w:tcW w:w="1357"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30EDCB68" w14:textId="6A02C0FC" w:rsidR="004906FC" w:rsidRPr="004906FC" w:rsidRDefault="004906FC" w:rsidP="004906FC">
            <w:pPr>
              <w:rPr>
                <w:rFonts w:ascii="Arial" w:hAnsi="Arial" w:cs="Arial"/>
                <w:sz w:val="20"/>
                <w:szCs w:val="20"/>
              </w:rPr>
            </w:pPr>
            <w:r w:rsidRPr="004906FC">
              <w:rPr>
                <w:rFonts w:ascii="Arial" w:eastAsia="Times New Roman" w:hAnsi="Arial" w:cs="Arial"/>
                <w:b/>
                <w:bCs/>
                <w:sz w:val="20"/>
                <w:szCs w:val="20"/>
                <w:lang w:eastAsia="pl-PL"/>
              </w:rPr>
              <w:t>Forma prawna</w:t>
            </w:r>
          </w:p>
        </w:tc>
        <w:tc>
          <w:tcPr>
            <w:tcW w:w="1173"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2DA1178B" w14:textId="06B271B2" w:rsidR="004906FC" w:rsidRPr="004906FC" w:rsidRDefault="004906FC" w:rsidP="004906FC">
            <w:pPr>
              <w:rPr>
                <w:rFonts w:ascii="Arial" w:hAnsi="Arial" w:cs="Arial"/>
                <w:sz w:val="20"/>
                <w:szCs w:val="20"/>
              </w:rPr>
            </w:pPr>
            <w:r w:rsidRPr="004906FC">
              <w:rPr>
                <w:rFonts w:ascii="Arial" w:eastAsia="Times New Roman" w:hAnsi="Arial" w:cs="Arial"/>
                <w:b/>
                <w:bCs/>
                <w:sz w:val="20"/>
                <w:szCs w:val="20"/>
                <w:lang w:eastAsia="pl-PL"/>
              </w:rPr>
              <w:t>Data uzyskania statusu</w:t>
            </w:r>
          </w:p>
        </w:tc>
        <w:tc>
          <w:tcPr>
            <w:tcW w:w="1397"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18110345" w14:textId="06C06D98" w:rsidR="004906FC" w:rsidRPr="004906FC" w:rsidRDefault="004906FC" w:rsidP="004906FC">
            <w:pPr>
              <w:rPr>
                <w:rFonts w:ascii="Arial" w:hAnsi="Arial" w:cs="Arial"/>
                <w:sz w:val="20"/>
                <w:szCs w:val="20"/>
              </w:rPr>
            </w:pPr>
            <w:r w:rsidRPr="004906FC">
              <w:rPr>
                <w:rFonts w:ascii="Arial" w:eastAsia="Times New Roman" w:hAnsi="Arial" w:cs="Arial"/>
                <w:b/>
                <w:bCs/>
                <w:sz w:val="20"/>
                <w:szCs w:val="20"/>
                <w:lang w:eastAsia="pl-PL"/>
              </w:rPr>
              <w:t>Cel działalności</w:t>
            </w:r>
          </w:p>
        </w:tc>
        <w:tc>
          <w:tcPr>
            <w:tcW w:w="2136" w:type="dxa"/>
            <w:tcBorders>
              <w:top w:val="single" w:sz="4" w:space="0" w:color="auto"/>
              <w:left w:val="nil"/>
              <w:bottom w:val="single" w:sz="4" w:space="0" w:color="auto"/>
              <w:right w:val="single" w:sz="4" w:space="0" w:color="auto"/>
            </w:tcBorders>
            <w:shd w:val="clear" w:color="auto" w:fill="C2D69B" w:themeFill="accent3" w:themeFillTint="99"/>
            <w:vAlign w:val="center"/>
          </w:tcPr>
          <w:p w14:paraId="5FB72463" w14:textId="1F390EFA" w:rsidR="004906FC" w:rsidRPr="004906FC" w:rsidRDefault="004906FC" w:rsidP="004906FC">
            <w:pPr>
              <w:rPr>
                <w:rFonts w:ascii="Arial" w:hAnsi="Arial" w:cs="Arial"/>
                <w:sz w:val="20"/>
                <w:szCs w:val="20"/>
              </w:rPr>
            </w:pPr>
            <w:r w:rsidRPr="004906FC">
              <w:rPr>
                <w:rFonts w:ascii="Arial" w:eastAsia="Times New Roman" w:hAnsi="Arial" w:cs="Arial"/>
                <w:b/>
                <w:bCs/>
                <w:sz w:val="20"/>
                <w:szCs w:val="20"/>
                <w:lang w:eastAsia="pl-PL"/>
              </w:rPr>
              <w:t>Przedmiot dominującej działalności</w:t>
            </w:r>
          </w:p>
        </w:tc>
      </w:tr>
      <w:tr w:rsidR="003969B3" w14:paraId="0F3ABF30"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4C8A39DB" w14:textId="6B004D7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w:t>
            </w:r>
          </w:p>
        </w:tc>
        <w:tc>
          <w:tcPr>
            <w:tcW w:w="1464" w:type="dxa"/>
            <w:tcBorders>
              <w:top w:val="nil"/>
              <w:left w:val="nil"/>
              <w:bottom w:val="single" w:sz="4" w:space="0" w:color="auto"/>
              <w:right w:val="single" w:sz="4" w:space="0" w:color="auto"/>
            </w:tcBorders>
            <w:shd w:val="clear" w:color="FFFFFF" w:fill="FFFFFF"/>
            <w:vAlign w:val="center"/>
          </w:tcPr>
          <w:p w14:paraId="6DDA6305" w14:textId="05A95E8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TRADYCJA</w:t>
            </w:r>
          </w:p>
        </w:tc>
        <w:tc>
          <w:tcPr>
            <w:tcW w:w="1720" w:type="dxa"/>
            <w:tcBorders>
              <w:top w:val="nil"/>
              <w:left w:val="nil"/>
              <w:bottom w:val="single" w:sz="4" w:space="0" w:color="auto"/>
              <w:right w:val="single" w:sz="4" w:space="0" w:color="auto"/>
            </w:tcBorders>
            <w:shd w:val="clear" w:color="FFFFFF" w:fill="FFFFFF"/>
            <w:vAlign w:val="center"/>
          </w:tcPr>
          <w:p w14:paraId="6E159633" w14:textId="4D9BF17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11-220 Górowo Iławeckie, ul. Plac Ratuszowy 18</w:t>
            </w:r>
          </w:p>
        </w:tc>
        <w:tc>
          <w:tcPr>
            <w:tcW w:w="1357" w:type="dxa"/>
            <w:tcBorders>
              <w:top w:val="nil"/>
              <w:left w:val="nil"/>
              <w:bottom w:val="single" w:sz="4" w:space="0" w:color="auto"/>
              <w:right w:val="single" w:sz="4" w:space="0" w:color="auto"/>
            </w:tcBorders>
            <w:shd w:val="clear" w:color="FFFFFF" w:fill="FFFFFF"/>
            <w:vAlign w:val="center"/>
          </w:tcPr>
          <w:p w14:paraId="4D300535" w14:textId="728AC08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4644A4A2" w14:textId="5008457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2023-07-07</w:t>
            </w:r>
          </w:p>
        </w:tc>
        <w:tc>
          <w:tcPr>
            <w:tcW w:w="1397" w:type="dxa"/>
            <w:tcBorders>
              <w:top w:val="nil"/>
              <w:left w:val="nil"/>
              <w:bottom w:val="single" w:sz="4" w:space="0" w:color="auto"/>
              <w:right w:val="single" w:sz="4" w:space="0" w:color="auto"/>
            </w:tcBorders>
            <w:shd w:val="clear" w:color="FFFFFF" w:fill="FFFFFF"/>
            <w:vAlign w:val="center"/>
          </w:tcPr>
          <w:p w14:paraId="526CC7A6" w14:textId="685DEB6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3233FB41" w14:textId="761BB97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PRZETWÓRSTWO PRZEMYSŁOWE</w:t>
            </w:r>
          </w:p>
        </w:tc>
      </w:tr>
      <w:tr w:rsidR="003969B3" w14:paraId="689460FC"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5BC54E5B" w14:textId="20A6B9D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w:t>
            </w:r>
          </w:p>
        </w:tc>
        <w:tc>
          <w:tcPr>
            <w:tcW w:w="1464" w:type="dxa"/>
            <w:tcBorders>
              <w:top w:val="nil"/>
              <w:left w:val="nil"/>
              <w:bottom w:val="single" w:sz="4" w:space="0" w:color="auto"/>
              <w:right w:val="single" w:sz="4" w:space="0" w:color="auto"/>
            </w:tcBorders>
            <w:shd w:val="clear" w:color="FFFFFF" w:fill="FFFFFF"/>
            <w:vAlign w:val="center"/>
          </w:tcPr>
          <w:p w14:paraId="3B5BE28F" w14:textId="3733213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Po Sąsiedzku</w:t>
            </w:r>
          </w:p>
        </w:tc>
        <w:tc>
          <w:tcPr>
            <w:tcW w:w="1720" w:type="dxa"/>
            <w:tcBorders>
              <w:top w:val="nil"/>
              <w:left w:val="nil"/>
              <w:bottom w:val="single" w:sz="4" w:space="0" w:color="auto"/>
              <w:right w:val="single" w:sz="4" w:space="0" w:color="auto"/>
            </w:tcBorders>
            <w:shd w:val="clear" w:color="FFFFFF" w:fill="FFFFFF"/>
            <w:vAlign w:val="center"/>
          </w:tcPr>
          <w:p w14:paraId="3F8E7E8B" w14:textId="77777777" w:rsidR="004906FC" w:rsidRPr="002B75DA" w:rsidRDefault="004906FC" w:rsidP="004906FC">
            <w:pPr>
              <w:rPr>
                <w:rFonts w:ascii="Arial" w:eastAsia="Times New Roman" w:hAnsi="Arial" w:cs="Arial"/>
                <w:sz w:val="18"/>
                <w:szCs w:val="18"/>
                <w:lang w:eastAsia="pl-PL"/>
              </w:rPr>
            </w:pPr>
            <w:r w:rsidRPr="002B75DA">
              <w:rPr>
                <w:rFonts w:ascii="Arial" w:eastAsia="Times New Roman" w:hAnsi="Arial" w:cs="Arial"/>
                <w:sz w:val="18"/>
                <w:szCs w:val="18"/>
                <w:lang w:eastAsia="pl-PL"/>
              </w:rPr>
              <w:t xml:space="preserve">11-230 Bisztynek, </w:t>
            </w:r>
          </w:p>
          <w:p w14:paraId="4F0F5832" w14:textId="5899777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pl. Wolności 5</w:t>
            </w:r>
          </w:p>
        </w:tc>
        <w:tc>
          <w:tcPr>
            <w:tcW w:w="1357" w:type="dxa"/>
            <w:tcBorders>
              <w:top w:val="nil"/>
              <w:left w:val="nil"/>
              <w:bottom w:val="single" w:sz="4" w:space="0" w:color="auto"/>
              <w:right w:val="single" w:sz="4" w:space="0" w:color="auto"/>
            </w:tcBorders>
            <w:shd w:val="clear" w:color="FFFFFF" w:fill="FFFFFF"/>
            <w:vAlign w:val="center"/>
          </w:tcPr>
          <w:p w14:paraId="1AB7649C" w14:textId="1289937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089B8479" w14:textId="42EBC1C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2023-02-07</w:t>
            </w:r>
          </w:p>
        </w:tc>
        <w:tc>
          <w:tcPr>
            <w:tcW w:w="1397" w:type="dxa"/>
            <w:tcBorders>
              <w:top w:val="nil"/>
              <w:left w:val="nil"/>
              <w:bottom w:val="single" w:sz="4" w:space="0" w:color="auto"/>
              <w:right w:val="single" w:sz="4" w:space="0" w:color="auto"/>
            </w:tcBorders>
            <w:shd w:val="clear" w:color="FFFFFF" w:fill="FFFFFF"/>
            <w:vAlign w:val="center"/>
          </w:tcPr>
          <w:p w14:paraId="5135DA97" w14:textId="6976D9C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1A0FBB62" w14:textId="0F8E386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PRZETWÓRSTWO PRZEMYSŁOWE</w:t>
            </w:r>
          </w:p>
        </w:tc>
      </w:tr>
      <w:tr w:rsidR="003969B3" w14:paraId="41305D11"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1F59A134" w14:textId="5E16CAB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w:t>
            </w:r>
          </w:p>
        </w:tc>
        <w:tc>
          <w:tcPr>
            <w:tcW w:w="1464" w:type="dxa"/>
            <w:tcBorders>
              <w:top w:val="nil"/>
              <w:left w:val="nil"/>
              <w:bottom w:val="single" w:sz="4" w:space="0" w:color="auto"/>
              <w:right w:val="single" w:sz="4" w:space="0" w:color="auto"/>
            </w:tcBorders>
            <w:shd w:val="clear" w:color="FFFFFF" w:fill="FFFFFF"/>
            <w:vAlign w:val="center"/>
          </w:tcPr>
          <w:p w14:paraId="4C8A12D2" w14:textId="2B6ACB2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"Żółty Szalik"</w:t>
            </w:r>
          </w:p>
        </w:tc>
        <w:tc>
          <w:tcPr>
            <w:tcW w:w="1720" w:type="dxa"/>
            <w:tcBorders>
              <w:top w:val="nil"/>
              <w:left w:val="nil"/>
              <w:bottom w:val="single" w:sz="4" w:space="0" w:color="auto"/>
              <w:right w:val="single" w:sz="4" w:space="0" w:color="auto"/>
            </w:tcBorders>
            <w:shd w:val="clear" w:color="FFFFFF" w:fill="FFFFFF"/>
            <w:vAlign w:val="center"/>
          </w:tcPr>
          <w:p w14:paraId="6800CE57" w14:textId="3AFFA13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14-530 Frombork, ul. Braniewska 11 A</w:t>
            </w:r>
          </w:p>
        </w:tc>
        <w:tc>
          <w:tcPr>
            <w:tcW w:w="1357" w:type="dxa"/>
            <w:tcBorders>
              <w:top w:val="nil"/>
              <w:left w:val="nil"/>
              <w:bottom w:val="single" w:sz="4" w:space="0" w:color="auto"/>
              <w:right w:val="single" w:sz="4" w:space="0" w:color="auto"/>
            </w:tcBorders>
            <w:shd w:val="clear" w:color="FFFFFF" w:fill="FFFFFF"/>
            <w:vAlign w:val="center"/>
          </w:tcPr>
          <w:p w14:paraId="01F8C776" w14:textId="7BD9320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4008A3E7" w14:textId="5660BEA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2023-01-23</w:t>
            </w:r>
          </w:p>
        </w:tc>
        <w:tc>
          <w:tcPr>
            <w:tcW w:w="1397" w:type="dxa"/>
            <w:tcBorders>
              <w:top w:val="nil"/>
              <w:left w:val="nil"/>
              <w:bottom w:val="single" w:sz="4" w:space="0" w:color="auto"/>
              <w:right w:val="single" w:sz="4" w:space="0" w:color="auto"/>
            </w:tcBorders>
            <w:shd w:val="clear" w:color="FFFFFF" w:fill="FFFFFF"/>
            <w:vAlign w:val="center"/>
          </w:tcPr>
          <w:p w14:paraId="2684AAF1" w14:textId="587E3E5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4A9E97BF" w14:textId="7E2B7D1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ZWIĄZANA Z ZAKWATEROWANIEM I USŁUGAMI GASTRONOMICZNYMI</w:t>
            </w:r>
          </w:p>
        </w:tc>
      </w:tr>
      <w:tr w:rsidR="003969B3" w14:paraId="659171C8"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776F377B" w14:textId="656B504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4</w:t>
            </w:r>
          </w:p>
        </w:tc>
        <w:tc>
          <w:tcPr>
            <w:tcW w:w="1464" w:type="dxa"/>
            <w:tcBorders>
              <w:top w:val="nil"/>
              <w:left w:val="nil"/>
              <w:bottom w:val="single" w:sz="4" w:space="0" w:color="auto"/>
              <w:right w:val="single" w:sz="4" w:space="0" w:color="auto"/>
            </w:tcBorders>
            <w:shd w:val="clear" w:color="FFFFFF" w:fill="FFFFFF"/>
            <w:vAlign w:val="center"/>
          </w:tcPr>
          <w:p w14:paraId="00B04F84" w14:textId="60F4453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Sąsiedzi</w:t>
            </w:r>
          </w:p>
        </w:tc>
        <w:tc>
          <w:tcPr>
            <w:tcW w:w="1720" w:type="dxa"/>
            <w:tcBorders>
              <w:top w:val="nil"/>
              <w:left w:val="nil"/>
              <w:bottom w:val="single" w:sz="4" w:space="0" w:color="auto"/>
              <w:right w:val="single" w:sz="4" w:space="0" w:color="auto"/>
            </w:tcBorders>
            <w:shd w:val="clear" w:color="FFFFFF" w:fill="FFFFFF"/>
            <w:vAlign w:val="center"/>
          </w:tcPr>
          <w:p w14:paraId="06E728BD" w14:textId="160FD4A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14-520 Pieniężno, ul. Braniewska 12 F</w:t>
            </w:r>
          </w:p>
        </w:tc>
        <w:tc>
          <w:tcPr>
            <w:tcW w:w="1357" w:type="dxa"/>
            <w:tcBorders>
              <w:top w:val="nil"/>
              <w:left w:val="nil"/>
              <w:bottom w:val="single" w:sz="4" w:space="0" w:color="auto"/>
              <w:right w:val="single" w:sz="4" w:space="0" w:color="auto"/>
            </w:tcBorders>
            <w:shd w:val="clear" w:color="FFFFFF" w:fill="FFFFFF"/>
            <w:vAlign w:val="center"/>
          </w:tcPr>
          <w:p w14:paraId="6D128D76" w14:textId="785EC33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7BC9D30C" w14:textId="6673208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2022-12-21</w:t>
            </w:r>
          </w:p>
        </w:tc>
        <w:tc>
          <w:tcPr>
            <w:tcW w:w="1397" w:type="dxa"/>
            <w:tcBorders>
              <w:top w:val="nil"/>
              <w:left w:val="nil"/>
              <w:bottom w:val="single" w:sz="4" w:space="0" w:color="auto"/>
              <w:right w:val="single" w:sz="4" w:space="0" w:color="auto"/>
            </w:tcBorders>
            <w:shd w:val="clear" w:color="FFFFFF" w:fill="FFFFFF"/>
            <w:vAlign w:val="center"/>
          </w:tcPr>
          <w:p w14:paraId="08B2809A" w14:textId="69B4442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42FC568F" w14:textId="43A71C8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W ZAKRESIE USŁUG ADMINISTROWANIA I DZIAŁALNOŚĆ WSPIERAJĄCA</w:t>
            </w:r>
          </w:p>
        </w:tc>
      </w:tr>
      <w:tr w:rsidR="003969B3" w14:paraId="27CE6C43"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17C6EA96" w14:textId="7CFD4B4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5</w:t>
            </w:r>
          </w:p>
        </w:tc>
        <w:tc>
          <w:tcPr>
            <w:tcW w:w="1464" w:type="dxa"/>
            <w:tcBorders>
              <w:top w:val="nil"/>
              <w:left w:val="nil"/>
              <w:bottom w:val="single" w:sz="4" w:space="0" w:color="auto"/>
              <w:right w:val="single" w:sz="4" w:space="0" w:color="auto"/>
            </w:tcBorders>
            <w:shd w:val="clear" w:color="FFFFFF" w:fill="FFFFFF"/>
            <w:vAlign w:val="center"/>
          </w:tcPr>
          <w:p w14:paraId="452249AB" w14:textId="1C3D57B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ENERCON</w:t>
            </w:r>
          </w:p>
        </w:tc>
        <w:tc>
          <w:tcPr>
            <w:tcW w:w="1720" w:type="dxa"/>
            <w:tcBorders>
              <w:top w:val="nil"/>
              <w:left w:val="nil"/>
              <w:bottom w:val="single" w:sz="4" w:space="0" w:color="auto"/>
              <w:right w:val="single" w:sz="4" w:space="0" w:color="auto"/>
            </w:tcBorders>
            <w:shd w:val="clear" w:color="FFFFFF" w:fill="FFFFFF"/>
            <w:vAlign w:val="center"/>
          </w:tcPr>
          <w:p w14:paraId="4F710268" w14:textId="785A72B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13-200 Działdowo, ul. Kajki 25</w:t>
            </w:r>
          </w:p>
        </w:tc>
        <w:tc>
          <w:tcPr>
            <w:tcW w:w="1357" w:type="dxa"/>
            <w:tcBorders>
              <w:top w:val="nil"/>
              <w:left w:val="nil"/>
              <w:bottom w:val="single" w:sz="4" w:space="0" w:color="auto"/>
              <w:right w:val="single" w:sz="4" w:space="0" w:color="auto"/>
            </w:tcBorders>
            <w:shd w:val="clear" w:color="FFFFFF" w:fill="FFFFFF"/>
            <w:vAlign w:val="center"/>
          </w:tcPr>
          <w:p w14:paraId="3D762F17" w14:textId="40F0175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79F960FD" w14:textId="55BC79C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2023-07-28</w:t>
            </w:r>
          </w:p>
        </w:tc>
        <w:tc>
          <w:tcPr>
            <w:tcW w:w="1397" w:type="dxa"/>
            <w:tcBorders>
              <w:top w:val="nil"/>
              <w:left w:val="nil"/>
              <w:bottom w:val="single" w:sz="4" w:space="0" w:color="auto"/>
              <w:right w:val="single" w:sz="4" w:space="0" w:color="auto"/>
            </w:tcBorders>
            <w:shd w:val="clear" w:color="FFFFFF" w:fill="FFFFFF"/>
            <w:vAlign w:val="center"/>
          </w:tcPr>
          <w:p w14:paraId="6F0ACFBB" w14:textId="3A9906A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0CD022A9" w14:textId="1BA157C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BUDOWNICTWO</w:t>
            </w:r>
          </w:p>
        </w:tc>
      </w:tr>
      <w:tr w:rsidR="003969B3" w14:paraId="3E4149F1"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351C0907" w14:textId="17B1A46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6</w:t>
            </w:r>
          </w:p>
        </w:tc>
        <w:tc>
          <w:tcPr>
            <w:tcW w:w="1464" w:type="dxa"/>
            <w:tcBorders>
              <w:top w:val="nil"/>
              <w:left w:val="nil"/>
              <w:bottom w:val="single" w:sz="4" w:space="0" w:color="auto"/>
              <w:right w:val="single" w:sz="4" w:space="0" w:color="auto"/>
            </w:tcBorders>
            <w:shd w:val="clear" w:color="FFFFFF" w:fill="FFFFFF"/>
            <w:vAlign w:val="center"/>
          </w:tcPr>
          <w:p w14:paraId="0F931E59" w14:textId="14FD740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Stowarzyszenie Zrozumieć Świat</w:t>
            </w:r>
          </w:p>
        </w:tc>
        <w:tc>
          <w:tcPr>
            <w:tcW w:w="1720" w:type="dxa"/>
            <w:tcBorders>
              <w:top w:val="nil"/>
              <w:left w:val="nil"/>
              <w:bottom w:val="single" w:sz="4" w:space="0" w:color="auto"/>
              <w:right w:val="single" w:sz="4" w:space="0" w:color="auto"/>
            </w:tcBorders>
            <w:shd w:val="clear" w:color="FFFFFF" w:fill="FFFFFF"/>
            <w:vAlign w:val="center"/>
          </w:tcPr>
          <w:p w14:paraId="19FFF6C7" w14:textId="5A587A7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13-200 Działdowo, ul. 11 Listopada 22</w:t>
            </w:r>
          </w:p>
        </w:tc>
        <w:tc>
          <w:tcPr>
            <w:tcW w:w="1357" w:type="dxa"/>
            <w:tcBorders>
              <w:top w:val="nil"/>
              <w:left w:val="nil"/>
              <w:bottom w:val="single" w:sz="4" w:space="0" w:color="auto"/>
              <w:right w:val="single" w:sz="4" w:space="0" w:color="auto"/>
            </w:tcBorders>
            <w:shd w:val="clear" w:color="FFFFFF" w:fill="FFFFFF"/>
            <w:vAlign w:val="center"/>
          </w:tcPr>
          <w:p w14:paraId="0BAAFDD9" w14:textId="0F5E3BB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39D9213C" w14:textId="2D2575D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2023-08-04</w:t>
            </w:r>
          </w:p>
        </w:tc>
        <w:tc>
          <w:tcPr>
            <w:tcW w:w="1397" w:type="dxa"/>
            <w:tcBorders>
              <w:top w:val="nil"/>
              <w:left w:val="nil"/>
              <w:bottom w:val="single" w:sz="4" w:space="0" w:color="auto"/>
              <w:right w:val="single" w:sz="4" w:space="0" w:color="auto"/>
            </w:tcBorders>
            <w:shd w:val="clear" w:color="FFFFFF" w:fill="FFFFFF"/>
            <w:vAlign w:val="center"/>
          </w:tcPr>
          <w:p w14:paraId="59DCC580" w14:textId="11272A0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05919D04" w14:textId="26831AD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2D50FF74"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69BE71D3" w14:textId="0EAA7A7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7</w:t>
            </w:r>
          </w:p>
        </w:tc>
        <w:tc>
          <w:tcPr>
            <w:tcW w:w="1464" w:type="dxa"/>
            <w:tcBorders>
              <w:top w:val="nil"/>
              <w:left w:val="nil"/>
              <w:bottom w:val="single" w:sz="4" w:space="0" w:color="auto"/>
              <w:right w:val="single" w:sz="4" w:space="0" w:color="auto"/>
            </w:tcBorders>
            <w:shd w:val="clear" w:color="FFFFFF" w:fill="FFFFFF"/>
            <w:vAlign w:val="center"/>
          </w:tcPr>
          <w:p w14:paraId="4A218C3C" w14:textId="3D28C31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"Przyjaciele"</w:t>
            </w:r>
          </w:p>
        </w:tc>
        <w:tc>
          <w:tcPr>
            <w:tcW w:w="1720" w:type="dxa"/>
            <w:tcBorders>
              <w:top w:val="nil"/>
              <w:left w:val="nil"/>
              <w:bottom w:val="single" w:sz="4" w:space="0" w:color="auto"/>
              <w:right w:val="single" w:sz="4" w:space="0" w:color="auto"/>
            </w:tcBorders>
            <w:shd w:val="clear" w:color="FFFFFF" w:fill="FFFFFF"/>
            <w:vAlign w:val="center"/>
          </w:tcPr>
          <w:p w14:paraId="040DB8CF" w14:textId="5FD1AC2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13-200 Turza Wielka 29</w:t>
            </w:r>
          </w:p>
        </w:tc>
        <w:tc>
          <w:tcPr>
            <w:tcW w:w="1357" w:type="dxa"/>
            <w:tcBorders>
              <w:top w:val="nil"/>
              <w:left w:val="nil"/>
              <w:bottom w:val="single" w:sz="4" w:space="0" w:color="auto"/>
              <w:right w:val="single" w:sz="4" w:space="0" w:color="auto"/>
            </w:tcBorders>
            <w:shd w:val="clear" w:color="FFFFFF" w:fill="FFFFFF"/>
            <w:vAlign w:val="center"/>
          </w:tcPr>
          <w:p w14:paraId="1D779CF7" w14:textId="09C69A6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10CD7950" w14:textId="231F394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2023-06-16</w:t>
            </w:r>
          </w:p>
        </w:tc>
        <w:tc>
          <w:tcPr>
            <w:tcW w:w="1397" w:type="dxa"/>
            <w:tcBorders>
              <w:top w:val="nil"/>
              <w:left w:val="nil"/>
              <w:bottom w:val="single" w:sz="4" w:space="0" w:color="auto"/>
              <w:right w:val="single" w:sz="4" w:space="0" w:color="auto"/>
            </w:tcBorders>
            <w:shd w:val="clear" w:color="FFFFFF" w:fill="FFFFFF"/>
            <w:vAlign w:val="center"/>
          </w:tcPr>
          <w:p w14:paraId="35B3B3C7" w14:textId="7FE4AE3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4A04983C" w14:textId="02FD070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EDUKACJA</w:t>
            </w:r>
          </w:p>
        </w:tc>
      </w:tr>
      <w:tr w:rsidR="003969B3" w14:paraId="6FEF073C"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71803D9A" w14:textId="4004035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8</w:t>
            </w:r>
          </w:p>
        </w:tc>
        <w:tc>
          <w:tcPr>
            <w:tcW w:w="1464" w:type="dxa"/>
            <w:tcBorders>
              <w:top w:val="nil"/>
              <w:left w:val="nil"/>
              <w:bottom w:val="single" w:sz="4" w:space="0" w:color="auto"/>
              <w:right w:val="single" w:sz="4" w:space="0" w:color="auto"/>
            </w:tcBorders>
            <w:shd w:val="clear" w:color="FFFFFF" w:fill="FFFFFF"/>
            <w:vAlign w:val="center"/>
          </w:tcPr>
          <w:p w14:paraId="5FC83893" w14:textId="7501125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"Żywa Przestrzeń"</w:t>
            </w:r>
          </w:p>
        </w:tc>
        <w:tc>
          <w:tcPr>
            <w:tcW w:w="1720" w:type="dxa"/>
            <w:tcBorders>
              <w:top w:val="nil"/>
              <w:left w:val="nil"/>
              <w:bottom w:val="single" w:sz="4" w:space="0" w:color="auto"/>
              <w:right w:val="single" w:sz="4" w:space="0" w:color="auto"/>
            </w:tcBorders>
            <w:shd w:val="clear" w:color="FFFFFF" w:fill="FFFFFF"/>
            <w:vAlign w:val="center"/>
          </w:tcPr>
          <w:p w14:paraId="1F2F5485" w14:textId="4529C6D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13-230 Bryńsk, ul. Słoneczna 13</w:t>
            </w:r>
          </w:p>
        </w:tc>
        <w:tc>
          <w:tcPr>
            <w:tcW w:w="1357" w:type="dxa"/>
            <w:tcBorders>
              <w:top w:val="nil"/>
              <w:left w:val="nil"/>
              <w:bottom w:val="single" w:sz="4" w:space="0" w:color="auto"/>
              <w:right w:val="single" w:sz="4" w:space="0" w:color="auto"/>
            </w:tcBorders>
            <w:shd w:val="clear" w:color="FFFFFF" w:fill="FFFFFF"/>
            <w:vAlign w:val="center"/>
          </w:tcPr>
          <w:p w14:paraId="75CA221E" w14:textId="6EBDC5C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668BD4C1" w14:textId="015A1CF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2023-01-27</w:t>
            </w:r>
          </w:p>
        </w:tc>
        <w:tc>
          <w:tcPr>
            <w:tcW w:w="1397" w:type="dxa"/>
            <w:tcBorders>
              <w:top w:val="nil"/>
              <w:left w:val="nil"/>
              <w:bottom w:val="single" w:sz="4" w:space="0" w:color="auto"/>
              <w:right w:val="single" w:sz="4" w:space="0" w:color="auto"/>
            </w:tcBorders>
            <w:shd w:val="clear" w:color="FFFFFF" w:fill="FFFFFF"/>
            <w:vAlign w:val="center"/>
          </w:tcPr>
          <w:p w14:paraId="1D6DD3B2" w14:textId="791530E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195F1681" w14:textId="3D00EDB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PROFESJONALNA, NAUKOWA I TECHNICZNA</w:t>
            </w:r>
          </w:p>
        </w:tc>
      </w:tr>
      <w:tr w:rsidR="003969B3" w14:paraId="587A6F05"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3FF587BA" w14:textId="67ACAA3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9</w:t>
            </w:r>
          </w:p>
        </w:tc>
        <w:tc>
          <w:tcPr>
            <w:tcW w:w="1464" w:type="dxa"/>
            <w:tcBorders>
              <w:top w:val="nil"/>
              <w:left w:val="nil"/>
              <w:bottom w:val="single" w:sz="4" w:space="0" w:color="auto"/>
              <w:right w:val="single" w:sz="4" w:space="0" w:color="auto"/>
            </w:tcBorders>
            <w:shd w:val="clear" w:color="FFFFFF" w:fill="FFFFFF"/>
            <w:vAlign w:val="center"/>
          </w:tcPr>
          <w:p w14:paraId="4964B905" w14:textId="660C1D2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„KAŻDY JEST WAŻNY"</w:t>
            </w:r>
          </w:p>
        </w:tc>
        <w:tc>
          <w:tcPr>
            <w:tcW w:w="1720" w:type="dxa"/>
            <w:tcBorders>
              <w:top w:val="nil"/>
              <w:left w:val="nil"/>
              <w:bottom w:val="single" w:sz="4" w:space="0" w:color="auto"/>
              <w:right w:val="single" w:sz="4" w:space="0" w:color="auto"/>
            </w:tcBorders>
            <w:shd w:val="clear" w:color="FFFFFF" w:fill="FFFFFF"/>
            <w:vAlign w:val="center"/>
          </w:tcPr>
          <w:p w14:paraId="381AD57A" w14:textId="79C690E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13-206 Gródki 30</w:t>
            </w:r>
          </w:p>
        </w:tc>
        <w:tc>
          <w:tcPr>
            <w:tcW w:w="1357" w:type="dxa"/>
            <w:tcBorders>
              <w:top w:val="nil"/>
              <w:left w:val="nil"/>
              <w:bottom w:val="single" w:sz="4" w:space="0" w:color="auto"/>
              <w:right w:val="single" w:sz="4" w:space="0" w:color="auto"/>
            </w:tcBorders>
            <w:shd w:val="clear" w:color="FFFFFF" w:fill="FFFFFF"/>
            <w:vAlign w:val="center"/>
          </w:tcPr>
          <w:p w14:paraId="787C68EE" w14:textId="51B272F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57D27AD4" w14:textId="45F167A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2023-01-30</w:t>
            </w:r>
          </w:p>
        </w:tc>
        <w:tc>
          <w:tcPr>
            <w:tcW w:w="1397" w:type="dxa"/>
            <w:tcBorders>
              <w:top w:val="nil"/>
              <w:left w:val="nil"/>
              <w:bottom w:val="single" w:sz="4" w:space="0" w:color="auto"/>
              <w:right w:val="single" w:sz="4" w:space="0" w:color="auto"/>
            </w:tcBorders>
            <w:shd w:val="clear" w:color="FFFFFF" w:fill="FFFFFF"/>
            <w:vAlign w:val="center"/>
          </w:tcPr>
          <w:p w14:paraId="40BF0755" w14:textId="5921C65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7B892C6E" w14:textId="7FC391B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73D7F06C"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6C0204C8" w14:textId="0CB9C83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10</w:t>
            </w:r>
          </w:p>
        </w:tc>
        <w:tc>
          <w:tcPr>
            <w:tcW w:w="1464" w:type="dxa"/>
            <w:tcBorders>
              <w:top w:val="nil"/>
              <w:left w:val="nil"/>
              <w:bottom w:val="single" w:sz="4" w:space="0" w:color="auto"/>
              <w:right w:val="single" w:sz="4" w:space="0" w:color="auto"/>
            </w:tcBorders>
            <w:shd w:val="clear" w:color="FFFFFF" w:fill="FFFFFF"/>
            <w:vAlign w:val="center"/>
          </w:tcPr>
          <w:p w14:paraId="247E5110" w14:textId="4E438CD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Kocham Jaśka</w:t>
            </w:r>
          </w:p>
        </w:tc>
        <w:tc>
          <w:tcPr>
            <w:tcW w:w="1720" w:type="dxa"/>
            <w:tcBorders>
              <w:top w:val="nil"/>
              <w:left w:val="nil"/>
              <w:bottom w:val="single" w:sz="4" w:space="0" w:color="auto"/>
              <w:right w:val="single" w:sz="4" w:space="0" w:color="auto"/>
            </w:tcBorders>
            <w:shd w:val="clear" w:color="FFFFFF" w:fill="FFFFFF"/>
            <w:vAlign w:val="center"/>
          </w:tcPr>
          <w:p w14:paraId="1CF89593" w14:textId="107E4B2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19-300 Ełk, ul. Armii Krajowej 6/9</w:t>
            </w:r>
          </w:p>
        </w:tc>
        <w:tc>
          <w:tcPr>
            <w:tcW w:w="1357" w:type="dxa"/>
            <w:tcBorders>
              <w:top w:val="nil"/>
              <w:left w:val="nil"/>
              <w:bottom w:val="single" w:sz="4" w:space="0" w:color="auto"/>
              <w:right w:val="single" w:sz="4" w:space="0" w:color="auto"/>
            </w:tcBorders>
            <w:shd w:val="clear" w:color="FFFFFF" w:fill="FFFFFF"/>
            <w:vAlign w:val="center"/>
          </w:tcPr>
          <w:p w14:paraId="078EFC2D" w14:textId="5814E79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136D00AC" w14:textId="3506357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2023-01-27</w:t>
            </w:r>
          </w:p>
        </w:tc>
        <w:tc>
          <w:tcPr>
            <w:tcW w:w="1397" w:type="dxa"/>
            <w:tcBorders>
              <w:top w:val="nil"/>
              <w:left w:val="nil"/>
              <w:bottom w:val="single" w:sz="4" w:space="0" w:color="auto"/>
              <w:right w:val="single" w:sz="4" w:space="0" w:color="auto"/>
            </w:tcBorders>
            <w:shd w:val="clear" w:color="FFFFFF" w:fill="FFFFFF"/>
            <w:vAlign w:val="center"/>
          </w:tcPr>
          <w:p w14:paraId="57BF9469" w14:textId="4A3E28B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6BAD5662" w14:textId="4DACD27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EDUKACJA</w:t>
            </w:r>
          </w:p>
        </w:tc>
      </w:tr>
      <w:tr w:rsidR="003969B3" w14:paraId="7E02A7E6"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3E2F6522" w14:textId="7A120A5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w:t>
            </w:r>
          </w:p>
        </w:tc>
        <w:tc>
          <w:tcPr>
            <w:tcW w:w="1464" w:type="dxa"/>
            <w:tcBorders>
              <w:top w:val="nil"/>
              <w:left w:val="nil"/>
              <w:bottom w:val="single" w:sz="4" w:space="0" w:color="auto"/>
              <w:right w:val="single" w:sz="4" w:space="0" w:color="auto"/>
            </w:tcBorders>
            <w:shd w:val="clear" w:color="FFFFFF" w:fill="FFFFFF"/>
            <w:vAlign w:val="center"/>
          </w:tcPr>
          <w:p w14:paraId="3B47939B" w14:textId="2123D53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Wsparcia Nauki i Biznesu</w:t>
            </w:r>
          </w:p>
        </w:tc>
        <w:tc>
          <w:tcPr>
            <w:tcW w:w="1720" w:type="dxa"/>
            <w:tcBorders>
              <w:top w:val="nil"/>
              <w:left w:val="nil"/>
              <w:bottom w:val="single" w:sz="4" w:space="0" w:color="auto"/>
              <w:right w:val="single" w:sz="4" w:space="0" w:color="auto"/>
            </w:tcBorders>
            <w:shd w:val="clear" w:color="FFFFFF" w:fill="FFFFFF"/>
            <w:vAlign w:val="center"/>
          </w:tcPr>
          <w:p w14:paraId="43F67B5F" w14:textId="76B88E5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19-300 Ełk, ul. Jana i Hieronima Małeckich 2/13</w:t>
            </w:r>
          </w:p>
        </w:tc>
        <w:tc>
          <w:tcPr>
            <w:tcW w:w="1357" w:type="dxa"/>
            <w:tcBorders>
              <w:top w:val="nil"/>
              <w:left w:val="nil"/>
              <w:bottom w:val="single" w:sz="4" w:space="0" w:color="auto"/>
              <w:right w:val="single" w:sz="4" w:space="0" w:color="auto"/>
            </w:tcBorders>
            <w:shd w:val="clear" w:color="FFFFFF" w:fill="FFFFFF"/>
            <w:vAlign w:val="center"/>
          </w:tcPr>
          <w:p w14:paraId="61E7D216" w14:textId="213A02F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15738962" w14:textId="498F8EE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2023-04-17</w:t>
            </w:r>
          </w:p>
        </w:tc>
        <w:tc>
          <w:tcPr>
            <w:tcW w:w="1397" w:type="dxa"/>
            <w:tcBorders>
              <w:top w:val="nil"/>
              <w:left w:val="nil"/>
              <w:bottom w:val="single" w:sz="4" w:space="0" w:color="auto"/>
              <w:right w:val="single" w:sz="4" w:space="0" w:color="auto"/>
            </w:tcBorders>
            <w:shd w:val="clear" w:color="FFFFFF" w:fill="FFFFFF"/>
            <w:vAlign w:val="center"/>
          </w:tcPr>
          <w:p w14:paraId="0C6A43F4" w14:textId="236AD67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63BDA8D4" w14:textId="54B362A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46B8ED32"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46F02F6B" w14:textId="00DDB54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12</w:t>
            </w:r>
          </w:p>
        </w:tc>
        <w:tc>
          <w:tcPr>
            <w:tcW w:w="1464" w:type="dxa"/>
            <w:tcBorders>
              <w:top w:val="nil"/>
              <w:left w:val="nil"/>
              <w:bottom w:val="single" w:sz="4" w:space="0" w:color="auto"/>
              <w:right w:val="single" w:sz="4" w:space="0" w:color="auto"/>
            </w:tcBorders>
            <w:shd w:val="clear" w:color="FFFFFF" w:fill="FFFFFF"/>
            <w:vAlign w:val="center"/>
          </w:tcPr>
          <w:p w14:paraId="0758084C" w14:textId="54805F9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Arwena</w:t>
            </w:r>
          </w:p>
        </w:tc>
        <w:tc>
          <w:tcPr>
            <w:tcW w:w="1720" w:type="dxa"/>
            <w:tcBorders>
              <w:top w:val="nil"/>
              <w:left w:val="nil"/>
              <w:bottom w:val="single" w:sz="4" w:space="0" w:color="auto"/>
              <w:right w:val="single" w:sz="4" w:space="0" w:color="auto"/>
            </w:tcBorders>
            <w:shd w:val="clear" w:color="FFFFFF" w:fill="FFFFFF"/>
            <w:vAlign w:val="center"/>
          </w:tcPr>
          <w:p w14:paraId="5742F8B7" w14:textId="5BE0659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11-500 Giżycko, ul. Kombatantów 1A/11</w:t>
            </w:r>
          </w:p>
        </w:tc>
        <w:tc>
          <w:tcPr>
            <w:tcW w:w="1357" w:type="dxa"/>
            <w:tcBorders>
              <w:top w:val="nil"/>
              <w:left w:val="nil"/>
              <w:bottom w:val="single" w:sz="4" w:space="0" w:color="auto"/>
              <w:right w:val="single" w:sz="4" w:space="0" w:color="auto"/>
            </w:tcBorders>
            <w:shd w:val="clear" w:color="FFFFFF" w:fill="FFFFFF"/>
            <w:vAlign w:val="center"/>
          </w:tcPr>
          <w:p w14:paraId="3F4C6BA8" w14:textId="4AA75F6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71CAEA70" w14:textId="1204AA3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2023-03-13</w:t>
            </w:r>
          </w:p>
        </w:tc>
        <w:tc>
          <w:tcPr>
            <w:tcW w:w="1397" w:type="dxa"/>
            <w:tcBorders>
              <w:top w:val="nil"/>
              <w:left w:val="nil"/>
              <w:bottom w:val="single" w:sz="4" w:space="0" w:color="auto"/>
              <w:right w:val="single" w:sz="4" w:space="0" w:color="auto"/>
            </w:tcBorders>
            <w:shd w:val="clear" w:color="FFFFFF" w:fill="FFFFFF"/>
            <w:vAlign w:val="center"/>
          </w:tcPr>
          <w:p w14:paraId="1090C5CC" w14:textId="5802129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1D00E75F" w14:textId="628FD6D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W ZAKRESIE USŁUG ADMINISTROWANIA I DZIAŁALNOŚĆ WSPIERAJĄCA</w:t>
            </w:r>
          </w:p>
        </w:tc>
      </w:tr>
      <w:tr w:rsidR="003969B3" w14:paraId="4635167C"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3F706E28" w14:textId="4331C17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w:t>
            </w:r>
          </w:p>
        </w:tc>
        <w:tc>
          <w:tcPr>
            <w:tcW w:w="1464" w:type="dxa"/>
            <w:tcBorders>
              <w:top w:val="nil"/>
              <w:left w:val="nil"/>
              <w:bottom w:val="single" w:sz="4" w:space="0" w:color="auto"/>
              <w:right w:val="single" w:sz="4" w:space="0" w:color="auto"/>
            </w:tcBorders>
            <w:shd w:val="clear" w:color="FFFFFF" w:fill="FFFFFF"/>
            <w:vAlign w:val="center"/>
          </w:tcPr>
          <w:p w14:paraId="573EC9F3" w14:textId="66D8818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spOKo</w:t>
            </w:r>
          </w:p>
        </w:tc>
        <w:tc>
          <w:tcPr>
            <w:tcW w:w="1720" w:type="dxa"/>
            <w:tcBorders>
              <w:top w:val="nil"/>
              <w:left w:val="nil"/>
              <w:bottom w:val="single" w:sz="4" w:space="0" w:color="auto"/>
              <w:right w:val="single" w:sz="4" w:space="0" w:color="auto"/>
            </w:tcBorders>
            <w:shd w:val="clear" w:color="FFFFFF" w:fill="FFFFFF"/>
            <w:vAlign w:val="center"/>
          </w:tcPr>
          <w:p w14:paraId="1ED64BD1" w14:textId="1AEEA6F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11-500 Giżycko, ul. Kazimierza Wielkiego 18/28</w:t>
            </w:r>
          </w:p>
        </w:tc>
        <w:tc>
          <w:tcPr>
            <w:tcW w:w="1357" w:type="dxa"/>
            <w:tcBorders>
              <w:top w:val="nil"/>
              <w:left w:val="nil"/>
              <w:bottom w:val="single" w:sz="4" w:space="0" w:color="auto"/>
              <w:right w:val="single" w:sz="4" w:space="0" w:color="auto"/>
            </w:tcBorders>
            <w:shd w:val="clear" w:color="FFFFFF" w:fill="FFFFFF"/>
            <w:vAlign w:val="center"/>
          </w:tcPr>
          <w:p w14:paraId="1E2750EB" w14:textId="5088E43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6557FF7E" w14:textId="2EA7130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2023-07-11</w:t>
            </w:r>
          </w:p>
        </w:tc>
        <w:tc>
          <w:tcPr>
            <w:tcW w:w="1397" w:type="dxa"/>
            <w:tcBorders>
              <w:top w:val="nil"/>
              <w:left w:val="nil"/>
              <w:bottom w:val="single" w:sz="4" w:space="0" w:color="auto"/>
              <w:right w:val="single" w:sz="4" w:space="0" w:color="auto"/>
            </w:tcBorders>
            <w:shd w:val="clear" w:color="FFFFFF" w:fill="FFFFFF"/>
            <w:vAlign w:val="center"/>
          </w:tcPr>
          <w:p w14:paraId="7BF1607B" w14:textId="5A92BF1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760F5B79" w14:textId="4ABA191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W ZAKRESIE USŁUG ADMINISTROWANIA I DZIAŁALNOŚĆ WSPIERAJĄCA</w:t>
            </w:r>
          </w:p>
        </w:tc>
      </w:tr>
      <w:tr w:rsidR="003969B3" w14:paraId="7FE6E9EA"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7DAC71AE" w14:textId="60608C1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14</w:t>
            </w:r>
          </w:p>
        </w:tc>
        <w:tc>
          <w:tcPr>
            <w:tcW w:w="1464" w:type="dxa"/>
            <w:tcBorders>
              <w:top w:val="nil"/>
              <w:left w:val="nil"/>
              <w:bottom w:val="single" w:sz="4" w:space="0" w:color="auto"/>
              <w:right w:val="single" w:sz="4" w:space="0" w:color="auto"/>
            </w:tcBorders>
            <w:shd w:val="clear" w:color="FFFFFF" w:fill="FFFFFF"/>
            <w:vAlign w:val="center"/>
          </w:tcPr>
          <w:p w14:paraId="5B9209DC" w14:textId="72EB7CA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Projekt Arche</w:t>
            </w:r>
          </w:p>
        </w:tc>
        <w:tc>
          <w:tcPr>
            <w:tcW w:w="1720" w:type="dxa"/>
            <w:tcBorders>
              <w:top w:val="nil"/>
              <w:left w:val="nil"/>
              <w:bottom w:val="single" w:sz="4" w:space="0" w:color="auto"/>
              <w:right w:val="single" w:sz="4" w:space="0" w:color="auto"/>
            </w:tcBorders>
            <w:shd w:val="clear" w:color="FFFFFF" w:fill="FFFFFF"/>
            <w:vAlign w:val="center"/>
          </w:tcPr>
          <w:p w14:paraId="0C911B43" w14:textId="4F19661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11-510 Wydminy, ul. Grunwaldzka 82</w:t>
            </w:r>
          </w:p>
        </w:tc>
        <w:tc>
          <w:tcPr>
            <w:tcW w:w="1357" w:type="dxa"/>
            <w:tcBorders>
              <w:top w:val="nil"/>
              <w:left w:val="nil"/>
              <w:bottom w:val="single" w:sz="4" w:space="0" w:color="auto"/>
              <w:right w:val="single" w:sz="4" w:space="0" w:color="auto"/>
            </w:tcBorders>
            <w:shd w:val="clear" w:color="FFFFFF" w:fill="FFFFFF"/>
            <w:vAlign w:val="center"/>
          </w:tcPr>
          <w:p w14:paraId="35CF80C1" w14:textId="1C6E30F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748B346B" w14:textId="4A5A08F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2023-02-22</w:t>
            </w:r>
          </w:p>
        </w:tc>
        <w:tc>
          <w:tcPr>
            <w:tcW w:w="1397" w:type="dxa"/>
            <w:tcBorders>
              <w:top w:val="nil"/>
              <w:left w:val="nil"/>
              <w:bottom w:val="single" w:sz="4" w:space="0" w:color="auto"/>
              <w:right w:val="single" w:sz="4" w:space="0" w:color="auto"/>
            </w:tcBorders>
            <w:shd w:val="clear" w:color="FFFFFF" w:fill="FFFFFF"/>
            <w:vAlign w:val="center"/>
          </w:tcPr>
          <w:p w14:paraId="1B66D194" w14:textId="7B16C84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5282D309" w14:textId="340DBF0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70F007BB"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58A8BA8E" w14:textId="0E675AB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lastRenderedPageBreak/>
              <w:t>15</w:t>
            </w:r>
          </w:p>
        </w:tc>
        <w:tc>
          <w:tcPr>
            <w:tcW w:w="1464" w:type="dxa"/>
            <w:tcBorders>
              <w:top w:val="nil"/>
              <w:left w:val="nil"/>
              <w:bottom w:val="single" w:sz="4" w:space="0" w:color="auto"/>
              <w:right w:val="single" w:sz="4" w:space="0" w:color="auto"/>
            </w:tcBorders>
            <w:shd w:val="clear" w:color="FFFFFF" w:fill="FFFFFF"/>
            <w:vAlign w:val="center"/>
          </w:tcPr>
          <w:p w14:paraId="5C09BFDD" w14:textId="2E102E7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HS Prekursor</w:t>
            </w:r>
          </w:p>
        </w:tc>
        <w:tc>
          <w:tcPr>
            <w:tcW w:w="1720" w:type="dxa"/>
            <w:tcBorders>
              <w:top w:val="nil"/>
              <w:left w:val="nil"/>
              <w:bottom w:val="single" w:sz="4" w:space="0" w:color="auto"/>
              <w:right w:val="single" w:sz="4" w:space="0" w:color="auto"/>
            </w:tcBorders>
            <w:shd w:val="clear" w:color="FFFFFF" w:fill="FFFFFF"/>
            <w:vAlign w:val="center"/>
          </w:tcPr>
          <w:p w14:paraId="7D1258CC" w14:textId="3DD475F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11-510 Wydminy, pl. Rynek 1/1</w:t>
            </w:r>
          </w:p>
        </w:tc>
        <w:tc>
          <w:tcPr>
            <w:tcW w:w="1357" w:type="dxa"/>
            <w:tcBorders>
              <w:top w:val="nil"/>
              <w:left w:val="nil"/>
              <w:bottom w:val="single" w:sz="4" w:space="0" w:color="auto"/>
              <w:right w:val="single" w:sz="4" w:space="0" w:color="auto"/>
            </w:tcBorders>
            <w:shd w:val="clear" w:color="FFFFFF" w:fill="FFFFFF"/>
            <w:vAlign w:val="center"/>
          </w:tcPr>
          <w:p w14:paraId="43E5904E" w14:textId="1ABE1E3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58DDE676" w14:textId="0A99A7C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2023-02-14</w:t>
            </w:r>
          </w:p>
        </w:tc>
        <w:tc>
          <w:tcPr>
            <w:tcW w:w="1397" w:type="dxa"/>
            <w:tcBorders>
              <w:top w:val="nil"/>
              <w:left w:val="nil"/>
              <w:bottom w:val="single" w:sz="4" w:space="0" w:color="auto"/>
              <w:right w:val="single" w:sz="4" w:space="0" w:color="auto"/>
            </w:tcBorders>
            <w:shd w:val="clear" w:color="FFFFFF" w:fill="FFFFFF"/>
            <w:vAlign w:val="center"/>
          </w:tcPr>
          <w:p w14:paraId="53DF2CCF" w14:textId="43C7476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33C6E947" w14:textId="4F0C064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ZWIĄZANA Z ZAKWATEROWANIEM I USŁUGAMI GASTRONOMICZNYMI</w:t>
            </w:r>
          </w:p>
        </w:tc>
      </w:tr>
      <w:tr w:rsidR="003969B3" w14:paraId="6BAFECA0"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0B6C9AEA" w14:textId="1B5997E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16</w:t>
            </w:r>
          </w:p>
        </w:tc>
        <w:tc>
          <w:tcPr>
            <w:tcW w:w="1464" w:type="dxa"/>
            <w:tcBorders>
              <w:top w:val="nil"/>
              <w:left w:val="nil"/>
              <w:bottom w:val="single" w:sz="4" w:space="0" w:color="auto"/>
              <w:right w:val="single" w:sz="4" w:space="0" w:color="auto"/>
            </w:tcBorders>
            <w:shd w:val="clear" w:color="FFFFFF" w:fill="FFFFFF"/>
            <w:vAlign w:val="center"/>
          </w:tcPr>
          <w:p w14:paraId="607FC5EB" w14:textId="5726398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"OPOKA"</w:t>
            </w:r>
          </w:p>
        </w:tc>
        <w:tc>
          <w:tcPr>
            <w:tcW w:w="1720" w:type="dxa"/>
            <w:tcBorders>
              <w:top w:val="nil"/>
              <w:left w:val="nil"/>
              <w:bottom w:val="single" w:sz="4" w:space="0" w:color="auto"/>
              <w:right w:val="single" w:sz="4" w:space="0" w:color="auto"/>
            </w:tcBorders>
            <w:shd w:val="clear" w:color="FFFFFF" w:fill="FFFFFF"/>
            <w:vAlign w:val="center"/>
          </w:tcPr>
          <w:p w14:paraId="20D8B595" w14:textId="1F85BFA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11-430</w:t>
            </w:r>
            <w:r w:rsidR="003969B3">
              <w:rPr>
                <w:rFonts w:ascii="Arial" w:eastAsia="Times New Roman" w:hAnsi="Arial" w:cs="Arial"/>
                <w:sz w:val="18"/>
                <w:szCs w:val="18"/>
                <w:lang w:eastAsia="pl-PL"/>
              </w:rPr>
              <w:t xml:space="preserve"> </w:t>
            </w:r>
            <w:r w:rsidRPr="002B75DA">
              <w:rPr>
                <w:rFonts w:ascii="Arial" w:eastAsia="Times New Roman" w:hAnsi="Arial" w:cs="Arial"/>
                <w:sz w:val="18"/>
                <w:szCs w:val="18"/>
                <w:lang w:eastAsia="pl-PL"/>
              </w:rPr>
              <w:t>Korsze, ul. Marii Konopnickiej 28</w:t>
            </w:r>
          </w:p>
        </w:tc>
        <w:tc>
          <w:tcPr>
            <w:tcW w:w="1357" w:type="dxa"/>
            <w:tcBorders>
              <w:top w:val="nil"/>
              <w:left w:val="nil"/>
              <w:bottom w:val="single" w:sz="4" w:space="0" w:color="auto"/>
              <w:right w:val="single" w:sz="4" w:space="0" w:color="auto"/>
            </w:tcBorders>
            <w:shd w:val="clear" w:color="FFFFFF" w:fill="FFFFFF"/>
            <w:vAlign w:val="center"/>
          </w:tcPr>
          <w:p w14:paraId="34BAD1D2" w14:textId="1823C07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7E104412" w14:textId="2E9A59F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2023-07-28</w:t>
            </w:r>
          </w:p>
        </w:tc>
        <w:tc>
          <w:tcPr>
            <w:tcW w:w="1397" w:type="dxa"/>
            <w:tcBorders>
              <w:top w:val="nil"/>
              <w:left w:val="nil"/>
              <w:bottom w:val="single" w:sz="4" w:space="0" w:color="auto"/>
              <w:right w:val="single" w:sz="4" w:space="0" w:color="auto"/>
            </w:tcBorders>
            <w:shd w:val="clear" w:color="FFFFFF" w:fill="FFFFFF"/>
            <w:vAlign w:val="center"/>
          </w:tcPr>
          <w:p w14:paraId="51105E20" w14:textId="727AF57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7BF7C790" w14:textId="72276C5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031895CD"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5715A624" w14:textId="6D73E93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17</w:t>
            </w:r>
          </w:p>
        </w:tc>
        <w:tc>
          <w:tcPr>
            <w:tcW w:w="1464" w:type="dxa"/>
            <w:tcBorders>
              <w:top w:val="nil"/>
              <w:left w:val="nil"/>
              <w:bottom w:val="single" w:sz="4" w:space="0" w:color="auto"/>
              <w:right w:val="single" w:sz="4" w:space="0" w:color="auto"/>
            </w:tcBorders>
            <w:shd w:val="clear" w:color="FFFFFF" w:fill="FFFFFF"/>
            <w:vAlign w:val="center"/>
          </w:tcPr>
          <w:p w14:paraId="7493A232" w14:textId="12C607C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ZACZAROWANY OGRÓD</w:t>
            </w:r>
          </w:p>
        </w:tc>
        <w:tc>
          <w:tcPr>
            <w:tcW w:w="1720" w:type="dxa"/>
            <w:tcBorders>
              <w:top w:val="nil"/>
              <w:left w:val="nil"/>
              <w:bottom w:val="single" w:sz="4" w:space="0" w:color="auto"/>
              <w:right w:val="single" w:sz="4" w:space="0" w:color="auto"/>
            </w:tcBorders>
            <w:shd w:val="clear" w:color="FFFFFF" w:fill="FFFFFF"/>
            <w:vAlign w:val="center"/>
          </w:tcPr>
          <w:p w14:paraId="5EC24050" w14:textId="5225CE7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11-700 Mrągowo, ul. Piaskowa 8c/20</w:t>
            </w:r>
          </w:p>
        </w:tc>
        <w:tc>
          <w:tcPr>
            <w:tcW w:w="1357" w:type="dxa"/>
            <w:tcBorders>
              <w:top w:val="nil"/>
              <w:left w:val="nil"/>
              <w:bottom w:val="single" w:sz="4" w:space="0" w:color="auto"/>
              <w:right w:val="single" w:sz="4" w:space="0" w:color="auto"/>
            </w:tcBorders>
            <w:shd w:val="clear" w:color="FFFFFF" w:fill="FFFFFF"/>
            <w:vAlign w:val="center"/>
          </w:tcPr>
          <w:p w14:paraId="5D2A297B" w14:textId="0F6F5FC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35864D85" w14:textId="3EBA7BB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2023-07-10</w:t>
            </w:r>
          </w:p>
        </w:tc>
        <w:tc>
          <w:tcPr>
            <w:tcW w:w="1397" w:type="dxa"/>
            <w:tcBorders>
              <w:top w:val="nil"/>
              <w:left w:val="nil"/>
              <w:bottom w:val="single" w:sz="4" w:space="0" w:color="auto"/>
              <w:right w:val="single" w:sz="4" w:space="0" w:color="auto"/>
            </w:tcBorders>
            <w:shd w:val="clear" w:color="FFFFFF" w:fill="FFFFFF"/>
            <w:vAlign w:val="center"/>
          </w:tcPr>
          <w:p w14:paraId="7C58A820" w14:textId="1328B8D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7036D865" w14:textId="1C4864D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5CD74564"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61379DBB" w14:textId="2050E67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18</w:t>
            </w:r>
          </w:p>
        </w:tc>
        <w:tc>
          <w:tcPr>
            <w:tcW w:w="1464" w:type="dxa"/>
            <w:tcBorders>
              <w:top w:val="nil"/>
              <w:left w:val="nil"/>
              <w:bottom w:val="single" w:sz="4" w:space="0" w:color="auto"/>
              <w:right w:val="single" w:sz="4" w:space="0" w:color="auto"/>
            </w:tcBorders>
            <w:shd w:val="clear" w:color="FFFFFF" w:fill="FFFFFF"/>
            <w:vAlign w:val="center"/>
          </w:tcPr>
          <w:p w14:paraId="2DAAFAFC" w14:textId="5AA7429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NARODOWA</w:t>
            </w:r>
          </w:p>
        </w:tc>
        <w:tc>
          <w:tcPr>
            <w:tcW w:w="1720" w:type="dxa"/>
            <w:tcBorders>
              <w:top w:val="nil"/>
              <w:left w:val="nil"/>
              <w:bottom w:val="single" w:sz="4" w:space="0" w:color="auto"/>
              <w:right w:val="single" w:sz="4" w:space="0" w:color="auto"/>
            </w:tcBorders>
            <w:shd w:val="clear" w:color="FFFFFF" w:fill="FFFFFF"/>
            <w:vAlign w:val="center"/>
          </w:tcPr>
          <w:p w14:paraId="136B5D2E" w14:textId="5DB1A9D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13-300 Nowe Miasto Lubawskie, ul. Brzozowa 14</w:t>
            </w:r>
          </w:p>
        </w:tc>
        <w:tc>
          <w:tcPr>
            <w:tcW w:w="1357" w:type="dxa"/>
            <w:tcBorders>
              <w:top w:val="nil"/>
              <w:left w:val="nil"/>
              <w:bottom w:val="single" w:sz="4" w:space="0" w:color="auto"/>
              <w:right w:val="single" w:sz="4" w:space="0" w:color="auto"/>
            </w:tcBorders>
            <w:shd w:val="clear" w:color="FFFFFF" w:fill="FFFFFF"/>
            <w:vAlign w:val="center"/>
          </w:tcPr>
          <w:p w14:paraId="18E27A11" w14:textId="03CE606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4371952C" w14:textId="1F55E09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2023-01-19</w:t>
            </w:r>
          </w:p>
        </w:tc>
        <w:tc>
          <w:tcPr>
            <w:tcW w:w="1397" w:type="dxa"/>
            <w:tcBorders>
              <w:top w:val="nil"/>
              <w:left w:val="nil"/>
              <w:bottom w:val="single" w:sz="4" w:space="0" w:color="auto"/>
              <w:right w:val="single" w:sz="4" w:space="0" w:color="auto"/>
            </w:tcBorders>
            <w:shd w:val="clear" w:color="FFFFFF" w:fill="FFFFFF"/>
            <w:vAlign w:val="center"/>
          </w:tcPr>
          <w:p w14:paraId="77749F42" w14:textId="3C967E3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500EA4DB" w14:textId="7473D62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INFORMACJA I KOMUNIKACJA</w:t>
            </w:r>
          </w:p>
        </w:tc>
      </w:tr>
      <w:tr w:rsidR="003969B3" w14:paraId="70658EDC"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498DF361" w14:textId="1AEB3A1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19</w:t>
            </w:r>
          </w:p>
        </w:tc>
        <w:tc>
          <w:tcPr>
            <w:tcW w:w="1464" w:type="dxa"/>
            <w:tcBorders>
              <w:top w:val="nil"/>
              <w:left w:val="nil"/>
              <w:bottom w:val="single" w:sz="4" w:space="0" w:color="auto"/>
              <w:right w:val="single" w:sz="4" w:space="0" w:color="auto"/>
            </w:tcBorders>
            <w:shd w:val="clear" w:color="FFFFFF" w:fill="FFFFFF"/>
            <w:vAlign w:val="center"/>
          </w:tcPr>
          <w:p w14:paraId="65BEB936" w14:textId="4D1F2B9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CREATIVE DEVELOPMENT SPÓŁKA  Z O.O.</w:t>
            </w:r>
          </w:p>
        </w:tc>
        <w:tc>
          <w:tcPr>
            <w:tcW w:w="1720" w:type="dxa"/>
            <w:tcBorders>
              <w:top w:val="nil"/>
              <w:left w:val="nil"/>
              <w:bottom w:val="single" w:sz="4" w:space="0" w:color="auto"/>
              <w:right w:val="single" w:sz="4" w:space="0" w:color="auto"/>
            </w:tcBorders>
            <w:shd w:val="clear" w:color="FFFFFF" w:fill="FFFFFF"/>
            <w:vAlign w:val="center"/>
          </w:tcPr>
          <w:p w14:paraId="60D438D0" w14:textId="3FD8070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13-330 Krotoszyny 32 A</w:t>
            </w:r>
          </w:p>
        </w:tc>
        <w:tc>
          <w:tcPr>
            <w:tcW w:w="1357" w:type="dxa"/>
            <w:tcBorders>
              <w:top w:val="nil"/>
              <w:left w:val="nil"/>
              <w:bottom w:val="single" w:sz="4" w:space="0" w:color="auto"/>
              <w:right w:val="single" w:sz="4" w:space="0" w:color="auto"/>
            </w:tcBorders>
            <w:shd w:val="clear" w:color="FFFFFF" w:fill="FFFFFF"/>
            <w:vAlign w:val="center"/>
          </w:tcPr>
          <w:p w14:paraId="4894687E" w14:textId="5D92D38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spółka akcyjna, spółka z o.o. lub klub sportowy nienastawiony na osiąganie zysku</w:t>
            </w:r>
          </w:p>
        </w:tc>
        <w:tc>
          <w:tcPr>
            <w:tcW w:w="1173" w:type="dxa"/>
            <w:tcBorders>
              <w:top w:val="nil"/>
              <w:left w:val="nil"/>
              <w:bottom w:val="single" w:sz="4" w:space="0" w:color="auto"/>
              <w:right w:val="single" w:sz="4" w:space="0" w:color="auto"/>
            </w:tcBorders>
            <w:shd w:val="clear" w:color="FFFFFF" w:fill="FFFFFF"/>
            <w:vAlign w:val="center"/>
          </w:tcPr>
          <w:p w14:paraId="007976F4" w14:textId="64CA24D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2023-03-16</w:t>
            </w:r>
          </w:p>
        </w:tc>
        <w:tc>
          <w:tcPr>
            <w:tcW w:w="1397" w:type="dxa"/>
            <w:tcBorders>
              <w:top w:val="nil"/>
              <w:left w:val="nil"/>
              <w:bottom w:val="single" w:sz="4" w:space="0" w:color="auto"/>
              <w:right w:val="single" w:sz="4" w:space="0" w:color="auto"/>
            </w:tcBorders>
            <w:shd w:val="clear" w:color="FFFFFF" w:fill="FFFFFF"/>
            <w:vAlign w:val="center"/>
          </w:tcPr>
          <w:p w14:paraId="4ED52590" w14:textId="39F4C99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620EE49F" w14:textId="7EE66C2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4497F672"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03268BBB" w14:textId="68CF631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w:t>
            </w:r>
          </w:p>
        </w:tc>
        <w:tc>
          <w:tcPr>
            <w:tcW w:w="1464" w:type="dxa"/>
            <w:tcBorders>
              <w:top w:val="nil"/>
              <w:left w:val="nil"/>
              <w:bottom w:val="single" w:sz="4" w:space="0" w:color="auto"/>
              <w:right w:val="single" w:sz="4" w:space="0" w:color="auto"/>
            </w:tcBorders>
            <w:shd w:val="clear" w:color="FFFFFF" w:fill="FFFFFF"/>
            <w:vAlign w:val="center"/>
          </w:tcPr>
          <w:p w14:paraId="78CB3782" w14:textId="7719443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Wesoła Góra</w:t>
            </w:r>
          </w:p>
        </w:tc>
        <w:tc>
          <w:tcPr>
            <w:tcW w:w="1720" w:type="dxa"/>
            <w:tcBorders>
              <w:top w:val="nil"/>
              <w:left w:val="nil"/>
              <w:bottom w:val="single" w:sz="4" w:space="0" w:color="auto"/>
              <w:right w:val="single" w:sz="4" w:space="0" w:color="auto"/>
            </w:tcBorders>
            <w:shd w:val="clear" w:color="FFFFFF" w:fill="FFFFFF"/>
            <w:vAlign w:val="center"/>
          </w:tcPr>
          <w:p w14:paraId="271D675F" w14:textId="1F5BE50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13-340 Szwarcenowo 18 A</w:t>
            </w:r>
          </w:p>
        </w:tc>
        <w:tc>
          <w:tcPr>
            <w:tcW w:w="1357" w:type="dxa"/>
            <w:tcBorders>
              <w:top w:val="nil"/>
              <w:left w:val="nil"/>
              <w:bottom w:val="single" w:sz="4" w:space="0" w:color="auto"/>
              <w:right w:val="single" w:sz="4" w:space="0" w:color="auto"/>
            </w:tcBorders>
            <w:shd w:val="clear" w:color="FFFFFF" w:fill="FFFFFF"/>
            <w:vAlign w:val="center"/>
          </w:tcPr>
          <w:p w14:paraId="2E137CB5" w14:textId="236E039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3CA3F363" w14:textId="4E8CFE6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2023-03-16</w:t>
            </w:r>
          </w:p>
        </w:tc>
        <w:tc>
          <w:tcPr>
            <w:tcW w:w="1397" w:type="dxa"/>
            <w:tcBorders>
              <w:top w:val="nil"/>
              <w:left w:val="nil"/>
              <w:bottom w:val="single" w:sz="4" w:space="0" w:color="auto"/>
              <w:right w:val="single" w:sz="4" w:space="0" w:color="auto"/>
            </w:tcBorders>
            <w:shd w:val="clear" w:color="FFFFFF" w:fill="FFFFFF"/>
            <w:vAlign w:val="center"/>
          </w:tcPr>
          <w:p w14:paraId="78BCE950" w14:textId="12090FB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024FA5CA" w14:textId="00AB8AF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4DDC8C9B"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14D658DF" w14:textId="4FFFBA4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21</w:t>
            </w:r>
          </w:p>
        </w:tc>
        <w:tc>
          <w:tcPr>
            <w:tcW w:w="1464" w:type="dxa"/>
            <w:tcBorders>
              <w:top w:val="nil"/>
              <w:left w:val="nil"/>
              <w:bottom w:val="single" w:sz="4" w:space="0" w:color="auto"/>
              <w:right w:val="single" w:sz="4" w:space="0" w:color="auto"/>
            </w:tcBorders>
            <w:shd w:val="clear" w:color="FFFFFF" w:fill="FFFFFF"/>
            <w:vAlign w:val="center"/>
          </w:tcPr>
          <w:p w14:paraId="7E1C2B3D" w14:textId="209A936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„Obiadek"</w:t>
            </w:r>
          </w:p>
        </w:tc>
        <w:tc>
          <w:tcPr>
            <w:tcW w:w="1720" w:type="dxa"/>
            <w:tcBorders>
              <w:top w:val="nil"/>
              <w:left w:val="nil"/>
              <w:bottom w:val="single" w:sz="4" w:space="0" w:color="auto"/>
              <w:right w:val="single" w:sz="4" w:space="0" w:color="auto"/>
            </w:tcBorders>
            <w:shd w:val="clear" w:color="FFFFFF" w:fill="FFFFFF"/>
            <w:vAlign w:val="center"/>
          </w:tcPr>
          <w:p w14:paraId="19B3C743" w14:textId="6516D38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13-324 Mroczno 11</w:t>
            </w:r>
          </w:p>
        </w:tc>
        <w:tc>
          <w:tcPr>
            <w:tcW w:w="1357" w:type="dxa"/>
            <w:tcBorders>
              <w:top w:val="nil"/>
              <w:left w:val="nil"/>
              <w:bottom w:val="single" w:sz="4" w:space="0" w:color="auto"/>
              <w:right w:val="single" w:sz="4" w:space="0" w:color="auto"/>
            </w:tcBorders>
            <w:shd w:val="clear" w:color="FFFFFF" w:fill="FFFFFF"/>
            <w:vAlign w:val="center"/>
          </w:tcPr>
          <w:p w14:paraId="20F011CF" w14:textId="37BCCEF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34E7FC14" w14:textId="615C77B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2023-06-12</w:t>
            </w:r>
          </w:p>
        </w:tc>
        <w:tc>
          <w:tcPr>
            <w:tcW w:w="1397" w:type="dxa"/>
            <w:tcBorders>
              <w:top w:val="nil"/>
              <w:left w:val="nil"/>
              <w:bottom w:val="single" w:sz="4" w:space="0" w:color="auto"/>
              <w:right w:val="single" w:sz="4" w:space="0" w:color="auto"/>
            </w:tcBorders>
            <w:shd w:val="clear" w:color="FFFFFF" w:fill="FFFFFF"/>
            <w:vAlign w:val="center"/>
          </w:tcPr>
          <w:p w14:paraId="42BE68DA" w14:textId="3369010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1DC94804" w14:textId="5E59D5D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PRZETWÓRSTWO PRZEMYSŁOWE</w:t>
            </w:r>
          </w:p>
        </w:tc>
      </w:tr>
      <w:tr w:rsidR="003969B3" w14:paraId="504F9A00"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210AF745" w14:textId="376E7B7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22</w:t>
            </w:r>
          </w:p>
        </w:tc>
        <w:tc>
          <w:tcPr>
            <w:tcW w:w="1464" w:type="dxa"/>
            <w:tcBorders>
              <w:top w:val="nil"/>
              <w:left w:val="nil"/>
              <w:bottom w:val="single" w:sz="4" w:space="0" w:color="auto"/>
              <w:right w:val="single" w:sz="4" w:space="0" w:color="auto"/>
            </w:tcBorders>
            <w:shd w:val="clear" w:color="FFFFFF" w:fill="FFFFFF"/>
            <w:vAlign w:val="center"/>
          </w:tcPr>
          <w:p w14:paraId="3CBCC731" w14:textId="2482771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Kacze Bagno - Miejsce Inicjatyw Pozytywnych Spółdzielnia Socjalna</w:t>
            </w:r>
          </w:p>
        </w:tc>
        <w:tc>
          <w:tcPr>
            <w:tcW w:w="1720" w:type="dxa"/>
            <w:tcBorders>
              <w:top w:val="nil"/>
              <w:left w:val="nil"/>
              <w:bottom w:val="single" w:sz="4" w:space="0" w:color="auto"/>
              <w:right w:val="single" w:sz="4" w:space="0" w:color="auto"/>
            </w:tcBorders>
            <w:shd w:val="clear" w:color="FFFFFF" w:fill="FFFFFF"/>
            <w:vAlign w:val="center"/>
          </w:tcPr>
          <w:p w14:paraId="31327453" w14:textId="3C1E98E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13-306 Kurzętnik, ul. Wybudowanie 4</w:t>
            </w:r>
          </w:p>
        </w:tc>
        <w:tc>
          <w:tcPr>
            <w:tcW w:w="1357" w:type="dxa"/>
            <w:tcBorders>
              <w:top w:val="nil"/>
              <w:left w:val="nil"/>
              <w:bottom w:val="single" w:sz="4" w:space="0" w:color="auto"/>
              <w:right w:val="single" w:sz="4" w:space="0" w:color="auto"/>
            </w:tcBorders>
            <w:shd w:val="clear" w:color="FFFFFF" w:fill="FFFFFF"/>
            <w:vAlign w:val="center"/>
          </w:tcPr>
          <w:p w14:paraId="77A55F9A" w14:textId="7CDD761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1E5193C7" w14:textId="570840D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2023-06-23</w:t>
            </w:r>
          </w:p>
        </w:tc>
        <w:tc>
          <w:tcPr>
            <w:tcW w:w="1397" w:type="dxa"/>
            <w:tcBorders>
              <w:top w:val="nil"/>
              <w:left w:val="nil"/>
              <w:bottom w:val="single" w:sz="4" w:space="0" w:color="auto"/>
              <w:right w:val="single" w:sz="4" w:space="0" w:color="auto"/>
            </w:tcBorders>
            <w:shd w:val="clear" w:color="FFFFFF" w:fill="FFFFFF"/>
            <w:vAlign w:val="center"/>
          </w:tcPr>
          <w:p w14:paraId="3A9F0472" w14:textId="72ABAAD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017A6A60" w14:textId="3EC662F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1D521C36"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18D3C387" w14:textId="5BD025B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23</w:t>
            </w:r>
          </w:p>
        </w:tc>
        <w:tc>
          <w:tcPr>
            <w:tcW w:w="1464" w:type="dxa"/>
            <w:tcBorders>
              <w:top w:val="nil"/>
              <w:left w:val="nil"/>
              <w:bottom w:val="single" w:sz="4" w:space="0" w:color="auto"/>
              <w:right w:val="single" w:sz="4" w:space="0" w:color="auto"/>
            </w:tcBorders>
            <w:shd w:val="clear" w:color="FFFFFF" w:fill="FFFFFF"/>
            <w:vAlign w:val="center"/>
          </w:tcPr>
          <w:p w14:paraId="0F00C29A" w14:textId="5B43412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Kuźnia</w:t>
            </w:r>
          </w:p>
        </w:tc>
        <w:tc>
          <w:tcPr>
            <w:tcW w:w="1720" w:type="dxa"/>
            <w:tcBorders>
              <w:top w:val="nil"/>
              <w:left w:val="nil"/>
              <w:bottom w:val="single" w:sz="4" w:space="0" w:color="auto"/>
              <w:right w:val="single" w:sz="4" w:space="0" w:color="auto"/>
            </w:tcBorders>
            <w:shd w:val="clear" w:color="FFFFFF" w:fill="FFFFFF"/>
            <w:vAlign w:val="center"/>
          </w:tcPr>
          <w:p w14:paraId="3E278269" w14:textId="77777777" w:rsidR="004906FC" w:rsidRPr="002B75DA" w:rsidRDefault="004906FC" w:rsidP="004906FC">
            <w:pPr>
              <w:rPr>
                <w:rFonts w:ascii="Arial" w:eastAsia="Times New Roman" w:hAnsi="Arial" w:cs="Arial"/>
                <w:sz w:val="18"/>
                <w:szCs w:val="18"/>
                <w:lang w:eastAsia="pl-PL"/>
              </w:rPr>
            </w:pPr>
            <w:r w:rsidRPr="002B75DA">
              <w:rPr>
                <w:rFonts w:ascii="Arial" w:eastAsia="Times New Roman" w:hAnsi="Arial" w:cs="Arial"/>
                <w:sz w:val="18"/>
                <w:szCs w:val="18"/>
                <w:lang w:eastAsia="pl-PL"/>
              </w:rPr>
              <w:t xml:space="preserve">11-040 Dobre Miasto, </w:t>
            </w:r>
          </w:p>
          <w:p w14:paraId="2B363609" w14:textId="0CC2B8A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ul. Górna 9 a</w:t>
            </w:r>
          </w:p>
        </w:tc>
        <w:tc>
          <w:tcPr>
            <w:tcW w:w="1357" w:type="dxa"/>
            <w:tcBorders>
              <w:top w:val="nil"/>
              <w:left w:val="nil"/>
              <w:bottom w:val="single" w:sz="4" w:space="0" w:color="auto"/>
              <w:right w:val="single" w:sz="4" w:space="0" w:color="auto"/>
            </w:tcBorders>
            <w:shd w:val="clear" w:color="FFFFFF" w:fill="FFFFFF"/>
            <w:vAlign w:val="center"/>
          </w:tcPr>
          <w:p w14:paraId="59C3B190" w14:textId="2533D07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437FC74A" w14:textId="4FD041B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2022-12-13</w:t>
            </w:r>
          </w:p>
        </w:tc>
        <w:tc>
          <w:tcPr>
            <w:tcW w:w="1397" w:type="dxa"/>
            <w:tcBorders>
              <w:top w:val="nil"/>
              <w:left w:val="nil"/>
              <w:bottom w:val="single" w:sz="4" w:space="0" w:color="auto"/>
              <w:right w:val="single" w:sz="4" w:space="0" w:color="auto"/>
            </w:tcBorders>
            <w:shd w:val="clear" w:color="FFFFFF" w:fill="FFFFFF"/>
            <w:vAlign w:val="center"/>
          </w:tcPr>
          <w:p w14:paraId="180D43E4" w14:textId="0376BC7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4FF24BC8" w14:textId="7D28DBA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PRZETWÓRSTWO PRZEMYSŁOWE</w:t>
            </w:r>
          </w:p>
        </w:tc>
      </w:tr>
      <w:tr w:rsidR="003969B3" w14:paraId="5A50FFFC"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2F764A63" w14:textId="2380496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24</w:t>
            </w:r>
          </w:p>
        </w:tc>
        <w:tc>
          <w:tcPr>
            <w:tcW w:w="1464" w:type="dxa"/>
            <w:tcBorders>
              <w:top w:val="nil"/>
              <w:left w:val="nil"/>
              <w:bottom w:val="single" w:sz="4" w:space="0" w:color="auto"/>
              <w:right w:val="single" w:sz="4" w:space="0" w:color="auto"/>
            </w:tcBorders>
            <w:shd w:val="clear" w:color="FFFFFF" w:fill="FFFFFF"/>
            <w:vAlign w:val="center"/>
          </w:tcPr>
          <w:p w14:paraId="68107FAB" w14:textId="0B8CA7E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"Negocjator"</w:t>
            </w:r>
          </w:p>
        </w:tc>
        <w:tc>
          <w:tcPr>
            <w:tcW w:w="1720" w:type="dxa"/>
            <w:tcBorders>
              <w:top w:val="nil"/>
              <w:left w:val="nil"/>
              <w:bottom w:val="single" w:sz="4" w:space="0" w:color="auto"/>
              <w:right w:val="single" w:sz="4" w:space="0" w:color="auto"/>
            </w:tcBorders>
            <w:shd w:val="clear" w:color="FFFFFF" w:fill="FFFFFF"/>
            <w:vAlign w:val="center"/>
          </w:tcPr>
          <w:p w14:paraId="5BFEBCCE" w14:textId="2E11CDD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14-140 Liksajny 16</w:t>
            </w:r>
          </w:p>
        </w:tc>
        <w:tc>
          <w:tcPr>
            <w:tcW w:w="1357" w:type="dxa"/>
            <w:tcBorders>
              <w:top w:val="nil"/>
              <w:left w:val="nil"/>
              <w:bottom w:val="single" w:sz="4" w:space="0" w:color="auto"/>
              <w:right w:val="single" w:sz="4" w:space="0" w:color="auto"/>
            </w:tcBorders>
            <w:shd w:val="clear" w:color="FFFFFF" w:fill="FFFFFF"/>
            <w:vAlign w:val="center"/>
          </w:tcPr>
          <w:p w14:paraId="569E0413" w14:textId="7C1370A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070F338F" w14:textId="10D66B1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2023-06-22</w:t>
            </w:r>
          </w:p>
        </w:tc>
        <w:tc>
          <w:tcPr>
            <w:tcW w:w="1397" w:type="dxa"/>
            <w:tcBorders>
              <w:top w:val="nil"/>
              <w:left w:val="nil"/>
              <w:bottom w:val="single" w:sz="4" w:space="0" w:color="auto"/>
              <w:right w:val="single" w:sz="4" w:space="0" w:color="auto"/>
            </w:tcBorders>
            <w:shd w:val="clear" w:color="FFFFFF" w:fill="FFFFFF"/>
            <w:vAlign w:val="center"/>
          </w:tcPr>
          <w:p w14:paraId="6D39A294" w14:textId="0CD683A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571EF95B" w14:textId="1C85900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HANDEL HURTOWY I DETALICZNY; NAPRAWA POJAZDÓW SAMOCHODOWYCH, WŁĄCZAJĄC MOTOCYKLE</w:t>
            </w:r>
          </w:p>
        </w:tc>
      </w:tr>
      <w:tr w:rsidR="003969B3" w14:paraId="308F228B"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70793DE9" w14:textId="4AF27D9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25</w:t>
            </w:r>
          </w:p>
        </w:tc>
        <w:tc>
          <w:tcPr>
            <w:tcW w:w="1464" w:type="dxa"/>
            <w:tcBorders>
              <w:top w:val="nil"/>
              <w:left w:val="nil"/>
              <w:bottom w:val="single" w:sz="4" w:space="0" w:color="auto"/>
              <w:right w:val="single" w:sz="4" w:space="0" w:color="auto"/>
            </w:tcBorders>
            <w:shd w:val="clear" w:color="FFFFFF" w:fill="FFFFFF"/>
            <w:vAlign w:val="center"/>
          </w:tcPr>
          <w:p w14:paraId="76490BE7" w14:textId="53C99E3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CYNAMONEK</w:t>
            </w:r>
          </w:p>
        </w:tc>
        <w:tc>
          <w:tcPr>
            <w:tcW w:w="1720" w:type="dxa"/>
            <w:tcBorders>
              <w:top w:val="nil"/>
              <w:left w:val="nil"/>
              <w:bottom w:val="single" w:sz="4" w:space="0" w:color="auto"/>
              <w:right w:val="single" w:sz="4" w:space="0" w:color="auto"/>
            </w:tcBorders>
            <w:shd w:val="clear" w:color="FFFFFF" w:fill="FFFFFF"/>
            <w:vAlign w:val="center"/>
          </w:tcPr>
          <w:p w14:paraId="6B5A8B49" w14:textId="65FD4AA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14-300</w:t>
            </w:r>
            <w:r w:rsidR="003969B3">
              <w:rPr>
                <w:rFonts w:ascii="Arial" w:eastAsia="Times New Roman" w:hAnsi="Arial" w:cs="Arial"/>
                <w:sz w:val="18"/>
                <w:szCs w:val="18"/>
                <w:lang w:eastAsia="pl-PL"/>
              </w:rPr>
              <w:t xml:space="preserve"> </w:t>
            </w:r>
            <w:r w:rsidRPr="002B75DA">
              <w:rPr>
                <w:rFonts w:ascii="Arial" w:eastAsia="Times New Roman" w:hAnsi="Arial" w:cs="Arial"/>
                <w:sz w:val="18"/>
                <w:szCs w:val="18"/>
                <w:lang w:eastAsia="pl-PL"/>
              </w:rPr>
              <w:t>Morąg, ul. 3 Maja 12</w:t>
            </w:r>
          </w:p>
        </w:tc>
        <w:tc>
          <w:tcPr>
            <w:tcW w:w="1357" w:type="dxa"/>
            <w:tcBorders>
              <w:top w:val="nil"/>
              <w:left w:val="nil"/>
              <w:bottom w:val="single" w:sz="4" w:space="0" w:color="auto"/>
              <w:right w:val="single" w:sz="4" w:space="0" w:color="auto"/>
            </w:tcBorders>
            <w:shd w:val="clear" w:color="FFFFFF" w:fill="FFFFFF"/>
            <w:vAlign w:val="center"/>
          </w:tcPr>
          <w:p w14:paraId="0B9E5ECB" w14:textId="7513477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55A73B2E" w14:textId="7FAA86E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2023-02-14</w:t>
            </w:r>
          </w:p>
        </w:tc>
        <w:tc>
          <w:tcPr>
            <w:tcW w:w="1397" w:type="dxa"/>
            <w:tcBorders>
              <w:top w:val="nil"/>
              <w:left w:val="nil"/>
              <w:bottom w:val="single" w:sz="4" w:space="0" w:color="auto"/>
              <w:right w:val="single" w:sz="4" w:space="0" w:color="auto"/>
            </w:tcBorders>
            <w:shd w:val="clear" w:color="FFFFFF" w:fill="FFFFFF"/>
            <w:vAlign w:val="center"/>
          </w:tcPr>
          <w:p w14:paraId="0B963EB6" w14:textId="4C06864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1DF08E48" w14:textId="3159AEA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ZWIĄZANA Z ZAKWATEROWANIEM I USŁUGAMI GASTRONOMICZNYMI</w:t>
            </w:r>
          </w:p>
        </w:tc>
      </w:tr>
      <w:tr w:rsidR="003969B3" w14:paraId="0065D8F8"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7E2D05C9" w14:textId="588E0F3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26</w:t>
            </w:r>
          </w:p>
        </w:tc>
        <w:tc>
          <w:tcPr>
            <w:tcW w:w="1464" w:type="dxa"/>
            <w:tcBorders>
              <w:top w:val="nil"/>
              <w:left w:val="nil"/>
              <w:bottom w:val="single" w:sz="4" w:space="0" w:color="auto"/>
              <w:right w:val="single" w:sz="4" w:space="0" w:color="auto"/>
            </w:tcBorders>
            <w:shd w:val="clear" w:color="FFFFFF" w:fill="FFFFFF"/>
            <w:vAlign w:val="center"/>
          </w:tcPr>
          <w:p w14:paraId="2043E150" w14:textId="5CEB777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Towarzystwo Przyjaciół Dzieci Oddział Okręgowy w Morągu</w:t>
            </w:r>
          </w:p>
        </w:tc>
        <w:tc>
          <w:tcPr>
            <w:tcW w:w="1720" w:type="dxa"/>
            <w:tcBorders>
              <w:top w:val="nil"/>
              <w:left w:val="nil"/>
              <w:bottom w:val="single" w:sz="4" w:space="0" w:color="auto"/>
              <w:right w:val="single" w:sz="4" w:space="0" w:color="auto"/>
            </w:tcBorders>
            <w:shd w:val="clear" w:color="FFFFFF" w:fill="FFFFFF"/>
            <w:vAlign w:val="center"/>
          </w:tcPr>
          <w:p w14:paraId="6727861D" w14:textId="5052138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14-300 Morąg, pl. Pl. Jana Pawła II 1</w:t>
            </w:r>
          </w:p>
        </w:tc>
        <w:tc>
          <w:tcPr>
            <w:tcW w:w="1357" w:type="dxa"/>
            <w:tcBorders>
              <w:top w:val="nil"/>
              <w:left w:val="nil"/>
              <w:bottom w:val="single" w:sz="4" w:space="0" w:color="auto"/>
              <w:right w:val="single" w:sz="4" w:space="0" w:color="auto"/>
            </w:tcBorders>
            <w:shd w:val="clear" w:color="FFFFFF" w:fill="FFFFFF"/>
            <w:vAlign w:val="center"/>
          </w:tcPr>
          <w:p w14:paraId="7250EE62" w14:textId="77C4D87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25D61C5D" w14:textId="55B1620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2022-12-21</w:t>
            </w:r>
          </w:p>
        </w:tc>
        <w:tc>
          <w:tcPr>
            <w:tcW w:w="1397" w:type="dxa"/>
            <w:tcBorders>
              <w:top w:val="nil"/>
              <w:left w:val="nil"/>
              <w:bottom w:val="single" w:sz="4" w:space="0" w:color="auto"/>
              <w:right w:val="single" w:sz="4" w:space="0" w:color="auto"/>
            </w:tcBorders>
            <w:shd w:val="clear" w:color="FFFFFF" w:fill="FFFFFF"/>
            <w:vAlign w:val="center"/>
          </w:tcPr>
          <w:p w14:paraId="220AF1E1" w14:textId="110AE99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18EE1344" w14:textId="6AAFCBB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72809FF9"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5E415D96" w14:textId="7526724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27</w:t>
            </w:r>
          </w:p>
        </w:tc>
        <w:tc>
          <w:tcPr>
            <w:tcW w:w="1464" w:type="dxa"/>
            <w:tcBorders>
              <w:top w:val="nil"/>
              <w:left w:val="nil"/>
              <w:bottom w:val="single" w:sz="4" w:space="0" w:color="auto"/>
              <w:right w:val="single" w:sz="4" w:space="0" w:color="auto"/>
            </w:tcBorders>
            <w:shd w:val="clear" w:color="FFFFFF" w:fill="FFFFFF"/>
            <w:vAlign w:val="center"/>
          </w:tcPr>
          <w:p w14:paraId="0CB025E1" w14:textId="5EFC2A3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„Mazurskie Morze Możliwości"</w:t>
            </w:r>
          </w:p>
        </w:tc>
        <w:tc>
          <w:tcPr>
            <w:tcW w:w="1720" w:type="dxa"/>
            <w:tcBorders>
              <w:top w:val="nil"/>
              <w:left w:val="nil"/>
              <w:bottom w:val="single" w:sz="4" w:space="0" w:color="auto"/>
              <w:right w:val="single" w:sz="4" w:space="0" w:color="auto"/>
            </w:tcBorders>
            <w:shd w:val="clear" w:color="FFFFFF" w:fill="FFFFFF"/>
            <w:vAlign w:val="center"/>
          </w:tcPr>
          <w:p w14:paraId="5CA9D731" w14:textId="0AEBB6C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12-250 Grądy Podmiejskie 16</w:t>
            </w:r>
          </w:p>
        </w:tc>
        <w:tc>
          <w:tcPr>
            <w:tcW w:w="1357" w:type="dxa"/>
            <w:tcBorders>
              <w:top w:val="nil"/>
              <w:left w:val="nil"/>
              <w:bottom w:val="single" w:sz="4" w:space="0" w:color="auto"/>
              <w:right w:val="single" w:sz="4" w:space="0" w:color="auto"/>
            </w:tcBorders>
            <w:shd w:val="clear" w:color="FFFFFF" w:fill="FFFFFF"/>
            <w:vAlign w:val="center"/>
          </w:tcPr>
          <w:p w14:paraId="7AB16450" w14:textId="0FCFB86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02625863" w14:textId="2EE10AA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2023-01-12</w:t>
            </w:r>
          </w:p>
        </w:tc>
        <w:tc>
          <w:tcPr>
            <w:tcW w:w="1397" w:type="dxa"/>
            <w:tcBorders>
              <w:top w:val="nil"/>
              <w:left w:val="nil"/>
              <w:bottom w:val="single" w:sz="4" w:space="0" w:color="auto"/>
              <w:right w:val="single" w:sz="4" w:space="0" w:color="auto"/>
            </w:tcBorders>
            <w:shd w:val="clear" w:color="FFFFFF" w:fill="FFFFFF"/>
            <w:vAlign w:val="center"/>
          </w:tcPr>
          <w:p w14:paraId="11E5833E" w14:textId="0A63537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2CE89A9F" w14:textId="1F867E3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1C4A0029"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4B8607F8" w14:textId="05A4A00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28</w:t>
            </w:r>
          </w:p>
        </w:tc>
        <w:tc>
          <w:tcPr>
            <w:tcW w:w="1464" w:type="dxa"/>
            <w:tcBorders>
              <w:top w:val="nil"/>
              <w:left w:val="nil"/>
              <w:bottom w:val="single" w:sz="4" w:space="0" w:color="auto"/>
              <w:right w:val="single" w:sz="4" w:space="0" w:color="auto"/>
            </w:tcBorders>
            <w:shd w:val="clear" w:color="FFFFFF" w:fill="FFFFFF"/>
            <w:vAlign w:val="center"/>
          </w:tcPr>
          <w:p w14:paraId="6FECA050" w14:textId="179B1DA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"Bulwar"</w:t>
            </w:r>
          </w:p>
        </w:tc>
        <w:tc>
          <w:tcPr>
            <w:tcW w:w="1720" w:type="dxa"/>
            <w:tcBorders>
              <w:top w:val="nil"/>
              <w:left w:val="nil"/>
              <w:bottom w:val="single" w:sz="4" w:space="0" w:color="auto"/>
              <w:right w:val="single" w:sz="4" w:space="0" w:color="auto"/>
            </w:tcBorders>
            <w:shd w:val="clear" w:color="FFFFFF" w:fill="FFFFFF"/>
            <w:vAlign w:val="center"/>
          </w:tcPr>
          <w:p w14:paraId="63CF1A7E" w14:textId="34CD80F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12-140 Jerutki 81</w:t>
            </w:r>
          </w:p>
        </w:tc>
        <w:tc>
          <w:tcPr>
            <w:tcW w:w="1357" w:type="dxa"/>
            <w:tcBorders>
              <w:top w:val="nil"/>
              <w:left w:val="nil"/>
              <w:bottom w:val="single" w:sz="4" w:space="0" w:color="auto"/>
              <w:right w:val="single" w:sz="4" w:space="0" w:color="auto"/>
            </w:tcBorders>
            <w:shd w:val="clear" w:color="FFFFFF" w:fill="FFFFFF"/>
            <w:vAlign w:val="center"/>
          </w:tcPr>
          <w:p w14:paraId="1B383050" w14:textId="4AD9296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55A22D0D" w14:textId="0816D5B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2023-06-22</w:t>
            </w:r>
          </w:p>
        </w:tc>
        <w:tc>
          <w:tcPr>
            <w:tcW w:w="1397" w:type="dxa"/>
            <w:tcBorders>
              <w:top w:val="nil"/>
              <w:left w:val="nil"/>
              <w:bottom w:val="single" w:sz="4" w:space="0" w:color="auto"/>
              <w:right w:val="single" w:sz="4" w:space="0" w:color="auto"/>
            </w:tcBorders>
            <w:shd w:val="clear" w:color="FFFFFF" w:fill="FFFFFF"/>
            <w:vAlign w:val="center"/>
          </w:tcPr>
          <w:p w14:paraId="49A72A35" w14:textId="6F11EA9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2D0B0EF8" w14:textId="1D62125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ZWIĄZANA Z ZAKWATEROWANIEM I USŁUGAMI GASTRONOMICZNYMI</w:t>
            </w:r>
          </w:p>
        </w:tc>
      </w:tr>
      <w:tr w:rsidR="003969B3" w14:paraId="7A1B0139"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5DF4E3FC" w14:textId="5665E81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29</w:t>
            </w:r>
          </w:p>
        </w:tc>
        <w:tc>
          <w:tcPr>
            <w:tcW w:w="1464" w:type="dxa"/>
            <w:tcBorders>
              <w:top w:val="nil"/>
              <w:left w:val="nil"/>
              <w:bottom w:val="single" w:sz="4" w:space="0" w:color="auto"/>
              <w:right w:val="single" w:sz="4" w:space="0" w:color="auto"/>
            </w:tcBorders>
            <w:shd w:val="clear" w:color="FFFFFF" w:fill="FFFFFF"/>
            <w:vAlign w:val="center"/>
          </w:tcPr>
          <w:p w14:paraId="16DB1224" w14:textId="1E84E64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Mamamija</w:t>
            </w:r>
          </w:p>
        </w:tc>
        <w:tc>
          <w:tcPr>
            <w:tcW w:w="1720" w:type="dxa"/>
            <w:tcBorders>
              <w:top w:val="nil"/>
              <w:left w:val="nil"/>
              <w:bottom w:val="single" w:sz="4" w:space="0" w:color="auto"/>
              <w:right w:val="single" w:sz="4" w:space="0" w:color="auto"/>
            </w:tcBorders>
            <w:shd w:val="clear" w:color="FFFFFF" w:fill="FFFFFF"/>
            <w:vAlign w:val="center"/>
          </w:tcPr>
          <w:p w14:paraId="6D53AF84" w14:textId="6B83600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12-150 Bystrz 14 A</w:t>
            </w:r>
          </w:p>
        </w:tc>
        <w:tc>
          <w:tcPr>
            <w:tcW w:w="1357" w:type="dxa"/>
            <w:tcBorders>
              <w:top w:val="nil"/>
              <w:left w:val="nil"/>
              <w:bottom w:val="single" w:sz="4" w:space="0" w:color="auto"/>
              <w:right w:val="single" w:sz="4" w:space="0" w:color="auto"/>
            </w:tcBorders>
            <w:shd w:val="clear" w:color="FFFFFF" w:fill="FFFFFF"/>
            <w:vAlign w:val="center"/>
          </w:tcPr>
          <w:p w14:paraId="3E813CE3" w14:textId="2A06C5E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7F099386" w14:textId="60E309F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2023-06-21</w:t>
            </w:r>
          </w:p>
        </w:tc>
        <w:tc>
          <w:tcPr>
            <w:tcW w:w="1397" w:type="dxa"/>
            <w:tcBorders>
              <w:top w:val="nil"/>
              <w:left w:val="nil"/>
              <w:bottom w:val="single" w:sz="4" w:space="0" w:color="auto"/>
              <w:right w:val="single" w:sz="4" w:space="0" w:color="auto"/>
            </w:tcBorders>
            <w:shd w:val="clear" w:color="FFFFFF" w:fill="FFFFFF"/>
            <w:vAlign w:val="center"/>
          </w:tcPr>
          <w:p w14:paraId="2D6D6B53" w14:textId="0101CA1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xml:space="preserve">działalność reintegracyjna; realizacja </w:t>
            </w:r>
            <w:r w:rsidRPr="002B75DA">
              <w:rPr>
                <w:rFonts w:ascii="Arial" w:eastAsia="Times New Roman" w:hAnsi="Arial" w:cs="Arial"/>
                <w:sz w:val="18"/>
                <w:szCs w:val="18"/>
                <w:lang w:eastAsia="pl-PL"/>
              </w:rPr>
              <w:lastRenderedPageBreak/>
              <w:t>usług społecznych</w:t>
            </w:r>
          </w:p>
        </w:tc>
        <w:tc>
          <w:tcPr>
            <w:tcW w:w="2136" w:type="dxa"/>
            <w:tcBorders>
              <w:top w:val="nil"/>
              <w:left w:val="nil"/>
              <w:bottom w:val="single" w:sz="4" w:space="0" w:color="auto"/>
              <w:right w:val="single" w:sz="4" w:space="0" w:color="auto"/>
            </w:tcBorders>
            <w:shd w:val="clear" w:color="FFFFFF" w:fill="FFFFFF"/>
            <w:vAlign w:val="center"/>
          </w:tcPr>
          <w:p w14:paraId="59BB1B81" w14:textId="3CB2457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lastRenderedPageBreak/>
              <w:t>PRZETWÓRSTWO PRZEMYSŁOWE</w:t>
            </w:r>
          </w:p>
        </w:tc>
      </w:tr>
      <w:tr w:rsidR="003969B3" w14:paraId="3B316630"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790ACDFB" w14:textId="1E1EFAA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30</w:t>
            </w:r>
          </w:p>
        </w:tc>
        <w:tc>
          <w:tcPr>
            <w:tcW w:w="1464" w:type="dxa"/>
            <w:tcBorders>
              <w:top w:val="nil"/>
              <w:left w:val="nil"/>
              <w:bottom w:val="single" w:sz="4" w:space="0" w:color="auto"/>
              <w:right w:val="single" w:sz="4" w:space="0" w:color="auto"/>
            </w:tcBorders>
            <w:shd w:val="clear" w:color="FFFFFF" w:fill="FFFFFF"/>
            <w:vAlign w:val="center"/>
          </w:tcPr>
          <w:p w14:paraId="2E8D1424" w14:textId="2582047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xml:space="preserve"> Fundacja Rozwoju Regionu Gołdap</w:t>
            </w:r>
          </w:p>
        </w:tc>
        <w:tc>
          <w:tcPr>
            <w:tcW w:w="1720" w:type="dxa"/>
            <w:tcBorders>
              <w:top w:val="nil"/>
              <w:left w:val="nil"/>
              <w:bottom w:val="single" w:sz="4" w:space="0" w:color="auto"/>
              <w:right w:val="single" w:sz="4" w:space="0" w:color="auto"/>
            </w:tcBorders>
            <w:shd w:val="clear" w:color="FFFFFF" w:fill="FFFFFF"/>
            <w:vAlign w:val="center"/>
          </w:tcPr>
          <w:p w14:paraId="754A6997" w14:textId="07F18353"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19-500 Gołdap, pl. Plac Zwycięstwa 16</w:t>
            </w:r>
          </w:p>
        </w:tc>
        <w:tc>
          <w:tcPr>
            <w:tcW w:w="1357" w:type="dxa"/>
            <w:tcBorders>
              <w:top w:val="nil"/>
              <w:left w:val="nil"/>
              <w:bottom w:val="single" w:sz="4" w:space="0" w:color="auto"/>
              <w:right w:val="single" w:sz="4" w:space="0" w:color="auto"/>
            </w:tcBorders>
            <w:shd w:val="clear" w:color="FFFFFF" w:fill="FFFFFF"/>
            <w:vAlign w:val="center"/>
          </w:tcPr>
          <w:p w14:paraId="42C1AEC1" w14:textId="5747CEE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1B5A0758" w14:textId="78DA811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2022-12-21</w:t>
            </w:r>
          </w:p>
        </w:tc>
        <w:tc>
          <w:tcPr>
            <w:tcW w:w="1397" w:type="dxa"/>
            <w:tcBorders>
              <w:top w:val="nil"/>
              <w:left w:val="nil"/>
              <w:bottom w:val="single" w:sz="4" w:space="0" w:color="auto"/>
              <w:right w:val="single" w:sz="4" w:space="0" w:color="auto"/>
            </w:tcBorders>
            <w:shd w:val="clear" w:color="FFFFFF" w:fill="FFFFFF"/>
            <w:vAlign w:val="center"/>
          </w:tcPr>
          <w:p w14:paraId="67D87DA7" w14:textId="71980AA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775962D4" w14:textId="70DD8FB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W ZAKRESIE USŁUG ADMINISTROWANIA I DZIAŁALNOŚĆ WSPIERAJĄCA</w:t>
            </w:r>
          </w:p>
        </w:tc>
      </w:tr>
      <w:tr w:rsidR="003969B3" w14:paraId="00A092CF"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712A0CFC" w14:textId="7EDE703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31</w:t>
            </w:r>
          </w:p>
        </w:tc>
        <w:tc>
          <w:tcPr>
            <w:tcW w:w="1464" w:type="dxa"/>
            <w:tcBorders>
              <w:top w:val="nil"/>
              <w:left w:val="nil"/>
              <w:bottom w:val="single" w:sz="4" w:space="0" w:color="auto"/>
              <w:right w:val="single" w:sz="4" w:space="0" w:color="auto"/>
            </w:tcBorders>
            <w:shd w:val="clear" w:color="FFFFFF" w:fill="FFFFFF"/>
            <w:vAlign w:val="center"/>
          </w:tcPr>
          <w:p w14:paraId="75411FAC" w14:textId="3683ABA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Stowarzyszenie Dobry Start</w:t>
            </w:r>
          </w:p>
        </w:tc>
        <w:tc>
          <w:tcPr>
            <w:tcW w:w="1720" w:type="dxa"/>
            <w:tcBorders>
              <w:top w:val="nil"/>
              <w:left w:val="nil"/>
              <w:bottom w:val="single" w:sz="4" w:space="0" w:color="auto"/>
              <w:right w:val="single" w:sz="4" w:space="0" w:color="auto"/>
            </w:tcBorders>
            <w:shd w:val="clear" w:color="FFFFFF" w:fill="FFFFFF"/>
            <w:vAlign w:val="center"/>
          </w:tcPr>
          <w:p w14:paraId="5E68FAB3" w14:textId="745CC5A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19-500 Gołdap, ul. Generała Sikorskiego 27</w:t>
            </w:r>
          </w:p>
        </w:tc>
        <w:tc>
          <w:tcPr>
            <w:tcW w:w="1357" w:type="dxa"/>
            <w:tcBorders>
              <w:top w:val="nil"/>
              <w:left w:val="nil"/>
              <w:bottom w:val="single" w:sz="4" w:space="0" w:color="auto"/>
              <w:right w:val="single" w:sz="4" w:space="0" w:color="auto"/>
            </w:tcBorders>
            <w:shd w:val="clear" w:color="FFFFFF" w:fill="FFFFFF"/>
            <w:vAlign w:val="center"/>
          </w:tcPr>
          <w:p w14:paraId="7C66908C" w14:textId="2617D3B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05C43DCE" w14:textId="7B22D08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2023-08-07</w:t>
            </w:r>
          </w:p>
        </w:tc>
        <w:tc>
          <w:tcPr>
            <w:tcW w:w="1397" w:type="dxa"/>
            <w:tcBorders>
              <w:top w:val="nil"/>
              <w:left w:val="nil"/>
              <w:bottom w:val="single" w:sz="4" w:space="0" w:color="auto"/>
              <w:right w:val="single" w:sz="4" w:space="0" w:color="auto"/>
            </w:tcBorders>
            <w:shd w:val="clear" w:color="FFFFFF" w:fill="FFFFFF"/>
            <w:vAlign w:val="center"/>
          </w:tcPr>
          <w:p w14:paraId="5483AD86" w14:textId="01A5AC5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5AA4D587" w14:textId="4BD190E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EDUKACJA</w:t>
            </w:r>
          </w:p>
        </w:tc>
      </w:tr>
      <w:tr w:rsidR="003969B3" w14:paraId="12131955"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3BFDEF9F" w14:textId="41B094B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32</w:t>
            </w:r>
          </w:p>
        </w:tc>
        <w:tc>
          <w:tcPr>
            <w:tcW w:w="1464" w:type="dxa"/>
            <w:tcBorders>
              <w:top w:val="nil"/>
              <w:left w:val="nil"/>
              <w:bottom w:val="single" w:sz="4" w:space="0" w:color="auto"/>
              <w:right w:val="single" w:sz="4" w:space="0" w:color="auto"/>
            </w:tcBorders>
            <w:shd w:val="clear" w:color="FFFFFF" w:fill="FFFFFF"/>
            <w:vAlign w:val="center"/>
          </w:tcPr>
          <w:p w14:paraId="17DE73F1" w14:textId="2E46B2A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"Fajna i Twoja" w Węgorzewie</w:t>
            </w:r>
          </w:p>
        </w:tc>
        <w:tc>
          <w:tcPr>
            <w:tcW w:w="1720" w:type="dxa"/>
            <w:tcBorders>
              <w:top w:val="nil"/>
              <w:left w:val="nil"/>
              <w:bottom w:val="single" w:sz="4" w:space="0" w:color="auto"/>
              <w:right w:val="single" w:sz="4" w:space="0" w:color="auto"/>
            </w:tcBorders>
            <w:shd w:val="clear" w:color="FFFFFF" w:fill="FFFFFF"/>
            <w:vAlign w:val="center"/>
          </w:tcPr>
          <w:p w14:paraId="4C129B79" w14:textId="6941BAD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11-600 Węgorzewo, ul. Pionierów 6</w:t>
            </w:r>
          </w:p>
        </w:tc>
        <w:tc>
          <w:tcPr>
            <w:tcW w:w="1357" w:type="dxa"/>
            <w:tcBorders>
              <w:top w:val="nil"/>
              <w:left w:val="nil"/>
              <w:bottom w:val="single" w:sz="4" w:space="0" w:color="auto"/>
              <w:right w:val="single" w:sz="4" w:space="0" w:color="auto"/>
            </w:tcBorders>
            <w:shd w:val="clear" w:color="FFFFFF" w:fill="FFFFFF"/>
            <w:vAlign w:val="center"/>
          </w:tcPr>
          <w:p w14:paraId="00E35045" w14:textId="19AAA19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2B8B1C58" w14:textId="420576D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2023-01-16</w:t>
            </w:r>
          </w:p>
        </w:tc>
        <w:tc>
          <w:tcPr>
            <w:tcW w:w="1397" w:type="dxa"/>
            <w:tcBorders>
              <w:top w:val="nil"/>
              <w:left w:val="nil"/>
              <w:bottom w:val="single" w:sz="4" w:space="0" w:color="auto"/>
              <w:right w:val="single" w:sz="4" w:space="0" w:color="auto"/>
            </w:tcBorders>
            <w:shd w:val="clear" w:color="FFFFFF" w:fill="FFFFFF"/>
            <w:vAlign w:val="center"/>
          </w:tcPr>
          <w:p w14:paraId="12CB1512" w14:textId="66AC17C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13F3FBE4" w14:textId="7318FDB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ZWIĄZANA Z ZAKWATEROWANIEM I USŁUGAMI GASTRONOMICZNYMI</w:t>
            </w:r>
          </w:p>
        </w:tc>
      </w:tr>
      <w:tr w:rsidR="003969B3" w14:paraId="735B165D"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01BF9641" w14:textId="20C9455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33</w:t>
            </w:r>
          </w:p>
        </w:tc>
        <w:tc>
          <w:tcPr>
            <w:tcW w:w="1464" w:type="dxa"/>
            <w:tcBorders>
              <w:top w:val="nil"/>
              <w:left w:val="nil"/>
              <w:bottom w:val="single" w:sz="4" w:space="0" w:color="auto"/>
              <w:right w:val="single" w:sz="4" w:space="0" w:color="auto"/>
            </w:tcBorders>
            <w:shd w:val="clear" w:color="FFFFFF" w:fill="FFFFFF"/>
            <w:vAlign w:val="center"/>
          </w:tcPr>
          <w:p w14:paraId="2DF3F892" w14:textId="6475225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Spójnik Spółka z Ograniczoną Odpowiedzialnością</w:t>
            </w:r>
          </w:p>
        </w:tc>
        <w:tc>
          <w:tcPr>
            <w:tcW w:w="1720" w:type="dxa"/>
            <w:tcBorders>
              <w:top w:val="nil"/>
              <w:left w:val="nil"/>
              <w:bottom w:val="single" w:sz="4" w:space="0" w:color="auto"/>
              <w:right w:val="single" w:sz="4" w:space="0" w:color="auto"/>
            </w:tcBorders>
            <w:shd w:val="clear" w:color="FFFFFF" w:fill="FFFFFF"/>
            <w:vAlign w:val="center"/>
          </w:tcPr>
          <w:p w14:paraId="0393B6AD" w14:textId="7CB375B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82-300 Elbląg, ul. Studzienna 21-22/16</w:t>
            </w:r>
          </w:p>
        </w:tc>
        <w:tc>
          <w:tcPr>
            <w:tcW w:w="1357" w:type="dxa"/>
            <w:tcBorders>
              <w:top w:val="nil"/>
              <w:left w:val="nil"/>
              <w:bottom w:val="single" w:sz="4" w:space="0" w:color="auto"/>
              <w:right w:val="single" w:sz="4" w:space="0" w:color="auto"/>
            </w:tcBorders>
            <w:shd w:val="clear" w:color="FFFFFF" w:fill="FFFFFF"/>
            <w:vAlign w:val="center"/>
          </w:tcPr>
          <w:p w14:paraId="54D3AB1A" w14:textId="0BB7CEF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spółka akcyjna, spółka z o.o. lub klub sportowy nienastawiony na osiąganie zysku</w:t>
            </w:r>
          </w:p>
        </w:tc>
        <w:tc>
          <w:tcPr>
            <w:tcW w:w="1173" w:type="dxa"/>
            <w:tcBorders>
              <w:top w:val="nil"/>
              <w:left w:val="nil"/>
              <w:bottom w:val="single" w:sz="4" w:space="0" w:color="auto"/>
              <w:right w:val="single" w:sz="4" w:space="0" w:color="auto"/>
            </w:tcBorders>
            <w:shd w:val="clear" w:color="FFFFFF" w:fill="FFFFFF"/>
            <w:vAlign w:val="center"/>
          </w:tcPr>
          <w:p w14:paraId="5757F8FF" w14:textId="258B995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2022-12-13</w:t>
            </w:r>
          </w:p>
        </w:tc>
        <w:tc>
          <w:tcPr>
            <w:tcW w:w="1397" w:type="dxa"/>
            <w:tcBorders>
              <w:top w:val="nil"/>
              <w:left w:val="nil"/>
              <w:bottom w:val="single" w:sz="4" w:space="0" w:color="auto"/>
              <w:right w:val="single" w:sz="4" w:space="0" w:color="auto"/>
            </w:tcBorders>
            <w:shd w:val="clear" w:color="FFFFFF" w:fill="FFFFFF"/>
            <w:vAlign w:val="center"/>
          </w:tcPr>
          <w:p w14:paraId="64F82A0C" w14:textId="7786A6F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1F71FF47" w14:textId="03C08EC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EDUKACJA</w:t>
            </w:r>
          </w:p>
        </w:tc>
      </w:tr>
      <w:tr w:rsidR="003969B3" w14:paraId="724A267B"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0875EA3F" w14:textId="0D32269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34</w:t>
            </w:r>
          </w:p>
        </w:tc>
        <w:tc>
          <w:tcPr>
            <w:tcW w:w="1464" w:type="dxa"/>
            <w:tcBorders>
              <w:top w:val="nil"/>
              <w:left w:val="nil"/>
              <w:bottom w:val="single" w:sz="4" w:space="0" w:color="auto"/>
              <w:right w:val="single" w:sz="4" w:space="0" w:color="auto"/>
            </w:tcBorders>
            <w:shd w:val="clear" w:color="FFFFFF" w:fill="FFFFFF"/>
            <w:vAlign w:val="center"/>
          </w:tcPr>
          <w:p w14:paraId="2EA81B20" w14:textId="57FE139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BANK ZYWNOŚCI W OLSZTYNIE</w:t>
            </w:r>
          </w:p>
        </w:tc>
        <w:tc>
          <w:tcPr>
            <w:tcW w:w="1720" w:type="dxa"/>
            <w:tcBorders>
              <w:top w:val="nil"/>
              <w:left w:val="nil"/>
              <w:bottom w:val="single" w:sz="4" w:space="0" w:color="auto"/>
              <w:right w:val="single" w:sz="4" w:space="0" w:color="auto"/>
            </w:tcBorders>
            <w:shd w:val="clear" w:color="FFFFFF" w:fill="FFFFFF"/>
            <w:vAlign w:val="center"/>
          </w:tcPr>
          <w:p w14:paraId="022562DC" w14:textId="49435BCE"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10-166 Olsztyn, ul. Marka Kotańskiego 1</w:t>
            </w:r>
          </w:p>
        </w:tc>
        <w:tc>
          <w:tcPr>
            <w:tcW w:w="1357" w:type="dxa"/>
            <w:tcBorders>
              <w:top w:val="nil"/>
              <w:left w:val="nil"/>
              <w:bottom w:val="single" w:sz="4" w:space="0" w:color="auto"/>
              <w:right w:val="single" w:sz="4" w:space="0" w:color="auto"/>
            </w:tcBorders>
            <w:shd w:val="clear" w:color="FFFFFF" w:fill="FFFFFF"/>
            <w:vAlign w:val="center"/>
          </w:tcPr>
          <w:p w14:paraId="6F4E494B" w14:textId="3825CBA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295EA501" w14:textId="1D0262A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2023-04-17</w:t>
            </w:r>
          </w:p>
        </w:tc>
        <w:tc>
          <w:tcPr>
            <w:tcW w:w="1397" w:type="dxa"/>
            <w:tcBorders>
              <w:top w:val="nil"/>
              <w:left w:val="nil"/>
              <w:bottom w:val="single" w:sz="4" w:space="0" w:color="auto"/>
              <w:right w:val="single" w:sz="4" w:space="0" w:color="auto"/>
            </w:tcBorders>
            <w:shd w:val="clear" w:color="FFFFFF" w:fill="FFFFFF"/>
            <w:vAlign w:val="center"/>
          </w:tcPr>
          <w:p w14:paraId="2EECF15B" w14:textId="7F8FF8E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52F3E94E" w14:textId="514CE4B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39787639"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21B33206" w14:textId="0DEF849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35</w:t>
            </w:r>
          </w:p>
        </w:tc>
        <w:tc>
          <w:tcPr>
            <w:tcW w:w="1464" w:type="dxa"/>
            <w:tcBorders>
              <w:top w:val="nil"/>
              <w:left w:val="nil"/>
              <w:bottom w:val="single" w:sz="4" w:space="0" w:color="auto"/>
              <w:right w:val="single" w:sz="4" w:space="0" w:color="auto"/>
            </w:tcBorders>
            <w:shd w:val="clear" w:color="FFFFFF" w:fill="FFFFFF"/>
            <w:vAlign w:val="center"/>
          </w:tcPr>
          <w:p w14:paraId="7292D509" w14:textId="38BD961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Fundacja Inicjatyw Społecznych</w:t>
            </w:r>
          </w:p>
        </w:tc>
        <w:tc>
          <w:tcPr>
            <w:tcW w:w="1720" w:type="dxa"/>
            <w:tcBorders>
              <w:top w:val="nil"/>
              <w:left w:val="nil"/>
              <w:bottom w:val="single" w:sz="4" w:space="0" w:color="auto"/>
              <w:right w:val="single" w:sz="4" w:space="0" w:color="auto"/>
            </w:tcBorders>
            <w:shd w:val="clear" w:color="FFFFFF" w:fill="FFFFFF"/>
            <w:vAlign w:val="center"/>
          </w:tcPr>
          <w:p w14:paraId="0603B7B4" w14:textId="5C334A3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10-693 Olsztyn, ul. gen. Stefana Grota Roweckiego 27/47</w:t>
            </w:r>
          </w:p>
        </w:tc>
        <w:tc>
          <w:tcPr>
            <w:tcW w:w="1357" w:type="dxa"/>
            <w:tcBorders>
              <w:top w:val="nil"/>
              <w:left w:val="nil"/>
              <w:bottom w:val="single" w:sz="4" w:space="0" w:color="auto"/>
              <w:right w:val="single" w:sz="4" w:space="0" w:color="auto"/>
            </w:tcBorders>
            <w:shd w:val="clear" w:color="FFFFFF" w:fill="FFFFFF"/>
            <w:vAlign w:val="center"/>
          </w:tcPr>
          <w:p w14:paraId="57AB2A90" w14:textId="36B30EB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5C8CBCAA" w14:textId="0E48BAE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2023-02-06</w:t>
            </w:r>
          </w:p>
        </w:tc>
        <w:tc>
          <w:tcPr>
            <w:tcW w:w="1397" w:type="dxa"/>
            <w:tcBorders>
              <w:top w:val="nil"/>
              <w:left w:val="nil"/>
              <w:bottom w:val="single" w:sz="4" w:space="0" w:color="auto"/>
              <w:right w:val="single" w:sz="4" w:space="0" w:color="auto"/>
            </w:tcBorders>
            <w:shd w:val="clear" w:color="FFFFFF" w:fill="FFFFFF"/>
            <w:vAlign w:val="center"/>
          </w:tcPr>
          <w:p w14:paraId="1E2EA43F" w14:textId="1736244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7E5FBA3B" w14:textId="1319954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EDUKACJA</w:t>
            </w:r>
          </w:p>
        </w:tc>
      </w:tr>
      <w:tr w:rsidR="003969B3" w14:paraId="6A9836F8"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5D5C4E3C" w14:textId="5780791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36</w:t>
            </w:r>
          </w:p>
        </w:tc>
        <w:tc>
          <w:tcPr>
            <w:tcW w:w="1464" w:type="dxa"/>
            <w:tcBorders>
              <w:top w:val="nil"/>
              <w:left w:val="nil"/>
              <w:bottom w:val="single" w:sz="4" w:space="0" w:color="auto"/>
              <w:right w:val="single" w:sz="4" w:space="0" w:color="auto"/>
            </w:tcBorders>
            <w:shd w:val="clear" w:color="FFFFFF" w:fill="FFFFFF"/>
            <w:vAlign w:val="center"/>
          </w:tcPr>
          <w:p w14:paraId="3932325B" w14:textId="4CFED50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xml:space="preserve">JUST WOOD </w:t>
            </w:r>
            <w:r w:rsidR="003969B3">
              <w:rPr>
                <w:rFonts w:ascii="Arial" w:eastAsia="Times New Roman" w:hAnsi="Arial" w:cs="Arial"/>
                <w:sz w:val="18"/>
                <w:szCs w:val="18"/>
                <w:lang w:eastAsia="pl-PL"/>
              </w:rPr>
              <w:t xml:space="preserve">    </w:t>
            </w:r>
            <w:r w:rsidRPr="002B75DA">
              <w:rPr>
                <w:rFonts w:ascii="Arial" w:eastAsia="Times New Roman" w:hAnsi="Arial" w:cs="Arial"/>
                <w:sz w:val="18"/>
                <w:szCs w:val="18"/>
                <w:lang w:eastAsia="pl-PL"/>
              </w:rPr>
              <w:t>SP. Z O.O.</w:t>
            </w:r>
          </w:p>
        </w:tc>
        <w:tc>
          <w:tcPr>
            <w:tcW w:w="1720" w:type="dxa"/>
            <w:tcBorders>
              <w:top w:val="nil"/>
              <w:left w:val="nil"/>
              <w:bottom w:val="single" w:sz="4" w:space="0" w:color="auto"/>
              <w:right w:val="single" w:sz="4" w:space="0" w:color="auto"/>
            </w:tcBorders>
            <w:shd w:val="clear" w:color="FFFFFF" w:fill="FFFFFF"/>
            <w:vAlign w:val="center"/>
          </w:tcPr>
          <w:p w14:paraId="55C2AFBD" w14:textId="33FF78D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10-457 Olsztyn, ul. Kardynała Stefana Wyszyńskiego 24/180</w:t>
            </w:r>
          </w:p>
        </w:tc>
        <w:tc>
          <w:tcPr>
            <w:tcW w:w="1357" w:type="dxa"/>
            <w:tcBorders>
              <w:top w:val="nil"/>
              <w:left w:val="nil"/>
              <w:bottom w:val="single" w:sz="4" w:space="0" w:color="auto"/>
              <w:right w:val="single" w:sz="4" w:space="0" w:color="auto"/>
            </w:tcBorders>
            <w:shd w:val="clear" w:color="FFFFFF" w:fill="FFFFFF"/>
            <w:vAlign w:val="center"/>
          </w:tcPr>
          <w:p w14:paraId="28DCC7F8" w14:textId="6ACBEF2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spółka akcyjna, spółka z o.o. lub klub sportowy nienastawiony na osiąganie zysku</w:t>
            </w:r>
          </w:p>
        </w:tc>
        <w:tc>
          <w:tcPr>
            <w:tcW w:w="1173" w:type="dxa"/>
            <w:tcBorders>
              <w:top w:val="nil"/>
              <w:left w:val="nil"/>
              <w:bottom w:val="single" w:sz="4" w:space="0" w:color="auto"/>
              <w:right w:val="single" w:sz="4" w:space="0" w:color="auto"/>
            </w:tcBorders>
            <w:shd w:val="clear" w:color="FFFFFF" w:fill="FFFFFF"/>
            <w:vAlign w:val="center"/>
          </w:tcPr>
          <w:p w14:paraId="38F0348F" w14:textId="2CA3831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2023-08-01</w:t>
            </w:r>
          </w:p>
        </w:tc>
        <w:tc>
          <w:tcPr>
            <w:tcW w:w="1397" w:type="dxa"/>
            <w:tcBorders>
              <w:top w:val="nil"/>
              <w:left w:val="nil"/>
              <w:bottom w:val="single" w:sz="4" w:space="0" w:color="auto"/>
              <w:right w:val="single" w:sz="4" w:space="0" w:color="auto"/>
            </w:tcBorders>
            <w:shd w:val="clear" w:color="FFFFFF" w:fill="FFFFFF"/>
            <w:vAlign w:val="center"/>
          </w:tcPr>
          <w:p w14:paraId="721D2604" w14:textId="17E8D90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63486003" w14:textId="5AD9D86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576C61EB"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6C81A6CD" w14:textId="7250980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37</w:t>
            </w:r>
          </w:p>
        </w:tc>
        <w:tc>
          <w:tcPr>
            <w:tcW w:w="1464" w:type="dxa"/>
            <w:tcBorders>
              <w:top w:val="nil"/>
              <w:left w:val="nil"/>
              <w:bottom w:val="single" w:sz="4" w:space="0" w:color="auto"/>
              <w:right w:val="single" w:sz="4" w:space="0" w:color="auto"/>
            </w:tcBorders>
            <w:shd w:val="clear" w:color="FFFFFF" w:fill="FFFFFF"/>
            <w:vAlign w:val="center"/>
          </w:tcPr>
          <w:p w14:paraId="44E8F717" w14:textId="18E4200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SMAKI Spółdzielnia Socjalna</w:t>
            </w:r>
          </w:p>
        </w:tc>
        <w:tc>
          <w:tcPr>
            <w:tcW w:w="1720" w:type="dxa"/>
            <w:tcBorders>
              <w:top w:val="nil"/>
              <w:left w:val="nil"/>
              <w:bottom w:val="single" w:sz="4" w:space="0" w:color="auto"/>
              <w:right w:val="single" w:sz="4" w:space="0" w:color="auto"/>
            </w:tcBorders>
            <w:shd w:val="clear" w:color="FFFFFF" w:fill="FFFFFF"/>
            <w:vAlign w:val="center"/>
          </w:tcPr>
          <w:p w14:paraId="385C077F" w14:textId="02AC7E5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10-165 Olsztyn, ul. Marka Kotańskiego 1</w:t>
            </w:r>
          </w:p>
        </w:tc>
        <w:tc>
          <w:tcPr>
            <w:tcW w:w="1357" w:type="dxa"/>
            <w:tcBorders>
              <w:top w:val="nil"/>
              <w:left w:val="nil"/>
              <w:bottom w:val="single" w:sz="4" w:space="0" w:color="auto"/>
              <w:right w:val="single" w:sz="4" w:space="0" w:color="auto"/>
            </w:tcBorders>
            <w:shd w:val="clear" w:color="FFFFFF" w:fill="FFFFFF"/>
            <w:vAlign w:val="center"/>
          </w:tcPr>
          <w:p w14:paraId="3D985A52" w14:textId="2E777705"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18CDC4B2" w14:textId="381DC32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2023-06-22</w:t>
            </w:r>
          </w:p>
        </w:tc>
        <w:tc>
          <w:tcPr>
            <w:tcW w:w="1397" w:type="dxa"/>
            <w:tcBorders>
              <w:top w:val="nil"/>
              <w:left w:val="nil"/>
              <w:bottom w:val="single" w:sz="4" w:space="0" w:color="auto"/>
              <w:right w:val="single" w:sz="4" w:space="0" w:color="auto"/>
            </w:tcBorders>
            <w:shd w:val="clear" w:color="FFFFFF" w:fill="FFFFFF"/>
            <w:vAlign w:val="center"/>
          </w:tcPr>
          <w:p w14:paraId="28FFB064" w14:textId="68D377F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741EA9FE" w14:textId="13AE3AAA"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PRZETWÓRSTWO PRZEMYSŁOWE</w:t>
            </w:r>
          </w:p>
        </w:tc>
      </w:tr>
      <w:tr w:rsidR="003969B3" w14:paraId="59FF2C93"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73F55CE5" w14:textId="1E0D4FD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38</w:t>
            </w:r>
          </w:p>
        </w:tc>
        <w:tc>
          <w:tcPr>
            <w:tcW w:w="1464" w:type="dxa"/>
            <w:tcBorders>
              <w:top w:val="nil"/>
              <w:left w:val="nil"/>
              <w:bottom w:val="single" w:sz="4" w:space="0" w:color="auto"/>
              <w:right w:val="single" w:sz="4" w:space="0" w:color="auto"/>
            </w:tcBorders>
            <w:shd w:val="clear" w:color="FFFFFF" w:fill="FFFFFF"/>
            <w:vAlign w:val="center"/>
          </w:tcPr>
          <w:p w14:paraId="26F9A5F1" w14:textId="7FBDD5C1"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 Zielony Edukator</w:t>
            </w:r>
          </w:p>
        </w:tc>
        <w:tc>
          <w:tcPr>
            <w:tcW w:w="1720" w:type="dxa"/>
            <w:tcBorders>
              <w:top w:val="nil"/>
              <w:left w:val="nil"/>
              <w:bottom w:val="single" w:sz="4" w:space="0" w:color="auto"/>
              <w:right w:val="single" w:sz="4" w:space="0" w:color="auto"/>
            </w:tcBorders>
            <w:shd w:val="clear" w:color="FFFFFF" w:fill="FFFFFF"/>
            <w:vAlign w:val="center"/>
          </w:tcPr>
          <w:p w14:paraId="525FE5FE" w14:textId="30BE52B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10-683 Olsztyn, ul. Władysława Trylińskiego 2</w:t>
            </w:r>
          </w:p>
        </w:tc>
        <w:tc>
          <w:tcPr>
            <w:tcW w:w="1357" w:type="dxa"/>
            <w:tcBorders>
              <w:top w:val="nil"/>
              <w:left w:val="nil"/>
              <w:bottom w:val="single" w:sz="4" w:space="0" w:color="auto"/>
              <w:right w:val="single" w:sz="4" w:space="0" w:color="auto"/>
            </w:tcBorders>
            <w:shd w:val="clear" w:color="FFFFFF" w:fill="FFFFFF"/>
            <w:vAlign w:val="center"/>
          </w:tcPr>
          <w:p w14:paraId="44071A23" w14:textId="1077E4DD"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spółdzielnia socjalna</w:t>
            </w:r>
          </w:p>
        </w:tc>
        <w:tc>
          <w:tcPr>
            <w:tcW w:w="1173" w:type="dxa"/>
            <w:tcBorders>
              <w:top w:val="nil"/>
              <w:left w:val="nil"/>
              <w:bottom w:val="single" w:sz="4" w:space="0" w:color="auto"/>
              <w:right w:val="single" w:sz="4" w:space="0" w:color="auto"/>
            </w:tcBorders>
            <w:shd w:val="clear" w:color="FFFFFF" w:fill="FFFFFF"/>
            <w:vAlign w:val="center"/>
          </w:tcPr>
          <w:p w14:paraId="5F829AE3" w14:textId="6293B678"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2023-01-27</w:t>
            </w:r>
          </w:p>
        </w:tc>
        <w:tc>
          <w:tcPr>
            <w:tcW w:w="1397" w:type="dxa"/>
            <w:tcBorders>
              <w:top w:val="nil"/>
              <w:left w:val="nil"/>
              <w:bottom w:val="single" w:sz="4" w:space="0" w:color="auto"/>
              <w:right w:val="single" w:sz="4" w:space="0" w:color="auto"/>
            </w:tcBorders>
            <w:shd w:val="clear" w:color="FFFFFF" w:fill="FFFFFF"/>
            <w:vAlign w:val="center"/>
          </w:tcPr>
          <w:p w14:paraId="307CDF11" w14:textId="57CBFEA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w:t>
            </w:r>
          </w:p>
        </w:tc>
        <w:tc>
          <w:tcPr>
            <w:tcW w:w="2136" w:type="dxa"/>
            <w:tcBorders>
              <w:top w:val="nil"/>
              <w:left w:val="nil"/>
              <w:bottom w:val="single" w:sz="4" w:space="0" w:color="auto"/>
              <w:right w:val="single" w:sz="4" w:space="0" w:color="auto"/>
            </w:tcBorders>
            <w:shd w:val="clear" w:color="FFFFFF" w:fill="FFFFFF"/>
            <w:vAlign w:val="center"/>
          </w:tcPr>
          <w:p w14:paraId="41865888" w14:textId="47F5E799"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PRZETWÓRSTWO PRZEMYSŁOWE</w:t>
            </w:r>
          </w:p>
        </w:tc>
      </w:tr>
      <w:tr w:rsidR="003969B3" w14:paraId="5462430A" w14:textId="77777777" w:rsidTr="003969B3">
        <w:tc>
          <w:tcPr>
            <w:tcW w:w="516" w:type="dxa"/>
            <w:tcBorders>
              <w:top w:val="nil"/>
              <w:left w:val="single" w:sz="4" w:space="0" w:color="auto"/>
              <w:bottom w:val="single" w:sz="4" w:space="0" w:color="auto"/>
              <w:right w:val="single" w:sz="4" w:space="0" w:color="auto"/>
            </w:tcBorders>
            <w:shd w:val="clear" w:color="FFFFFF" w:fill="FFFFFF"/>
            <w:vAlign w:val="center"/>
          </w:tcPr>
          <w:p w14:paraId="2D5DF512" w14:textId="3FC2ADA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39</w:t>
            </w:r>
          </w:p>
        </w:tc>
        <w:tc>
          <w:tcPr>
            <w:tcW w:w="1464" w:type="dxa"/>
            <w:tcBorders>
              <w:top w:val="nil"/>
              <w:left w:val="nil"/>
              <w:bottom w:val="single" w:sz="4" w:space="0" w:color="auto"/>
              <w:right w:val="single" w:sz="4" w:space="0" w:color="auto"/>
            </w:tcBorders>
            <w:shd w:val="clear" w:color="FFFFFF" w:fill="FFFFFF"/>
            <w:vAlign w:val="center"/>
          </w:tcPr>
          <w:p w14:paraId="088F7C13" w14:textId="2A8BB32F"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Stowarzyszenie "MY HAPPINESS"</w:t>
            </w:r>
          </w:p>
        </w:tc>
        <w:tc>
          <w:tcPr>
            <w:tcW w:w="1720" w:type="dxa"/>
            <w:tcBorders>
              <w:top w:val="nil"/>
              <w:left w:val="nil"/>
              <w:bottom w:val="single" w:sz="4" w:space="0" w:color="auto"/>
              <w:right w:val="single" w:sz="4" w:space="0" w:color="auto"/>
            </w:tcBorders>
            <w:shd w:val="clear" w:color="FFFFFF" w:fill="FFFFFF"/>
            <w:vAlign w:val="center"/>
          </w:tcPr>
          <w:p w14:paraId="039791CA" w14:textId="4C65E6A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10-692 Olsztyn, ul. Edwarda Mroza 11/16</w:t>
            </w:r>
          </w:p>
        </w:tc>
        <w:tc>
          <w:tcPr>
            <w:tcW w:w="1357" w:type="dxa"/>
            <w:tcBorders>
              <w:top w:val="nil"/>
              <w:left w:val="nil"/>
              <w:bottom w:val="single" w:sz="4" w:space="0" w:color="auto"/>
              <w:right w:val="single" w:sz="4" w:space="0" w:color="auto"/>
            </w:tcBorders>
            <w:shd w:val="clear" w:color="FFFFFF" w:fill="FFFFFF"/>
            <w:vAlign w:val="center"/>
          </w:tcPr>
          <w:p w14:paraId="68C09E4A" w14:textId="7C4F0AB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408567A8" w14:textId="7F5B954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2023-07-27</w:t>
            </w:r>
          </w:p>
        </w:tc>
        <w:tc>
          <w:tcPr>
            <w:tcW w:w="1397" w:type="dxa"/>
            <w:tcBorders>
              <w:top w:val="nil"/>
              <w:left w:val="nil"/>
              <w:bottom w:val="single" w:sz="4" w:space="0" w:color="auto"/>
              <w:right w:val="single" w:sz="4" w:space="0" w:color="auto"/>
            </w:tcBorders>
            <w:shd w:val="clear" w:color="FFFFFF" w:fill="FFFFFF"/>
            <w:vAlign w:val="center"/>
          </w:tcPr>
          <w:p w14:paraId="58E66BA6" w14:textId="7779B90C"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reintegracyjna; 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1ABCB46C" w14:textId="13BD0ADB"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 </w:t>
            </w:r>
          </w:p>
        </w:tc>
      </w:tr>
      <w:tr w:rsidR="003969B3" w14:paraId="64CE8756" w14:textId="77777777" w:rsidTr="003969B3">
        <w:trPr>
          <w:trHeight w:val="1015"/>
        </w:trPr>
        <w:tc>
          <w:tcPr>
            <w:tcW w:w="516" w:type="dxa"/>
            <w:tcBorders>
              <w:top w:val="nil"/>
              <w:left w:val="single" w:sz="4" w:space="0" w:color="auto"/>
              <w:bottom w:val="single" w:sz="4" w:space="0" w:color="auto"/>
              <w:right w:val="single" w:sz="4" w:space="0" w:color="auto"/>
            </w:tcBorders>
            <w:shd w:val="clear" w:color="FFFFFF" w:fill="FFFFFF"/>
            <w:vAlign w:val="center"/>
          </w:tcPr>
          <w:p w14:paraId="67997145" w14:textId="5656330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40</w:t>
            </w:r>
          </w:p>
        </w:tc>
        <w:tc>
          <w:tcPr>
            <w:tcW w:w="1464" w:type="dxa"/>
            <w:tcBorders>
              <w:top w:val="nil"/>
              <w:left w:val="nil"/>
              <w:bottom w:val="single" w:sz="4" w:space="0" w:color="auto"/>
              <w:right w:val="single" w:sz="4" w:space="0" w:color="auto"/>
            </w:tcBorders>
            <w:shd w:val="clear" w:color="FFFFFF" w:fill="FFFFFF"/>
            <w:vAlign w:val="center"/>
          </w:tcPr>
          <w:p w14:paraId="049B56DC" w14:textId="43F04140"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Stowarzyszenie na Rzecz Rozwoju Spółdzielczości i Przedsiębiorczości Lokalnej WAMA-COOP</w:t>
            </w:r>
          </w:p>
        </w:tc>
        <w:tc>
          <w:tcPr>
            <w:tcW w:w="1720" w:type="dxa"/>
            <w:tcBorders>
              <w:top w:val="nil"/>
              <w:left w:val="nil"/>
              <w:bottom w:val="single" w:sz="4" w:space="0" w:color="auto"/>
              <w:right w:val="single" w:sz="4" w:space="0" w:color="auto"/>
            </w:tcBorders>
            <w:shd w:val="clear" w:color="FFFFFF" w:fill="FFFFFF"/>
            <w:vAlign w:val="center"/>
          </w:tcPr>
          <w:p w14:paraId="565FF3E3" w14:textId="7304067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10-508 Olsztyn, ul. Adama Mickiewicza 21/23/ pok. 305</w:t>
            </w:r>
          </w:p>
        </w:tc>
        <w:tc>
          <w:tcPr>
            <w:tcW w:w="1357" w:type="dxa"/>
            <w:tcBorders>
              <w:top w:val="nil"/>
              <w:left w:val="nil"/>
              <w:bottom w:val="single" w:sz="4" w:space="0" w:color="auto"/>
              <w:right w:val="single" w:sz="4" w:space="0" w:color="auto"/>
            </w:tcBorders>
            <w:shd w:val="clear" w:color="FFFFFF" w:fill="FFFFFF"/>
            <w:vAlign w:val="center"/>
          </w:tcPr>
          <w:p w14:paraId="3A1C2D9F" w14:textId="7C782737"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organizacja pozarządowa</w:t>
            </w:r>
          </w:p>
        </w:tc>
        <w:tc>
          <w:tcPr>
            <w:tcW w:w="1173" w:type="dxa"/>
            <w:tcBorders>
              <w:top w:val="nil"/>
              <w:left w:val="nil"/>
              <w:bottom w:val="single" w:sz="4" w:space="0" w:color="auto"/>
              <w:right w:val="single" w:sz="4" w:space="0" w:color="auto"/>
            </w:tcBorders>
            <w:shd w:val="clear" w:color="FFFFFF" w:fill="FFFFFF"/>
            <w:vAlign w:val="center"/>
          </w:tcPr>
          <w:p w14:paraId="660F04A7" w14:textId="28856716"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2023-08-24</w:t>
            </w:r>
          </w:p>
        </w:tc>
        <w:tc>
          <w:tcPr>
            <w:tcW w:w="1397" w:type="dxa"/>
            <w:tcBorders>
              <w:top w:val="nil"/>
              <w:left w:val="nil"/>
              <w:bottom w:val="single" w:sz="4" w:space="0" w:color="auto"/>
              <w:right w:val="single" w:sz="4" w:space="0" w:color="auto"/>
            </w:tcBorders>
            <w:shd w:val="clear" w:color="FFFFFF" w:fill="FFFFFF"/>
            <w:vAlign w:val="center"/>
          </w:tcPr>
          <w:p w14:paraId="693256FA" w14:textId="20D08572"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realizacja usług społecznych</w:t>
            </w:r>
          </w:p>
        </w:tc>
        <w:tc>
          <w:tcPr>
            <w:tcW w:w="2136" w:type="dxa"/>
            <w:tcBorders>
              <w:top w:val="nil"/>
              <w:left w:val="nil"/>
              <w:bottom w:val="single" w:sz="4" w:space="0" w:color="auto"/>
              <w:right w:val="single" w:sz="4" w:space="0" w:color="auto"/>
            </w:tcBorders>
            <w:shd w:val="clear" w:color="FFFFFF" w:fill="FFFFFF"/>
            <w:vAlign w:val="center"/>
          </w:tcPr>
          <w:p w14:paraId="4B3FACA1" w14:textId="7A9C20B4" w:rsidR="004906FC" w:rsidRDefault="004906FC" w:rsidP="004906FC">
            <w:pPr>
              <w:rPr>
                <w:rFonts w:ascii="Arial" w:hAnsi="Arial" w:cs="Arial"/>
                <w:sz w:val="28"/>
                <w:szCs w:val="28"/>
              </w:rPr>
            </w:pPr>
            <w:r w:rsidRPr="002B75DA">
              <w:rPr>
                <w:rFonts w:ascii="Arial" w:eastAsia="Times New Roman" w:hAnsi="Arial" w:cs="Arial"/>
                <w:sz w:val="18"/>
                <w:szCs w:val="18"/>
                <w:lang w:eastAsia="pl-PL"/>
              </w:rPr>
              <w:t>DZIAŁALNOŚĆ PROFESJONALNA, NAUKOWA I TECHNICZNA</w:t>
            </w:r>
          </w:p>
        </w:tc>
      </w:tr>
    </w:tbl>
    <w:p w14:paraId="27A69AFB" w14:textId="45C9BE57" w:rsidR="00307EFD" w:rsidRPr="004906FC" w:rsidRDefault="004906FC" w:rsidP="004906FC">
      <w:pPr>
        <w:spacing w:after="0"/>
        <w:rPr>
          <w:rFonts w:ascii="Arial" w:hAnsi="Arial" w:cs="Arial"/>
          <w:sz w:val="20"/>
          <w:szCs w:val="20"/>
        </w:rPr>
      </w:pPr>
      <w:r w:rsidRPr="004906FC">
        <w:rPr>
          <w:rFonts w:ascii="Arial" w:eastAsia="Calibri" w:hAnsi="Arial" w:cs="Arial"/>
          <w:sz w:val="20"/>
          <w:szCs w:val="20"/>
        </w:rPr>
        <w:t xml:space="preserve">Źródło: Zgodnie z ustawowym Rejestrem przedsiębiorstw społecznych, dostęp z dnia 29. 08. 2023 r., strona internetowa: </w:t>
      </w:r>
      <w:hyperlink r:id="rId14" w:history="1">
        <w:r w:rsidRPr="004906FC">
          <w:rPr>
            <w:rFonts w:ascii="Arial" w:eastAsia="Calibri" w:hAnsi="Arial" w:cs="Arial"/>
            <w:color w:val="0563C1"/>
            <w:sz w:val="20"/>
            <w:szCs w:val="20"/>
            <w:u w:val="single"/>
          </w:rPr>
          <w:t>https://rjps.mrips.gov.pl/RJPS/RU/start.do?id_menu=73</w:t>
        </w:r>
      </w:hyperlink>
    </w:p>
    <w:sectPr w:rsidR="00307EFD" w:rsidRPr="004906FC" w:rsidSect="00F65E2D">
      <w:footerReference w:type="first" r:id="rId15"/>
      <w:pgSz w:w="11906" w:h="16838"/>
      <w:pgMar w:top="1135"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25CC1" w14:textId="77777777" w:rsidR="00A046BE" w:rsidRDefault="00A046BE" w:rsidP="00EB4193">
      <w:pPr>
        <w:spacing w:after="0" w:line="240" w:lineRule="auto"/>
      </w:pPr>
      <w:r>
        <w:separator/>
      </w:r>
    </w:p>
  </w:endnote>
  <w:endnote w:type="continuationSeparator" w:id="0">
    <w:p w14:paraId="1508102A" w14:textId="77777777" w:rsidR="00A046BE" w:rsidRDefault="00A046BE" w:rsidP="00EB4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1035061"/>
      <w:docPartObj>
        <w:docPartGallery w:val="Page Numbers (Bottom of Page)"/>
        <w:docPartUnique/>
      </w:docPartObj>
    </w:sdtPr>
    <w:sdtEndPr/>
    <w:sdtContent>
      <w:p w14:paraId="2EAD007D" w14:textId="04B087DB" w:rsidR="003C2A52" w:rsidRDefault="003C2A52">
        <w:pPr>
          <w:pStyle w:val="Stopka"/>
          <w:jc w:val="right"/>
        </w:pPr>
        <w:r>
          <w:fldChar w:fldCharType="begin"/>
        </w:r>
        <w:r>
          <w:instrText>PAGE   \* MERGEFORMAT</w:instrText>
        </w:r>
        <w:r>
          <w:fldChar w:fldCharType="separate"/>
        </w:r>
        <w:r>
          <w:t>2</w:t>
        </w:r>
        <w:r>
          <w:fldChar w:fldCharType="end"/>
        </w:r>
      </w:p>
    </w:sdtContent>
  </w:sdt>
  <w:p w14:paraId="7E2C3B17" w14:textId="77777777" w:rsidR="00304CB1" w:rsidRDefault="00304CB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C255" w14:textId="515BF531" w:rsidR="003C2A52" w:rsidRDefault="003C2A52" w:rsidP="003C2A52">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138273"/>
      <w:docPartObj>
        <w:docPartGallery w:val="Page Numbers (Bottom of Page)"/>
        <w:docPartUnique/>
      </w:docPartObj>
    </w:sdtPr>
    <w:sdtEndPr/>
    <w:sdtContent>
      <w:p w14:paraId="4DEC5D48" w14:textId="0DC74173" w:rsidR="00304CB1" w:rsidRDefault="00304CB1">
        <w:pPr>
          <w:pStyle w:val="Stopka"/>
          <w:jc w:val="right"/>
        </w:pPr>
        <w:r>
          <w:fldChar w:fldCharType="begin"/>
        </w:r>
        <w:r>
          <w:instrText>PAGE   \* MERGEFORMAT</w:instrText>
        </w:r>
        <w:r>
          <w:fldChar w:fldCharType="separate"/>
        </w:r>
        <w:r w:rsidR="005B2F7E">
          <w:rPr>
            <w:noProof/>
          </w:rPr>
          <w:t>31</w:t>
        </w:r>
        <w:r>
          <w:fldChar w:fldCharType="end"/>
        </w:r>
      </w:p>
    </w:sdtContent>
  </w:sdt>
  <w:p w14:paraId="7FC37250" w14:textId="77777777" w:rsidR="00304CB1" w:rsidRDefault="00304CB1" w:rsidP="00500F3D">
    <w:pPr>
      <w:pStyle w:val="Stopka"/>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956081"/>
      <w:docPartObj>
        <w:docPartGallery w:val="Page Numbers (Bottom of Page)"/>
        <w:docPartUnique/>
      </w:docPartObj>
    </w:sdtPr>
    <w:sdtEndPr/>
    <w:sdtContent>
      <w:p w14:paraId="2E78A41F" w14:textId="6A66261F" w:rsidR="00304CB1" w:rsidRDefault="00304CB1">
        <w:pPr>
          <w:pStyle w:val="Stopka"/>
          <w:jc w:val="right"/>
        </w:pPr>
        <w:r>
          <w:fldChar w:fldCharType="begin"/>
        </w:r>
        <w:r>
          <w:instrText>PAGE   \* MERGEFORMAT</w:instrText>
        </w:r>
        <w:r>
          <w:fldChar w:fldCharType="separate"/>
        </w:r>
        <w:r w:rsidR="00DE1D36">
          <w:rPr>
            <w:noProof/>
          </w:rPr>
          <w:t>44</w:t>
        </w:r>
        <w:r>
          <w:fldChar w:fldCharType="end"/>
        </w:r>
      </w:p>
    </w:sdtContent>
  </w:sdt>
  <w:p w14:paraId="506FD1EE" w14:textId="71D732E6" w:rsidR="00304CB1" w:rsidRDefault="00304CB1" w:rsidP="00500F3D">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AA95" w14:textId="77777777" w:rsidR="00A046BE" w:rsidRDefault="00A046BE" w:rsidP="00EB4193">
      <w:pPr>
        <w:spacing w:after="0" w:line="240" w:lineRule="auto"/>
      </w:pPr>
      <w:r>
        <w:separator/>
      </w:r>
    </w:p>
  </w:footnote>
  <w:footnote w:type="continuationSeparator" w:id="0">
    <w:p w14:paraId="17C16B2A" w14:textId="77777777" w:rsidR="00A046BE" w:rsidRDefault="00A046BE" w:rsidP="00EB4193">
      <w:pPr>
        <w:spacing w:after="0" w:line="240" w:lineRule="auto"/>
      </w:pPr>
      <w:r>
        <w:continuationSeparator/>
      </w:r>
    </w:p>
  </w:footnote>
  <w:footnote w:id="1">
    <w:p w14:paraId="583CBE4E" w14:textId="77777777" w:rsidR="00ED1FB7" w:rsidRPr="0051281A" w:rsidRDefault="00ED1FB7" w:rsidP="00ED1FB7">
      <w:pPr>
        <w:pStyle w:val="Tekstprzypisudolnego"/>
        <w:rPr>
          <w:rFonts w:ascii="Arial" w:hAnsi="Arial" w:cs="Arial"/>
        </w:rPr>
      </w:pPr>
      <w:r w:rsidRPr="0051281A">
        <w:rPr>
          <w:rStyle w:val="Odwoanieprzypisudolnego"/>
          <w:rFonts w:ascii="Arial" w:hAnsi="Arial" w:cs="Arial"/>
        </w:rPr>
        <w:footnoteRef/>
      </w:r>
      <w:r w:rsidRPr="0051281A">
        <w:rPr>
          <w:rFonts w:ascii="Arial" w:hAnsi="Arial" w:cs="Arial"/>
        </w:rPr>
        <w:t xml:space="preserve"> </w:t>
      </w:r>
      <w:hyperlink r:id="rId1" w:history="1">
        <w:r w:rsidRPr="0051281A">
          <w:rPr>
            <w:rStyle w:val="Hipercze"/>
            <w:rFonts w:ascii="Arial" w:hAnsi="Arial" w:cs="Arial"/>
            <w:color w:val="4F81BD" w:themeColor="accent1"/>
          </w:rPr>
          <w:t>https://funduszeeuropejskie.warmia.mazury.pl/artykul/39/poznaj-fundusze-europejskie-dla-warmii-i-mazur</w:t>
        </w:r>
      </w:hyperlink>
      <w:r w:rsidRPr="0051281A">
        <w:rPr>
          <w:rFonts w:ascii="Arial" w:hAnsi="Arial" w:cs="Arial"/>
          <w:color w:val="4F81BD" w:themeColor="accent1"/>
        </w:rPr>
        <w:t xml:space="preserve">, </w:t>
      </w:r>
      <w:r>
        <w:rPr>
          <w:rFonts w:ascii="Arial" w:hAnsi="Arial" w:cs="Arial"/>
        </w:rPr>
        <w:t>dostęp dnia 31 lipca 2023 r.</w:t>
      </w:r>
    </w:p>
  </w:footnote>
  <w:footnote w:id="2">
    <w:p w14:paraId="1AC0529D" w14:textId="77777777" w:rsidR="00304CB1" w:rsidRPr="00A842F8" w:rsidRDefault="00304CB1" w:rsidP="003F0F72">
      <w:pPr>
        <w:pStyle w:val="Tekstprzypisudolnego"/>
        <w:rPr>
          <w:rFonts w:ascii="Arial" w:hAnsi="Arial" w:cs="Arial"/>
        </w:rPr>
      </w:pPr>
      <w:r w:rsidRPr="00A842F8">
        <w:rPr>
          <w:rStyle w:val="Odwoanieprzypisudolnego"/>
          <w:rFonts w:cs="Arial"/>
        </w:rPr>
        <w:footnoteRef/>
      </w:r>
      <w:r w:rsidRPr="00A842F8">
        <w:rPr>
          <w:rFonts w:ascii="Arial" w:hAnsi="Arial" w:cs="Arial"/>
        </w:rPr>
        <w:t xml:space="preserve"> Krajowy Program Rozwoju Ekonomii Społecznej do 2030 r., str. 9-10.</w:t>
      </w:r>
    </w:p>
  </w:footnote>
  <w:footnote w:id="3">
    <w:p w14:paraId="5C3FA205" w14:textId="77777777" w:rsidR="00415D57" w:rsidRDefault="00415D57" w:rsidP="00415D57">
      <w:pPr>
        <w:pStyle w:val="Tekstprzypisudolnego"/>
        <w:rPr>
          <w:rFonts w:ascii="Arial" w:hAnsi="Arial" w:cs="Arial"/>
        </w:rPr>
      </w:pPr>
      <w:r w:rsidRPr="00A842F8">
        <w:rPr>
          <w:rStyle w:val="Odwoanieprzypisudolnego"/>
          <w:rFonts w:cs="Arial"/>
        </w:rPr>
        <w:footnoteRef/>
      </w:r>
      <w:r>
        <w:rPr>
          <w:rFonts w:ascii="Arial" w:hAnsi="Arial" w:cs="Arial"/>
        </w:rPr>
        <w:t xml:space="preserve"> </w:t>
      </w:r>
      <w:r w:rsidRPr="00A842F8">
        <w:rPr>
          <w:rFonts w:ascii="Arial" w:hAnsi="Arial" w:cs="Arial"/>
        </w:rPr>
        <w:t>Ustawa o ekonomii społecznej, art. 2</w:t>
      </w:r>
      <w:r w:rsidRPr="005A3A5C">
        <w:rPr>
          <w:rFonts w:ascii="Arial" w:hAnsi="Arial" w:cs="Arial"/>
        </w:rPr>
        <w:t xml:space="preserve"> </w:t>
      </w:r>
      <w:hyperlink r:id="rId2" w:history="1">
        <w:r w:rsidRPr="00F87C88">
          <w:rPr>
            <w:rStyle w:val="Hipercze"/>
            <w:rFonts w:ascii="Arial" w:hAnsi="Arial" w:cs="Arial"/>
            <w:color w:val="0070C0"/>
          </w:rPr>
          <w:t>https://isap.sejm.gov.pl/isap.nsf/download.xsp/WDU20220001812/U/D20221812Lj.pdf</w:t>
        </w:r>
      </w:hyperlink>
      <w:r w:rsidRPr="00F87C88">
        <w:rPr>
          <w:rFonts w:ascii="Arial" w:hAnsi="Arial" w:cs="Arial"/>
          <w:color w:val="0070C0"/>
        </w:rPr>
        <w:t xml:space="preserve"> </w:t>
      </w:r>
      <w:r w:rsidRPr="005A3A5C">
        <w:rPr>
          <w:rFonts w:ascii="Arial" w:hAnsi="Arial" w:cs="Arial"/>
        </w:rPr>
        <w:t xml:space="preserve">, </w:t>
      </w:r>
    </w:p>
    <w:p w14:paraId="10377EF9" w14:textId="77777777" w:rsidR="00415D57" w:rsidRPr="005A3A5C" w:rsidRDefault="00415D57" w:rsidP="00415D57">
      <w:pPr>
        <w:pStyle w:val="Tekstprzypisudolnego"/>
        <w:rPr>
          <w:rFonts w:ascii="Arial" w:hAnsi="Arial" w:cs="Arial"/>
        </w:rPr>
      </w:pPr>
      <w:r w:rsidRPr="005A3A5C">
        <w:rPr>
          <w:rFonts w:ascii="Arial" w:hAnsi="Arial" w:cs="Arial"/>
        </w:rPr>
        <w:t>dostęp 04.0</w:t>
      </w:r>
      <w:r>
        <w:rPr>
          <w:rFonts w:ascii="Arial" w:hAnsi="Arial" w:cs="Arial"/>
        </w:rPr>
        <w:t>7</w:t>
      </w:r>
      <w:r w:rsidRPr="005A3A5C">
        <w:rPr>
          <w:rFonts w:ascii="Arial" w:hAnsi="Arial" w:cs="Arial"/>
        </w:rPr>
        <w:t>.2023 r.</w:t>
      </w:r>
    </w:p>
  </w:footnote>
  <w:footnote w:id="4">
    <w:p w14:paraId="0E18B9B7" w14:textId="77777777" w:rsidR="00304CB1" w:rsidRPr="003C2A52" w:rsidRDefault="00304CB1" w:rsidP="003F0F72">
      <w:pPr>
        <w:pStyle w:val="Tekstprzypisudolnego"/>
        <w:rPr>
          <w:rFonts w:ascii="Arial" w:hAnsi="Arial" w:cs="Arial"/>
        </w:rPr>
      </w:pPr>
      <w:r w:rsidRPr="003C2A52">
        <w:rPr>
          <w:rStyle w:val="Odwoanieprzypisudolnego"/>
          <w:rFonts w:ascii="Arial" w:hAnsi="Arial" w:cs="Arial"/>
        </w:rPr>
        <w:footnoteRef/>
      </w:r>
      <w:r w:rsidRPr="003C2A52">
        <w:rPr>
          <w:rFonts w:ascii="Arial" w:hAnsi="Arial" w:cs="Arial"/>
        </w:rPr>
        <w:t xml:space="preserve"> </w:t>
      </w:r>
      <w:bookmarkStart w:id="10" w:name="_Hlk140672875"/>
      <w:bookmarkStart w:id="11" w:name="_Hlk144189286"/>
      <w:r w:rsidRPr="003C2A52">
        <w:rPr>
          <w:rFonts w:ascii="Arial" w:hAnsi="Arial" w:cs="Arial"/>
        </w:rPr>
        <w:t>Ocena sytuacji na rynku pracy i realizacji zadań w zakresie polityki rynku pracy w Województwie Warmińsko-Mazurskim w 2022 r. Realizacja Regionalnego Planu Działań na Rzecz Zatrudnienia w Województwie Warmińsko-Mazurskim za 2022 rok, Olsztyn 2023, s.10.</w:t>
      </w:r>
      <w:bookmarkEnd w:id="10"/>
      <w:bookmarkEnd w:id="11"/>
    </w:p>
  </w:footnote>
  <w:footnote w:id="5">
    <w:p w14:paraId="65994764" w14:textId="77777777" w:rsidR="00304CB1" w:rsidRPr="00770DBE" w:rsidRDefault="00304CB1" w:rsidP="003F0F72">
      <w:pPr>
        <w:pStyle w:val="Tekstprzypisudolnego"/>
        <w:rPr>
          <w:rFonts w:ascii="Arial" w:hAnsi="Arial" w:cs="Arial"/>
        </w:rPr>
      </w:pPr>
      <w:r w:rsidRPr="00770DBE">
        <w:rPr>
          <w:rStyle w:val="Odwoanieprzypisudolnego"/>
          <w:rFonts w:ascii="Arial" w:hAnsi="Arial" w:cs="Arial"/>
        </w:rPr>
        <w:footnoteRef/>
      </w:r>
      <w:r w:rsidRPr="00770DBE">
        <w:rPr>
          <w:rFonts w:ascii="Arial" w:hAnsi="Arial" w:cs="Arial"/>
        </w:rPr>
        <w:t xml:space="preserve"> Stan i ruch naturalny ludności w województwie warmińsko-mazurskim w 2022 r., </w:t>
      </w:r>
      <w:bookmarkStart w:id="12" w:name="_Hlk140672045"/>
      <w:r w:rsidRPr="00770DBE">
        <w:rPr>
          <w:rFonts w:ascii="Arial" w:hAnsi="Arial" w:cs="Arial"/>
        </w:rPr>
        <w:t>Urząd Statystyczny w Olsztynie, s.3.</w:t>
      </w:r>
    </w:p>
    <w:bookmarkEnd w:id="12"/>
  </w:footnote>
  <w:footnote w:id="6">
    <w:p w14:paraId="4454C415" w14:textId="77777777" w:rsidR="00304CB1" w:rsidRPr="00770DBE" w:rsidRDefault="00304CB1" w:rsidP="003F0F72">
      <w:pPr>
        <w:pStyle w:val="Tekstprzypisudolnego"/>
        <w:rPr>
          <w:rFonts w:ascii="Arial" w:hAnsi="Arial" w:cs="Arial"/>
        </w:rPr>
      </w:pPr>
      <w:r w:rsidRPr="00770DBE">
        <w:rPr>
          <w:rStyle w:val="Odwoanieprzypisudolnego"/>
          <w:rFonts w:ascii="Arial" w:hAnsi="Arial" w:cs="Arial"/>
        </w:rPr>
        <w:footnoteRef/>
      </w:r>
      <w:r w:rsidRPr="00770DBE">
        <w:rPr>
          <w:rFonts w:ascii="Arial" w:hAnsi="Arial" w:cs="Arial"/>
        </w:rPr>
        <w:t xml:space="preserve"> Tamże, s. 3.</w:t>
      </w:r>
    </w:p>
  </w:footnote>
  <w:footnote w:id="7">
    <w:p w14:paraId="02F34408" w14:textId="77777777" w:rsidR="00304CB1" w:rsidRDefault="00304CB1" w:rsidP="003F0F72">
      <w:pPr>
        <w:pStyle w:val="Tekstprzypisudolnego"/>
      </w:pPr>
      <w:r w:rsidRPr="00770DBE">
        <w:rPr>
          <w:rStyle w:val="Odwoanieprzypisudolnego"/>
          <w:rFonts w:ascii="Arial" w:hAnsi="Arial" w:cs="Arial"/>
        </w:rPr>
        <w:footnoteRef/>
      </w:r>
      <w:r w:rsidRPr="00770DBE">
        <w:rPr>
          <w:rFonts w:ascii="Arial" w:hAnsi="Arial" w:cs="Arial"/>
        </w:rPr>
        <w:t xml:space="preserve"> Aktywność ekonomiczna ludności w województwie warmińsko-mazurskim w 4 kwartale 2022 r., Urząd Statystyczny w Olsztynie, s. 2.</w:t>
      </w:r>
    </w:p>
  </w:footnote>
  <w:footnote w:id="8">
    <w:p w14:paraId="498597AF" w14:textId="77777777" w:rsidR="00304CB1" w:rsidRPr="003C1AAD" w:rsidRDefault="00304CB1" w:rsidP="003F0F72">
      <w:pPr>
        <w:pStyle w:val="Tekstprzypisudolnego"/>
        <w:rPr>
          <w:rFonts w:ascii="Arial" w:hAnsi="Arial" w:cs="Arial"/>
        </w:rPr>
      </w:pPr>
      <w:r w:rsidRPr="003C1AAD">
        <w:rPr>
          <w:rStyle w:val="Odwoanieprzypisudolnego"/>
          <w:rFonts w:cs="Arial"/>
        </w:rPr>
        <w:footnoteRef/>
      </w:r>
      <w:r w:rsidRPr="003C1AAD">
        <w:rPr>
          <w:rFonts w:ascii="Arial" w:hAnsi="Arial" w:cs="Arial"/>
        </w:rPr>
        <w:t xml:space="preserve"> Ocena sytuacji na rynku pracy i realizacji zadań w zakresie polityki rynku pracy w Województwie Warmińsko-Mazurskim w 2022 r. Realizacja Regionalnego Planu Działań na Rzecz Zatrudnienia w Województwie Warmińsko-Mazurskim za 2022 rok, Olsztyn 2023, s.23.</w:t>
      </w:r>
    </w:p>
  </w:footnote>
  <w:footnote w:id="9">
    <w:p w14:paraId="7A79B5F5" w14:textId="77777777" w:rsidR="007F2817" w:rsidRPr="00D45ACC" w:rsidRDefault="007F2817" w:rsidP="007F2817">
      <w:pPr>
        <w:pStyle w:val="Tekstprzypisudolnego"/>
        <w:rPr>
          <w:rFonts w:ascii="Arial" w:hAnsi="Arial" w:cs="Arial"/>
        </w:rPr>
      </w:pPr>
      <w:r w:rsidRPr="00D45ACC">
        <w:rPr>
          <w:rStyle w:val="Odwoanieprzypisudolnego"/>
          <w:rFonts w:ascii="Arial" w:hAnsi="Arial" w:cs="Arial"/>
        </w:rPr>
        <w:footnoteRef/>
      </w:r>
      <w:r w:rsidRPr="00D45ACC">
        <w:rPr>
          <w:rFonts w:ascii="Arial" w:hAnsi="Arial" w:cs="Arial"/>
        </w:rPr>
        <w:t xml:space="preserve"> Sytuacja demograficzna województwa warmińsko-mazurskiego w 2022 r., Urząd Statystyczny w Olsztynie, </w:t>
      </w:r>
      <w:r>
        <w:rPr>
          <w:rFonts w:ascii="Arial" w:hAnsi="Arial" w:cs="Arial"/>
        </w:rPr>
        <w:t>s</w:t>
      </w:r>
      <w:r w:rsidRPr="00D45ACC">
        <w:rPr>
          <w:rFonts w:ascii="Arial" w:hAnsi="Arial" w:cs="Arial"/>
        </w:rPr>
        <w:t>tr. 27.</w:t>
      </w:r>
    </w:p>
  </w:footnote>
  <w:footnote w:id="10">
    <w:p w14:paraId="2518F7EF" w14:textId="77777777" w:rsidR="00304CB1" w:rsidRPr="00530BA3" w:rsidRDefault="00304CB1" w:rsidP="003F0F72">
      <w:pPr>
        <w:pStyle w:val="Tekstprzypisudolnego"/>
        <w:rPr>
          <w:rFonts w:ascii="Arial" w:hAnsi="Arial" w:cs="Arial"/>
        </w:rPr>
      </w:pPr>
      <w:r w:rsidRPr="00530BA3">
        <w:rPr>
          <w:rStyle w:val="Odwoanieprzypisudolnego"/>
          <w:rFonts w:ascii="Arial" w:hAnsi="Arial" w:cs="Arial"/>
        </w:rPr>
        <w:footnoteRef/>
      </w:r>
      <w:r w:rsidRPr="00530BA3">
        <w:rPr>
          <w:rFonts w:ascii="Arial" w:hAnsi="Arial" w:cs="Arial"/>
        </w:rPr>
        <w:t xml:space="preserve"> W związku z wejściem w życie 30 października 2022 r. ustawy o ekonomii społecznej z dnia 5 sierpnia 2022 r. obecnie funkcjonują dwa rejestry przedsiębiorstw społecznych: rejestr prowadzony przez MRiPS do końca 2023 r. w oparciu o Wytyczne CT9 dostępny na stronie internetowej </w:t>
      </w:r>
      <w:hyperlink r:id="rId3" w:history="1">
        <w:r w:rsidRPr="00530BA3">
          <w:rPr>
            <w:rStyle w:val="Hipercze"/>
            <w:rFonts w:ascii="Arial" w:hAnsi="Arial" w:cs="Arial"/>
            <w:color w:val="0070C0"/>
          </w:rPr>
          <w:t>http://www.bazaps.ekonomiaspoleczna.gov.pl/</w:t>
        </w:r>
      </w:hyperlink>
      <w:r w:rsidRPr="00530BA3">
        <w:rPr>
          <w:rFonts w:ascii="Arial" w:hAnsi="Arial" w:cs="Arial"/>
        </w:rPr>
        <w:t xml:space="preserve"> oraz wykaz przedsiębiorstw społecznych zarejestrowanych na zasadach określonych w ustawie o ekonomii społecznej dostępny na stronie: </w:t>
      </w:r>
      <w:hyperlink r:id="rId4" w:history="1">
        <w:r w:rsidRPr="00530BA3">
          <w:rPr>
            <w:rStyle w:val="Hipercze"/>
            <w:rFonts w:ascii="Arial" w:hAnsi="Arial" w:cs="Arial"/>
            <w:color w:val="0070C0"/>
          </w:rPr>
          <w:t>https://rjps.mpips.gov.pl/RJPS/RU/start.do?id_menu=59</w:t>
        </w:r>
      </w:hyperlink>
      <w:r w:rsidRPr="00530BA3">
        <w:rPr>
          <w:rFonts w:ascii="Arial" w:hAnsi="Arial" w:cs="Arial"/>
        </w:rPr>
        <w:t>, w którym na dzień 04.05.2023 r. zarejestrowanych było 21 PS.</w:t>
      </w:r>
    </w:p>
  </w:footnote>
  <w:footnote w:id="11">
    <w:p w14:paraId="49EC50C2" w14:textId="77777777" w:rsidR="00304CB1" w:rsidRPr="00530BA3" w:rsidRDefault="00304CB1" w:rsidP="003F0F72">
      <w:pPr>
        <w:pStyle w:val="Tekstprzypisudolnego"/>
        <w:rPr>
          <w:rFonts w:ascii="Arial" w:hAnsi="Arial" w:cs="Arial"/>
        </w:rPr>
      </w:pPr>
      <w:r w:rsidRPr="00530BA3">
        <w:rPr>
          <w:rStyle w:val="Odwoanieprzypisudolnego"/>
          <w:rFonts w:ascii="Arial" w:hAnsi="Arial" w:cs="Arial"/>
        </w:rPr>
        <w:footnoteRef/>
      </w:r>
      <w:r w:rsidRPr="00530BA3">
        <w:rPr>
          <w:rFonts w:ascii="Arial" w:hAnsi="Arial" w:cs="Arial"/>
        </w:rPr>
        <w:t xml:space="preserve"> Raport o stanie ekonomii społecznej i solidarnej w województwie warmińsko-mazurskim w 2022 roku. Monitoring wdrażania Wojewódzkiego Programu Rozwoju Ekonomii Społecznej i Solidarnej Warmia i Mazury 2021-2025, </w:t>
      </w:r>
    </w:p>
  </w:footnote>
  <w:footnote w:id="12">
    <w:p w14:paraId="09E30084" w14:textId="77777777" w:rsidR="00304CB1" w:rsidRPr="00D45ACC" w:rsidRDefault="00304CB1" w:rsidP="003F0F72">
      <w:pPr>
        <w:pStyle w:val="Tekstprzypisudolnego"/>
        <w:rPr>
          <w:rFonts w:ascii="Arial" w:hAnsi="Arial" w:cs="Arial"/>
        </w:rPr>
      </w:pPr>
      <w:r w:rsidRPr="00D45ACC">
        <w:rPr>
          <w:rStyle w:val="Odwoanieprzypisudolnego"/>
          <w:rFonts w:ascii="Arial" w:hAnsi="Arial" w:cs="Arial"/>
        </w:rPr>
        <w:footnoteRef/>
      </w:r>
      <w:r w:rsidRPr="00D45ACC">
        <w:rPr>
          <w:rFonts w:ascii="Arial" w:hAnsi="Arial" w:cs="Arial"/>
        </w:rPr>
        <w:t xml:space="preserve"> </w:t>
      </w:r>
      <w:bookmarkStart w:id="14" w:name="_Hlk104730160"/>
      <w:r w:rsidRPr="00D45ACC">
        <w:rPr>
          <w:rFonts w:ascii="Arial" w:hAnsi="Arial" w:cs="Arial"/>
        </w:rPr>
        <w:t>Informacja nt. centrów i klubów integracji społecznej funkcjonujących w województwie warmińsko-mazurskim wg stanu na 31 grudnia 2022 roku</w:t>
      </w:r>
      <w:bookmarkEnd w:id="14"/>
      <w:r w:rsidRPr="00D45ACC">
        <w:rPr>
          <w:rFonts w:ascii="Arial" w:hAnsi="Arial" w:cs="Arial"/>
        </w:rPr>
        <w:t>, ROPS w Olsztynie, str. 7.</w:t>
      </w:r>
    </w:p>
  </w:footnote>
  <w:footnote w:id="13">
    <w:p w14:paraId="649779DA" w14:textId="74DE5A59" w:rsidR="00304CB1" w:rsidRPr="003C1AAD" w:rsidRDefault="00304CB1" w:rsidP="003F0F72">
      <w:pPr>
        <w:pStyle w:val="Tekstprzypisudolnego"/>
        <w:rPr>
          <w:rFonts w:ascii="Arial" w:hAnsi="Arial" w:cs="Arial"/>
          <w:i/>
          <w:iCs/>
        </w:rPr>
      </w:pPr>
      <w:r w:rsidRPr="003C1AAD">
        <w:rPr>
          <w:rStyle w:val="Odwoanieprzypisudolnego"/>
          <w:rFonts w:cs="Arial"/>
        </w:rPr>
        <w:footnoteRef/>
      </w:r>
      <w:r w:rsidRPr="003C1AAD">
        <w:rPr>
          <w:rFonts w:ascii="Arial" w:hAnsi="Arial" w:cs="Arial"/>
        </w:rPr>
        <w:t xml:space="preserve"> </w:t>
      </w:r>
      <w:r w:rsidRPr="000C3FE3">
        <w:rPr>
          <w:rFonts w:ascii="Arial" w:hAnsi="Arial" w:cs="Arial"/>
        </w:rPr>
        <w:t xml:space="preserve">Krajowy Program Rozwoju Ekonomii Społecznej do roku 2023. Ekonomia Solidarności Społecznej, </w:t>
      </w:r>
      <w:r w:rsidRPr="003C1AAD">
        <w:rPr>
          <w:rFonts w:ascii="Arial" w:hAnsi="Arial" w:cs="Arial"/>
        </w:rPr>
        <w:t>Monitor Polski Poz. 214, Warszawa 2019 r., str. 95</w:t>
      </w:r>
      <w:r>
        <w:rPr>
          <w:rFonts w:ascii="Arial" w:hAnsi="Arial" w:cs="Arial"/>
        </w:rPr>
        <w:t>.</w:t>
      </w:r>
      <w:r w:rsidRPr="003C1AAD">
        <w:rPr>
          <w:rFonts w:ascii="Arial" w:hAnsi="Arial" w:cs="Arial"/>
        </w:rPr>
        <w:t xml:space="preserve">  </w:t>
      </w:r>
    </w:p>
  </w:footnote>
  <w:footnote w:id="14">
    <w:p w14:paraId="02284BC8" w14:textId="729AAEB5" w:rsidR="00304CB1" w:rsidRPr="00FC4B71" w:rsidRDefault="00304CB1">
      <w:pPr>
        <w:pStyle w:val="Tekstprzypisudolnego"/>
        <w:rPr>
          <w:rFonts w:ascii="Arial" w:hAnsi="Arial" w:cs="Arial"/>
        </w:rPr>
      </w:pPr>
      <w:r w:rsidRPr="00FC4B71">
        <w:rPr>
          <w:rStyle w:val="Odwoanieprzypisudolnego"/>
          <w:rFonts w:ascii="Arial" w:hAnsi="Arial" w:cs="Arial"/>
        </w:rPr>
        <w:footnoteRef/>
      </w:r>
      <w:r w:rsidRPr="00FC4B71">
        <w:rPr>
          <w:rFonts w:ascii="Arial" w:hAnsi="Arial" w:cs="Arial"/>
        </w:rPr>
        <w:t xml:space="preserve"> </w:t>
      </w:r>
      <w:r>
        <w:rPr>
          <w:rFonts w:ascii="Arial" w:hAnsi="Arial" w:cs="Arial"/>
        </w:rPr>
        <w:t>Strategia polityki społecznej województwa warmińsko-mazurskiego na lata 2021-2030, Samorząd Województwa Warmińsko-Mazurskiego, Olsztyn 2021, str. 46.</w:t>
      </w:r>
    </w:p>
  </w:footnote>
  <w:footnote w:id="15">
    <w:p w14:paraId="2A98BBA3" w14:textId="1041AAC6" w:rsidR="00DA53D0" w:rsidRPr="00585F81" w:rsidRDefault="00DA53D0">
      <w:pPr>
        <w:pStyle w:val="Tekstprzypisudolnego"/>
        <w:rPr>
          <w:rFonts w:ascii="Arial" w:hAnsi="Arial" w:cs="Arial"/>
        </w:rPr>
      </w:pPr>
      <w:r w:rsidRPr="00585F81">
        <w:rPr>
          <w:rStyle w:val="Odwoanieprzypisudolnego"/>
          <w:rFonts w:ascii="Arial" w:hAnsi="Arial" w:cs="Arial"/>
        </w:rPr>
        <w:footnoteRef/>
      </w:r>
      <w:r w:rsidRPr="00585F81">
        <w:rPr>
          <w:rFonts w:ascii="Arial" w:hAnsi="Arial" w:cs="Arial"/>
        </w:rPr>
        <w:t xml:space="preserve"> Drzewo problemów – Wojewódzki Program Rozwoju Ekonomii Społecznej i Solidarnej Warmia i</w:t>
      </w:r>
      <w:r w:rsidR="00585F81">
        <w:rPr>
          <w:rFonts w:ascii="Arial" w:hAnsi="Arial" w:cs="Arial"/>
        </w:rPr>
        <w:t> </w:t>
      </w:r>
      <w:r w:rsidRPr="00585F81">
        <w:rPr>
          <w:rFonts w:ascii="Arial" w:hAnsi="Arial" w:cs="Arial"/>
        </w:rPr>
        <w:t>Mazury 2021-2025</w:t>
      </w:r>
      <w:r w:rsidR="00585F81" w:rsidRPr="00585F81">
        <w:rPr>
          <w:rFonts w:ascii="Arial" w:hAnsi="Arial" w:cs="Arial"/>
        </w:rPr>
        <w:t>, str. 52.</w:t>
      </w:r>
    </w:p>
  </w:footnote>
  <w:footnote w:id="16">
    <w:p w14:paraId="16F4DE46" w14:textId="5CF88B9C" w:rsidR="00304CB1" w:rsidRPr="00566928" w:rsidRDefault="00304CB1" w:rsidP="00566928">
      <w:pPr>
        <w:pStyle w:val="Tekstprzypisudolnego"/>
        <w:jc w:val="both"/>
        <w:rPr>
          <w:rFonts w:ascii="Arial" w:hAnsi="Arial" w:cs="Arial"/>
        </w:rPr>
      </w:pPr>
      <w:r w:rsidRPr="00566928">
        <w:rPr>
          <w:rStyle w:val="Odwoanieprzypisudolnego"/>
          <w:rFonts w:ascii="Arial" w:hAnsi="Arial" w:cs="Arial"/>
        </w:rPr>
        <w:footnoteRef/>
      </w:r>
      <w:r w:rsidRPr="00566928">
        <w:rPr>
          <w:rFonts w:ascii="Arial" w:hAnsi="Arial" w:cs="Arial"/>
        </w:rPr>
        <w:t xml:space="preserve"> Kwestia wypalenia zawodowego w III sektorze i w ruchach nieformalnych była przedmiotem badania: M. Cypryańska-Nezlek, </w:t>
      </w:r>
      <w:r w:rsidRPr="00024558">
        <w:rPr>
          <w:rFonts w:ascii="Arial" w:hAnsi="Arial" w:cs="Arial"/>
        </w:rPr>
        <w:t>„Wyzwania i zagrożenia pracy w NGO i nieformalnych ruchach społecznych</w:t>
      </w:r>
      <w:r w:rsidRPr="00566928">
        <w:rPr>
          <w:rFonts w:ascii="Arial" w:hAnsi="Arial" w:cs="Arial"/>
          <w:i/>
          <w:iCs/>
        </w:rPr>
        <w:t>”,</w:t>
      </w:r>
      <w:r w:rsidRPr="00566928">
        <w:rPr>
          <w:rFonts w:ascii="Arial" w:hAnsi="Arial" w:cs="Arial"/>
        </w:rPr>
        <w:t xml:space="preserve"> </w:t>
      </w:r>
      <w:hyperlink r:id="rId5" w:history="1">
        <w:r w:rsidRPr="0054124A">
          <w:rPr>
            <w:rStyle w:val="Hipercze"/>
            <w:rFonts w:ascii="Arial" w:hAnsi="Arial" w:cs="Arial"/>
            <w:color w:val="4F81BD" w:themeColor="accent1"/>
          </w:rPr>
          <w:t>https://www.rpo.gov.pl/sites/default/files/Raport%20z%20badania%20Marzena%20Cyprya%C5%84ska-Nezlek_0.pdf</w:t>
        </w:r>
      </w:hyperlink>
      <w:r w:rsidRPr="00024558">
        <w:rPr>
          <w:rFonts w:ascii="Arial" w:hAnsi="Arial" w:cs="Arial"/>
          <w:color w:val="0070C0"/>
        </w:rPr>
        <w:t xml:space="preserve"> </w:t>
      </w:r>
      <w:r w:rsidRPr="00566928">
        <w:rPr>
          <w:rFonts w:ascii="Arial" w:hAnsi="Arial" w:cs="Arial"/>
        </w:rPr>
        <w:t>, dostęp z dnia</w:t>
      </w:r>
      <w:bookmarkStart w:id="15" w:name="_Hlk61350806"/>
      <w:r>
        <w:rPr>
          <w:rFonts w:ascii="Arial" w:hAnsi="Arial" w:cs="Arial"/>
        </w:rPr>
        <w:t xml:space="preserve"> 31 lipca </w:t>
      </w:r>
      <w:r w:rsidRPr="00566928">
        <w:rPr>
          <w:rFonts w:ascii="Arial" w:hAnsi="Arial" w:cs="Arial"/>
        </w:rPr>
        <w:t>202</w:t>
      </w:r>
      <w:r>
        <w:rPr>
          <w:rFonts w:ascii="Arial" w:hAnsi="Arial" w:cs="Arial"/>
        </w:rPr>
        <w:t>3</w:t>
      </w:r>
      <w:r w:rsidRPr="00566928">
        <w:rPr>
          <w:rFonts w:ascii="Arial" w:hAnsi="Arial" w:cs="Arial"/>
        </w:rPr>
        <w:t xml:space="preserve"> r.</w:t>
      </w:r>
      <w:bookmarkEnd w:id="15"/>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353"/>
    <w:multiLevelType w:val="hybridMultilevel"/>
    <w:tmpl w:val="508EEE9A"/>
    <w:lvl w:ilvl="0" w:tplc="04150011">
      <w:start w:val="1"/>
      <w:numFmt w:val="decimal"/>
      <w:lvlText w:val="%1)"/>
      <w:lvlJc w:val="left"/>
      <w:pPr>
        <w:ind w:left="720" w:hanging="360"/>
      </w:pPr>
      <w:rPr>
        <w:rFonts w:hint="default"/>
      </w:rPr>
    </w:lvl>
    <w:lvl w:ilvl="1" w:tplc="F84075F0">
      <w:numFmt w:val="bullet"/>
      <w:lvlText w:val="•"/>
      <w:lvlJc w:val="left"/>
      <w:pPr>
        <w:ind w:left="1785" w:hanging="705"/>
      </w:pPr>
      <w:rPr>
        <w:rFonts w:ascii="Arial" w:eastAsiaTheme="minorHAns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033682"/>
    <w:multiLevelType w:val="hybridMultilevel"/>
    <w:tmpl w:val="F33867AE"/>
    <w:lvl w:ilvl="0" w:tplc="DA78C000">
      <w:start w:val="1"/>
      <w:numFmt w:val="bullet"/>
      <w:lvlText w:val=""/>
      <w:lvlJc w:val="left"/>
      <w:pPr>
        <w:ind w:left="1428" w:hanging="360"/>
      </w:pPr>
      <w:rPr>
        <w:rFonts w:ascii="Wingdings" w:hAnsi="Wingdings" w:hint="default"/>
        <w:color w:val="0070C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A0A5C9E"/>
    <w:multiLevelType w:val="hybridMultilevel"/>
    <w:tmpl w:val="7BF8570C"/>
    <w:lvl w:ilvl="0" w:tplc="F4FE6080">
      <w:start w:val="1"/>
      <w:numFmt w:val="bullet"/>
      <w:lvlText w:val=""/>
      <w:lvlJc w:val="left"/>
      <w:pPr>
        <w:ind w:left="1560" w:hanging="360"/>
      </w:pPr>
      <w:rPr>
        <w:rFonts w:ascii="Wingdings" w:hAnsi="Wingdings" w:hint="default"/>
        <w:color w:val="0070C0"/>
      </w:rPr>
    </w:lvl>
    <w:lvl w:ilvl="1" w:tplc="04150003">
      <w:start w:val="1"/>
      <w:numFmt w:val="bullet"/>
      <w:lvlText w:val="o"/>
      <w:lvlJc w:val="left"/>
      <w:pPr>
        <w:ind w:left="2280" w:hanging="360"/>
      </w:pPr>
      <w:rPr>
        <w:rFonts w:ascii="Courier New" w:hAnsi="Courier New" w:cs="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cs="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cs="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3" w15:restartNumberingAfterBreak="0">
    <w:nsid w:val="0A230454"/>
    <w:multiLevelType w:val="hybridMultilevel"/>
    <w:tmpl w:val="80022C6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06183D"/>
    <w:multiLevelType w:val="hybridMultilevel"/>
    <w:tmpl w:val="F8D49D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0832C5"/>
    <w:multiLevelType w:val="hybridMultilevel"/>
    <w:tmpl w:val="94783B00"/>
    <w:lvl w:ilvl="0" w:tplc="B7C6D11E">
      <w:start w:val="1"/>
      <w:numFmt w:val="bullet"/>
      <w:lvlText w:val=""/>
      <w:lvlJc w:val="left"/>
      <w:pPr>
        <w:ind w:left="720" w:hanging="360"/>
      </w:pPr>
      <w:rPr>
        <w:rFonts w:ascii="Wingdings" w:hAnsi="Wingdings" w:hint="default"/>
        <w:b w:val="0"/>
        <w:bCs/>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1813F7F"/>
    <w:multiLevelType w:val="hybridMultilevel"/>
    <w:tmpl w:val="F8D49D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9C51EE"/>
    <w:multiLevelType w:val="hybridMultilevel"/>
    <w:tmpl w:val="E1B68FE0"/>
    <w:lvl w:ilvl="0" w:tplc="0415000F">
      <w:start w:val="1"/>
      <w:numFmt w:val="decimal"/>
      <w:lvlText w:val="%1."/>
      <w:lvlJc w:val="left"/>
      <w:pPr>
        <w:ind w:left="720" w:hanging="360"/>
      </w:pPr>
      <w:rPr>
        <w:rFonts w:hint="default"/>
      </w:rPr>
    </w:lvl>
    <w:lvl w:ilvl="1" w:tplc="12F22164">
      <w:start w:val="3"/>
      <w:numFmt w:val="bullet"/>
      <w:lvlText w:val="•"/>
      <w:lvlJc w:val="left"/>
      <w:pPr>
        <w:ind w:left="1770" w:hanging="690"/>
      </w:pPr>
      <w:rPr>
        <w:rFonts w:ascii="Arial" w:eastAsia="Calibri" w:hAnsi="Aria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C57152"/>
    <w:multiLevelType w:val="hybridMultilevel"/>
    <w:tmpl w:val="1E52B9E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F803F5"/>
    <w:multiLevelType w:val="hybridMultilevel"/>
    <w:tmpl w:val="EEA82FFA"/>
    <w:lvl w:ilvl="0" w:tplc="08AA9CAC">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E4596F"/>
    <w:multiLevelType w:val="hybridMultilevel"/>
    <w:tmpl w:val="94F02E6E"/>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8A536DE"/>
    <w:multiLevelType w:val="hybridMultilevel"/>
    <w:tmpl w:val="5E1605EA"/>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B152B8"/>
    <w:multiLevelType w:val="hybridMultilevel"/>
    <w:tmpl w:val="23248B1E"/>
    <w:lvl w:ilvl="0" w:tplc="DA78C000">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5569D9"/>
    <w:multiLevelType w:val="hybridMultilevel"/>
    <w:tmpl w:val="0664A1F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C51578"/>
    <w:multiLevelType w:val="hybridMultilevel"/>
    <w:tmpl w:val="B4A834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E91E90"/>
    <w:multiLevelType w:val="hybridMultilevel"/>
    <w:tmpl w:val="87A8AC6E"/>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87E7FE7"/>
    <w:multiLevelType w:val="hybridMultilevel"/>
    <w:tmpl w:val="20441282"/>
    <w:lvl w:ilvl="0" w:tplc="879263DC">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8CA5DC7"/>
    <w:multiLevelType w:val="hybridMultilevel"/>
    <w:tmpl w:val="EE442E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A423FBD"/>
    <w:multiLevelType w:val="hybridMultilevel"/>
    <w:tmpl w:val="E0D293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AF34406"/>
    <w:multiLevelType w:val="hybridMultilevel"/>
    <w:tmpl w:val="7988E766"/>
    <w:lvl w:ilvl="0" w:tplc="B09A80E6">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CDF7D77"/>
    <w:multiLevelType w:val="hybridMultilevel"/>
    <w:tmpl w:val="23E8C41A"/>
    <w:lvl w:ilvl="0" w:tplc="1116D9DE">
      <w:start w:val="1"/>
      <w:numFmt w:val="bullet"/>
      <w:lvlText w:val=""/>
      <w:lvlJc w:val="left"/>
      <w:pPr>
        <w:ind w:left="720" w:hanging="360"/>
      </w:pPr>
      <w:rPr>
        <w:rFonts w:ascii="Symbol" w:hAnsi="Symbol" w:hint="default"/>
        <w:color w:val="365F91"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95E4D12"/>
    <w:multiLevelType w:val="hybridMultilevel"/>
    <w:tmpl w:val="C450E746"/>
    <w:lvl w:ilvl="0" w:tplc="6D48D168">
      <w:start w:val="1"/>
      <w:numFmt w:val="bullet"/>
      <w:lvlText w:val=""/>
      <w:lvlJc w:val="left"/>
      <w:pPr>
        <w:ind w:left="720" w:hanging="360"/>
      </w:pPr>
      <w:rPr>
        <w:rFonts w:ascii="Wingdings" w:hAnsi="Wingdings" w:hint="default"/>
        <w:color w:val="365F91"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BA0AF6"/>
    <w:multiLevelType w:val="hybridMultilevel"/>
    <w:tmpl w:val="E6FCE89E"/>
    <w:lvl w:ilvl="0" w:tplc="B442D314">
      <w:start w:val="1"/>
      <w:numFmt w:val="bullet"/>
      <w:lvlText w:val=""/>
      <w:lvlJc w:val="left"/>
      <w:pPr>
        <w:ind w:left="720" w:hanging="360"/>
      </w:pPr>
      <w:rPr>
        <w:rFonts w:ascii="Wingdings" w:hAnsi="Wingdings" w:hint="default"/>
        <w:b w:val="0"/>
        <w:bCs/>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C92CD2"/>
    <w:multiLevelType w:val="hybridMultilevel"/>
    <w:tmpl w:val="4B8CC6A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F271D13"/>
    <w:multiLevelType w:val="hybridMultilevel"/>
    <w:tmpl w:val="2FEE169E"/>
    <w:lvl w:ilvl="0" w:tplc="17B6E522">
      <w:start w:val="1"/>
      <w:numFmt w:val="bullet"/>
      <w:lvlText w:val=""/>
      <w:lvlJc w:val="left"/>
      <w:pPr>
        <w:ind w:left="720" w:hanging="360"/>
      </w:pPr>
      <w:rPr>
        <w:rFonts w:ascii="Wingdings" w:hAnsi="Wingdings" w:hint="default"/>
        <w:color w:val="4F81BD" w:themeColor="accen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0585332"/>
    <w:multiLevelType w:val="hybridMultilevel"/>
    <w:tmpl w:val="F6246468"/>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C93C5D"/>
    <w:multiLevelType w:val="hybridMultilevel"/>
    <w:tmpl w:val="F2E03B0A"/>
    <w:lvl w:ilvl="0" w:tplc="08AA9CAC">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1B76623"/>
    <w:multiLevelType w:val="hybridMultilevel"/>
    <w:tmpl w:val="1604008A"/>
    <w:lvl w:ilvl="0" w:tplc="08AA9CAC">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6761877"/>
    <w:multiLevelType w:val="hybridMultilevel"/>
    <w:tmpl w:val="65420BE0"/>
    <w:lvl w:ilvl="0" w:tplc="D07EFCD2">
      <w:start w:val="1"/>
      <w:numFmt w:val="bullet"/>
      <w:lvlText w:val=""/>
      <w:lvlJc w:val="left"/>
      <w:pPr>
        <w:ind w:left="1428" w:hanging="360"/>
      </w:pPr>
      <w:rPr>
        <w:rFonts w:ascii="Wingdings" w:hAnsi="Wingdings" w:hint="default"/>
        <w:b/>
        <w:color w:val="0070C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6B4047D4"/>
    <w:multiLevelType w:val="hybridMultilevel"/>
    <w:tmpl w:val="AAAAAE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ECF413D"/>
    <w:multiLevelType w:val="hybridMultilevel"/>
    <w:tmpl w:val="66682FEE"/>
    <w:lvl w:ilvl="0" w:tplc="08AA9CAC">
      <w:start w:val="1"/>
      <w:numFmt w:val="bullet"/>
      <w:lvlText w:val=""/>
      <w:lvlJc w:val="left"/>
      <w:pPr>
        <w:ind w:left="720" w:hanging="360"/>
      </w:pPr>
      <w:rPr>
        <w:rFonts w:ascii="Wingdings" w:hAnsi="Wingdings" w:hint="default"/>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F113C71"/>
    <w:multiLevelType w:val="hybridMultilevel"/>
    <w:tmpl w:val="29AE788A"/>
    <w:lvl w:ilvl="0" w:tplc="BDF4B8D8">
      <w:start w:val="1"/>
      <w:numFmt w:val="bullet"/>
      <w:lvlText w:val=""/>
      <w:lvlJc w:val="left"/>
      <w:pPr>
        <w:ind w:left="720" w:hanging="360"/>
      </w:pPr>
      <w:rPr>
        <w:rFonts w:ascii="Wingdings" w:hAnsi="Wingdings" w:hint="default"/>
        <w:b w:val="0"/>
        <w:bCs/>
        <w:color w:val="0070C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FEC7E9E"/>
    <w:multiLevelType w:val="hybridMultilevel"/>
    <w:tmpl w:val="E24AE8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04C5DD2"/>
    <w:multiLevelType w:val="hybridMultilevel"/>
    <w:tmpl w:val="18222EAE"/>
    <w:lvl w:ilvl="0" w:tplc="04150011">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5C25AB5"/>
    <w:multiLevelType w:val="hybridMultilevel"/>
    <w:tmpl w:val="4D6EEE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7CD327A"/>
    <w:multiLevelType w:val="hybridMultilevel"/>
    <w:tmpl w:val="5BE2769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9BB4EC6"/>
    <w:multiLevelType w:val="hybridMultilevel"/>
    <w:tmpl w:val="F8D49D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AD63FD4"/>
    <w:multiLevelType w:val="hybridMultilevel"/>
    <w:tmpl w:val="C34E31B6"/>
    <w:lvl w:ilvl="0" w:tplc="30021724">
      <w:start w:val="1"/>
      <w:numFmt w:val="bullet"/>
      <w:lvlText w:val=""/>
      <w:lvlJc w:val="left"/>
      <w:pPr>
        <w:ind w:left="720" w:hanging="360"/>
      </w:pPr>
      <w:rPr>
        <w:rFonts w:ascii="Wingdings" w:hAnsi="Wingdings" w:hint="default"/>
        <w:b/>
        <w:color w:val="365F91" w:themeColor="accent1"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EDA4EA8"/>
    <w:multiLevelType w:val="hybridMultilevel"/>
    <w:tmpl w:val="354CE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
  </w:num>
  <w:num w:numId="4">
    <w:abstractNumId w:val="9"/>
  </w:num>
  <w:num w:numId="5">
    <w:abstractNumId w:val="19"/>
  </w:num>
  <w:num w:numId="6">
    <w:abstractNumId w:val="27"/>
  </w:num>
  <w:num w:numId="7">
    <w:abstractNumId w:val="20"/>
  </w:num>
  <w:num w:numId="8">
    <w:abstractNumId w:val="28"/>
  </w:num>
  <w:num w:numId="9">
    <w:abstractNumId w:val="16"/>
  </w:num>
  <w:num w:numId="10">
    <w:abstractNumId w:val="14"/>
  </w:num>
  <w:num w:numId="11">
    <w:abstractNumId w:val="7"/>
  </w:num>
  <w:num w:numId="12">
    <w:abstractNumId w:val="32"/>
  </w:num>
  <w:num w:numId="13">
    <w:abstractNumId w:val="5"/>
  </w:num>
  <w:num w:numId="14">
    <w:abstractNumId w:val="31"/>
  </w:num>
  <w:num w:numId="15">
    <w:abstractNumId w:val="22"/>
  </w:num>
  <w:num w:numId="16">
    <w:abstractNumId w:val="38"/>
  </w:num>
  <w:num w:numId="17">
    <w:abstractNumId w:val="18"/>
  </w:num>
  <w:num w:numId="18">
    <w:abstractNumId w:val="15"/>
  </w:num>
  <w:num w:numId="19">
    <w:abstractNumId w:val="33"/>
  </w:num>
  <w:num w:numId="20">
    <w:abstractNumId w:val="23"/>
  </w:num>
  <w:num w:numId="21">
    <w:abstractNumId w:val="34"/>
  </w:num>
  <w:num w:numId="22">
    <w:abstractNumId w:val="13"/>
  </w:num>
  <w:num w:numId="23">
    <w:abstractNumId w:val="3"/>
  </w:num>
  <w:num w:numId="24">
    <w:abstractNumId w:val="0"/>
  </w:num>
  <w:num w:numId="25">
    <w:abstractNumId w:val="10"/>
  </w:num>
  <w:num w:numId="26">
    <w:abstractNumId w:val="11"/>
  </w:num>
  <w:num w:numId="27">
    <w:abstractNumId w:val="35"/>
  </w:num>
  <w:num w:numId="28">
    <w:abstractNumId w:val="25"/>
  </w:num>
  <w:num w:numId="29">
    <w:abstractNumId w:val="6"/>
  </w:num>
  <w:num w:numId="30">
    <w:abstractNumId w:val="4"/>
  </w:num>
  <w:num w:numId="31">
    <w:abstractNumId w:val="36"/>
  </w:num>
  <w:num w:numId="32">
    <w:abstractNumId w:val="30"/>
  </w:num>
  <w:num w:numId="33">
    <w:abstractNumId w:val="17"/>
  </w:num>
  <w:num w:numId="34">
    <w:abstractNumId w:val="26"/>
  </w:num>
  <w:num w:numId="35">
    <w:abstractNumId w:val="37"/>
  </w:num>
  <w:num w:numId="36">
    <w:abstractNumId w:val="8"/>
  </w:num>
  <w:num w:numId="37">
    <w:abstractNumId w:val="29"/>
  </w:num>
  <w:num w:numId="38">
    <w:abstractNumId w:val="24"/>
  </w:num>
  <w:num w:numId="39">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358"/>
    <w:rsid w:val="00000162"/>
    <w:rsid w:val="000004AD"/>
    <w:rsid w:val="00004BE1"/>
    <w:rsid w:val="000059F3"/>
    <w:rsid w:val="00006340"/>
    <w:rsid w:val="00006F5A"/>
    <w:rsid w:val="000071AE"/>
    <w:rsid w:val="00010465"/>
    <w:rsid w:val="000106C5"/>
    <w:rsid w:val="00014ED8"/>
    <w:rsid w:val="00016CEB"/>
    <w:rsid w:val="00017D46"/>
    <w:rsid w:val="0002149A"/>
    <w:rsid w:val="00022179"/>
    <w:rsid w:val="000223A9"/>
    <w:rsid w:val="00023C63"/>
    <w:rsid w:val="00024558"/>
    <w:rsid w:val="00025D69"/>
    <w:rsid w:val="0002623B"/>
    <w:rsid w:val="00026A53"/>
    <w:rsid w:val="00026BF2"/>
    <w:rsid w:val="00026CE4"/>
    <w:rsid w:val="00026F77"/>
    <w:rsid w:val="00026FA0"/>
    <w:rsid w:val="00027081"/>
    <w:rsid w:val="000272D1"/>
    <w:rsid w:val="000321A7"/>
    <w:rsid w:val="00032F08"/>
    <w:rsid w:val="000342DC"/>
    <w:rsid w:val="00034E69"/>
    <w:rsid w:val="000353B2"/>
    <w:rsid w:val="00036139"/>
    <w:rsid w:val="00036A8F"/>
    <w:rsid w:val="0003754B"/>
    <w:rsid w:val="00037924"/>
    <w:rsid w:val="0004007F"/>
    <w:rsid w:val="000404E7"/>
    <w:rsid w:val="0004083C"/>
    <w:rsid w:val="00040E4F"/>
    <w:rsid w:val="000446A6"/>
    <w:rsid w:val="0004483E"/>
    <w:rsid w:val="00044E89"/>
    <w:rsid w:val="00046EAB"/>
    <w:rsid w:val="00047254"/>
    <w:rsid w:val="00047EBB"/>
    <w:rsid w:val="00050053"/>
    <w:rsid w:val="00052BEA"/>
    <w:rsid w:val="00052C83"/>
    <w:rsid w:val="000530A3"/>
    <w:rsid w:val="00054FCA"/>
    <w:rsid w:val="0005668C"/>
    <w:rsid w:val="00056AA2"/>
    <w:rsid w:val="000578CE"/>
    <w:rsid w:val="00060AA7"/>
    <w:rsid w:val="00062215"/>
    <w:rsid w:val="00062B75"/>
    <w:rsid w:val="00065FCB"/>
    <w:rsid w:val="000665C2"/>
    <w:rsid w:val="00067492"/>
    <w:rsid w:val="00067E7C"/>
    <w:rsid w:val="0007008C"/>
    <w:rsid w:val="00071521"/>
    <w:rsid w:val="00072550"/>
    <w:rsid w:val="00072667"/>
    <w:rsid w:val="00072CF4"/>
    <w:rsid w:val="000745B6"/>
    <w:rsid w:val="00075F3C"/>
    <w:rsid w:val="000764E4"/>
    <w:rsid w:val="00076839"/>
    <w:rsid w:val="00076EBE"/>
    <w:rsid w:val="00076FF5"/>
    <w:rsid w:val="0007702C"/>
    <w:rsid w:val="00077BAE"/>
    <w:rsid w:val="00077CAA"/>
    <w:rsid w:val="00077F89"/>
    <w:rsid w:val="0008192D"/>
    <w:rsid w:val="000831AE"/>
    <w:rsid w:val="00083405"/>
    <w:rsid w:val="00084B24"/>
    <w:rsid w:val="0009428C"/>
    <w:rsid w:val="00094441"/>
    <w:rsid w:val="00095E67"/>
    <w:rsid w:val="00096141"/>
    <w:rsid w:val="00097972"/>
    <w:rsid w:val="00097CA2"/>
    <w:rsid w:val="000A21D6"/>
    <w:rsid w:val="000A2E28"/>
    <w:rsid w:val="000A3895"/>
    <w:rsid w:val="000A4B3C"/>
    <w:rsid w:val="000A5D91"/>
    <w:rsid w:val="000A6135"/>
    <w:rsid w:val="000A6CC1"/>
    <w:rsid w:val="000B02D6"/>
    <w:rsid w:val="000B062B"/>
    <w:rsid w:val="000B29CB"/>
    <w:rsid w:val="000B3122"/>
    <w:rsid w:val="000B36AC"/>
    <w:rsid w:val="000B3957"/>
    <w:rsid w:val="000B4019"/>
    <w:rsid w:val="000B5669"/>
    <w:rsid w:val="000B5998"/>
    <w:rsid w:val="000B5D09"/>
    <w:rsid w:val="000B656B"/>
    <w:rsid w:val="000B6D78"/>
    <w:rsid w:val="000B7EB3"/>
    <w:rsid w:val="000C0DA0"/>
    <w:rsid w:val="000C0E63"/>
    <w:rsid w:val="000C27DF"/>
    <w:rsid w:val="000C2C4F"/>
    <w:rsid w:val="000C33BB"/>
    <w:rsid w:val="000C36C2"/>
    <w:rsid w:val="000C3FE3"/>
    <w:rsid w:val="000C4142"/>
    <w:rsid w:val="000C710A"/>
    <w:rsid w:val="000D155A"/>
    <w:rsid w:val="000D30E7"/>
    <w:rsid w:val="000D35E2"/>
    <w:rsid w:val="000D3A8C"/>
    <w:rsid w:val="000E1728"/>
    <w:rsid w:val="000E3225"/>
    <w:rsid w:val="000E3437"/>
    <w:rsid w:val="000E3F0D"/>
    <w:rsid w:val="000E5234"/>
    <w:rsid w:val="000E57E7"/>
    <w:rsid w:val="000E5BA0"/>
    <w:rsid w:val="000E6708"/>
    <w:rsid w:val="000E74E4"/>
    <w:rsid w:val="000E7605"/>
    <w:rsid w:val="000E7D1C"/>
    <w:rsid w:val="000F17FF"/>
    <w:rsid w:val="000F2DE1"/>
    <w:rsid w:val="000F331D"/>
    <w:rsid w:val="000F3E67"/>
    <w:rsid w:val="000F5670"/>
    <w:rsid w:val="000F5F1C"/>
    <w:rsid w:val="000F5F72"/>
    <w:rsid w:val="000F6D8A"/>
    <w:rsid w:val="001016FA"/>
    <w:rsid w:val="001047BB"/>
    <w:rsid w:val="00105CE0"/>
    <w:rsid w:val="00105E19"/>
    <w:rsid w:val="00106F91"/>
    <w:rsid w:val="001116CB"/>
    <w:rsid w:val="00111D32"/>
    <w:rsid w:val="00113959"/>
    <w:rsid w:val="00113D7D"/>
    <w:rsid w:val="00114709"/>
    <w:rsid w:val="00114BB8"/>
    <w:rsid w:val="00114C81"/>
    <w:rsid w:val="00114CA1"/>
    <w:rsid w:val="00114F5C"/>
    <w:rsid w:val="00115816"/>
    <w:rsid w:val="00115C7D"/>
    <w:rsid w:val="00116818"/>
    <w:rsid w:val="00120ED4"/>
    <w:rsid w:val="001210FC"/>
    <w:rsid w:val="00123CF3"/>
    <w:rsid w:val="00126989"/>
    <w:rsid w:val="00130680"/>
    <w:rsid w:val="00130C9B"/>
    <w:rsid w:val="00131190"/>
    <w:rsid w:val="00131548"/>
    <w:rsid w:val="00131A56"/>
    <w:rsid w:val="0013278D"/>
    <w:rsid w:val="00132CB9"/>
    <w:rsid w:val="00133F33"/>
    <w:rsid w:val="0013481F"/>
    <w:rsid w:val="00135852"/>
    <w:rsid w:val="001365DD"/>
    <w:rsid w:val="00136FD7"/>
    <w:rsid w:val="0013734C"/>
    <w:rsid w:val="001374F3"/>
    <w:rsid w:val="001377D7"/>
    <w:rsid w:val="0014127A"/>
    <w:rsid w:val="00142AB0"/>
    <w:rsid w:val="001444E2"/>
    <w:rsid w:val="0014508C"/>
    <w:rsid w:val="0014508E"/>
    <w:rsid w:val="00145846"/>
    <w:rsid w:val="00151031"/>
    <w:rsid w:val="001516F3"/>
    <w:rsid w:val="00153B11"/>
    <w:rsid w:val="00153BB6"/>
    <w:rsid w:val="001540C4"/>
    <w:rsid w:val="0015530A"/>
    <w:rsid w:val="0015634C"/>
    <w:rsid w:val="0016217A"/>
    <w:rsid w:val="0016279C"/>
    <w:rsid w:val="001636AB"/>
    <w:rsid w:val="00163A63"/>
    <w:rsid w:val="00165AF7"/>
    <w:rsid w:val="001662DD"/>
    <w:rsid w:val="001663F9"/>
    <w:rsid w:val="00166A03"/>
    <w:rsid w:val="0016766A"/>
    <w:rsid w:val="001676A2"/>
    <w:rsid w:val="00170648"/>
    <w:rsid w:val="0017120C"/>
    <w:rsid w:val="00172046"/>
    <w:rsid w:val="001728B5"/>
    <w:rsid w:val="00172F28"/>
    <w:rsid w:val="0017354B"/>
    <w:rsid w:val="00173D85"/>
    <w:rsid w:val="00174859"/>
    <w:rsid w:val="00174F02"/>
    <w:rsid w:val="00176C41"/>
    <w:rsid w:val="00177260"/>
    <w:rsid w:val="001772D4"/>
    <w:rsid w:val="00177C94"/>
    <w:rsid w:val="00180081"/>
    <w:rsid w:val="0018086A"/>
    <w:rsid w:val="00180E65"/>
    <w:rsid w:val="00182127"/>
    <w:rsid w:val="00183A6B"/>
    <w:rsid w:val="00184DB4"/>
    <w:rsid w:val="001909F8"/>
    <w:rsid w:val="00190F7A"/>
    <w:rsid w:val="00192678"/>
    <w:rsid w:val="00194A60"/>
    <w:rsid w:val="001958D6"/>
    <w:rsid w:val="0019592C"/>
    <w:rsid w:val="0019717B"/>
    <w:rsid w:val="00197A98"/>
    <w:rsid w:val="00197AFE"/>
    <w:rsid w:val="001A1EE2"/>
    <w:rsid w:val="001A2D30"/>
    <w:rsid w:val="001A4474"/>
    <w:rsid w:val="001B3DFE"/>
    <w:rsid w:val="001B47AC"/>
    <w:rsid w:val="001B624D"/>
    <w:rsid w:val="001B74BF"/>
    <w:rsid w:val="001C05D4"/>
    <w:rsid w:val="001C0844"/>
    <w:rsid w:val="001C196E"/>
    <w:rsid w:val="001C266B"/>
    <w:rsid w:val="001C3943"/>
    <w:rsid w:val="001C3E74"/>
    <w:rsid w:val="001C599C"/>
    <w:rsid w:val="001C7C3D"/>
    <w:rsid w:val="001D1261"/>
    <w:rsid w:val="001D3207"/>
    <w:rsid w:val="001D4122"/>
    <w:rsid w:val="001D5A76"/>
    <w:rsid w:val="001D660A"/>
    <w:rsid w:val="001D6662"/>
    <w:rsid w:val="001D7095"/>
    <w:rsid w:val="001D768B"/>
    <w:rsid w:val="001D7E34"/>
    <w:rsid w:val="001E012A"/>
    <w:rsid w:val="001E16F6"/>
    <w:rsid w:val="001E19D1"/>
    <w:rsid w:val="001E1C3F"/>
    <w:rsid w:val="001E3C43"/>
    <w:rsid w:val="001E696A"/>
    <w:rsid w:val="001E761B"/>
    <w:rsid w:val="001F0053"/>
    <w:rsid w:val="001F055D"/>
    <w:rsid w:val="001F2C43"/>
    <w:rsid w:val="001F3336"/>
    <w:rsid w:val="001F43D7"/>
    <w:rsid w:val="001F4664"/>
    <w:rsid w:val="001F4777"/>
    <w:rsid w:val="001F4C30"/>
    <w:rsid w:val="001F52C8"/>
    <w:rsid w:val="00201BD8"/>
    <w:rsid w:val="00201CA1"/>
    <w:rsid w:val="00202C1B"/>
    <w:rsid w:val="0020797D"/>
    <w:rsid w:val="0021086D"/>
    <w:rsid w:val="00212235"/>
    <w:rsid w:val="00212EC7"/>
    <w:rsid w:val="00213179"/>
    <w:rsid w:val="002149E3"/>
    <w:rsid w:val="00215128"/>
    <w:rsid w:val="0021543A"/>
    <w:rsid w:val="0021757A"/>
    <w:rsid w:val="00221D33"/>
    <w:rsid w:val="00221E6C"/>
    <w:rsid w:val="00223897"/>
    <w:rsid w:val="002246A6"/>
    <w:rsid w:val="00227936"/>
    <w:rsid w:val="00232F16"/>
    <w:rsid w:val="002359F7"/>
    <w:rsid w:val="00241C81"/>
    <w:rsid w:val="00242002"/>
    <w:rsid w:val="0024229F"/>
    <w:rsid w:val="00242E79"/>
    <w:rsid w:val="00243085"/>
    <w:rsid w:val="00244879"/>
    <w:rsid w:val="00244B42"/>
    <w:rsid w:val="00244ED7"/>
    <w:rsid w:val="00246E89"/>
    <w:rsid w:val="0025185B"/>
    <w:rsid w:val="0025249E"/>
    <w:rsid w:val="00253603"/>
    <w:rsid w:val="00254A9E"/>
    <w:rsid w:val="00256975"/>
    <w:rsid w:val="00257243"/>
    <w:rsid w:val="002717FF"/>
    <w:rsid w:val="002718A9"/>
    <w:rsid w:val="00274135"/>
    <w:rsid w:val="00274923"/>
    <w:rsid w:val="00275738"/>
    <w:rsid w:val="00277F29"/>
    <w:rsid w:val="0028280B"/>
    <w:rsid w:val="00287815"/>
    <w:rsid w:val="00287D50"/>
    <w:rsid w:val="00292123"/>
    <w:rsid w:val="00292C47"/>
    <w:rsid w:val="0029466F"/>
    <w:rsid w:val="00296143"/>
    <w:rsid w:val="00296D2C"/>
    <w:rsid w:val="00296D38"/>
    <w:rsid w:val="00297EF4"/>
    <w:rsid w:val="002A1985"/>
    <w:rsid w:val="002A2AEC"/>
    <w:rsid w:val="002A3BEC"/>
    <w:rsid w:val="002A4754"/>
    <w:rsid w:val="002A4D0B"/>
    <w:rsid w:val="002A554C"/>
    <w:rsid w:val="002A5576"/>
    <w:rsid w:val="002A55A9"/>
    <w:rsid w:val="002B0BEF"/>
    <w:rsid w:val="002B12B7"/>
    <w:rsid w:val="002B2EBD"/>
    <w:rsid w:val="002B3616"/>
    <w:rsid w:val="002B3C16"/>
    <w:rsid w:val="002B660C"/>
    <w:rsid w:val="002B6A9A"/>
    <w:rsid w:val="002B7BFE"/>
    <w:rsid w:val="002C0F24"/>
    <w:rsid w:val="002C148C"/>
    <w:rsid w:val="002C5055"/>
    <w:rsid w:val="002C6359"/>
    <w:rsid w:val="002C64DE"/>
    <w:rsid w:val="002D09C8"/>
    <w:rsid w:val="002D33BC"/>
    <w:rsid w:val="002D4318"/>
    <w:rsid w:val="002D496B"/>
    <w:rsid w:val="002D5F48"/>
    <w:rsid w:val="002D6085"/>
    <w:rsid w:val="002E2064"/>
    <w:rsid w:val="002E25F6"/>
    <w:rsid w:val="002E4EB4"/>
    <w:rsid w:val="002E61AE"/>
    <w:rsid w:val="002E653D"/>
    <w:rsid w:val="002E7D05"/>
    <w:rsid w:val="002E7F40"/>
    <w:rsid w:val="002F0398"/>
    <w:rsid w:val="002F1F1E"/>
    <w:rsid w:val="002F30DE"/>
    <w:rsid w:val="002F5E0D"/>
    <w:rsid w:val="002F72B7"/>
    <w:rsid w:val="00300176"/>
    <w:rsid w:val="00300975"/>
    <w:rsid w:val="00300B25"/>
    <w:rsid w:val="00301268"/>
    <w:rsid w:val="00301CC3"/>
    <w:rsid w:val="00302211"/>
    <w:rsid w:val="00302281"/>
    <w:rsid w:val="0030373D"/>
    <w:rsid w:val="00304C06"/>
    <w:rsid w:val="00304CB1"/>
    <w:rsid w:val="00306E37"/>
    <w:rsid w:val="0030772D"/>
    <w:rsid w:val="00307EFD"/>
    <w:rsid w:val="003129AE"/>
    <w:rsid w:val="00315ACD"/>
    <w:rsid w:val="00316236"/>
    <w:rsid w:val="00323805"/>
    <w:rsid w:val="00326683"/>
    <w:rsid w:val="003272EE"/>
    <w:rsid w:val="00330169"/>
    <w:rsid w:val="003303E6"/>
    <w:rsid w:val="00331E5F"/>
    <w:rsid w:val="003321EF"/>
    <w:rsid w:val="00332C80"/>
    <w:rsid w:val="00332D2B"/>
    <w:rsid w:val="00334BE0"/>
    <w:rsid w:val="00335947"/>
    <w:rsid w:val="00336188"/>
    <w:rsid w:val="00336610"/>
    <w:rsid w:val="00337943"/>
    <w:rsid w:val="00337B69"/>
    <w:rsid w:val="00337D5F"/>
    <w:rsid w:val="00340FFD"/>
    <w:rsid w:val="00341C7F"/>
    <w:rsid w:val="0034308A"/>
    <w:rsid w:val="00343F52"/>
    <w:rsid w:val="003513C8"/>
    <w:rsid w:val="003515C1"/>
    <w:rsid w:val="003519C2"/>
    <w:rsid w:val="00352C5B"/>
    <w:rsid w:val="00352CFE"/>
    <w:rsid w:val="00353D30"/>
    <w:rsid w:val="00354CFE"/>
    <w:rsid w:val="00355D01"/>
    <w:rsid w:val="003604F0"/>
    <w:rsid w:val="003609B3"/>
    <w:rsid w:val="003618D3"/>
    <w:rsid w:val="003629DF"/>
    <w:rsid w:val="0036328A"/>
    <w:rsid w:val="003651C0"/>
    <w:rsid w:val="00365CE6"/>
    <w:rsid w:val="00365D41"/>
    <w:rsid w:val="00373478"/>
    <w:rsid w:val="00374037"/>
    <w:rsid w:val="00375E93"/>
    <w:rsid w:val="00376BEB"/>
    <w:rsid w:val="00377384"/>
    <w:rsid w:val="0037751D"/>
    <w:rsid w:val="0037753D"/>
    <w:rsid w:val="00377D48"/>
    <w:rsid w:val="00377F1E"/>
    <w:rsid w:val="00380513"/>
    <w:rsid w:val="00382DEA"/>
    <w:rsid w:val="0038310E"/>
    <w:rsid w:val="003852CF"/>
    <w:rsid w:val="00385338"/>
    <w:rsid w:val="00385523"/>
    <w:rsid w:val="00385C11"/>
    <w:rsid w:val="00385C8C"/>
    <w:rsid w:val="00386BF2"/>
    <w:rsid w:val="0039191F"/>
    <w:rsid w:val="0039238D"/>
    <w:rsid w:val="00393B10"/>
    <w:rsid w:val="003960AA"/>
    <w:rsid w:val="003969B3"/>
    <w:rsid w:val="00396CC4"/>
    <w:rsid w:val="00397521"/>
    <w:rsid w:val="003A0102"/>
    <w:rsid w:val="003A0429"/>
    <w:rsid w:val="003A0840"/>
    <w:rsid w:val="003A08D3"/>
    <w:rsid w:val="003A174A"/>
    <w:rsid w:val="003A18A6"/>
    <w:rsid w:val="003A5168"/>
    <w:rsid w:val="003A591F"/>
    <w:rsid w:val="003A5FDC"/>
    <w:rsid w:val="003A6A63"/>
    <w:rsid w:val="003B2657"/>
    <w:rsid w:val="003B3C9F"/>
    <w:rsid w:val="003B4238"/>
    <w:rsid w:val="003B75E4"/>
    <w:rsid w:val="003B7CF1"/>
    <w:rsid w:val="003B7D58"/>
    <w:rsid w:val="003C1A36"/>
    <w:rsid w:val="003C1E79"/>
    <w:rsid w:val="003C2555"/>
    <w:rsid w:val="003C2A52"/>
    <w:rsid w:val="003C3879"/>
    <w:rsid w:val="003C4225"/>
    <w:rsid w:val="003C4B7E"/>
    <w:rsid w:val="003C5012"/>
    <w:rsid w:val="003C5561"/>
    <w:rsid w:val="003D05EE"/>
    <w:rsid w:val="003D36AD"/>
    <w:rsid w:val="003E22E6"/>
    <w:rsid w:val="003E305E"/>
    <w:rsid w:val="003E45FE"/>
    <w:rsid w:val="003E4B12"/>
    <w:rsid w:val="003E6A19"/>
    <w:rsid w:val="003E6DA5"/>
    <w:rsid w:val="003F0591"/>
    <w:rsid w:val="003F0F72"/>
    <w:rsid w:val="003F0FE2"/>
    <w:rsid w:val="003F3C17"/>
    <w:rsid w:val="003F73A5"/>
    <w:rsid w:val="003F7996"/>
    <w:rsid w:val="00400B6B"/>
    <w:rsid w:val="004025E3"/>
    <w:rsid w:val="004042AA"/>
    <w:rsid w:val="00404ED2"/>
    <w:rsid w:val="00404F8F"/>
    <w:rsid w:val="00406764"/>
    <w:rsid w:val="00410532"/>
    <w:rsid w:val="00412627"/>
    <w:rsid w:val="00412A75"/>
    <w:rsid w:val="004134D9"/>
    <w:rsid w:val="00413649"/>
    <w:rsid w:val="00414AFE"/>
    <w:rsid w:val="00414D4E"/>
    <w:rsid w:val="0041513A"/>
    <w:rsid w:val="004156C4"/>
    <w:rsid w:val="00415BA4"/>
    <w:rsid w:val="00415D57"/>
    <w:rsid w:val="004162BD"/>
    <w:rsid w:val="00416C77"/>
    <w:rsid w:val="00417627"/>
    <w:rsid w:val="00421B8B"/>
    <w:rsid w:val="004220D3"/>
    <w:rsid w:val="00422268"/>
    <w:rsid w:val="00424832"/>
    <w:rsid w:val="00427C30"/>
    <w:rsid w:val="00427CA4"/>
    <w:rsid w:val="00431258"/>
    <w:rsid w:val="00431964"/>
    <w:rsid w:val="00431A60"/>
    <w:rsid w:val="004330EE"/>
    <w:rsid w:val="0043747D"/>
    <w:rsid w:val="00437BD7"/>
    <w:rsid w:val="00440A14"/>
    <w:rsid w:val="004412B1"/>
    <w:rsid w:val="004431C9"/>
    <w:rsid w:val="00446436"/>
    <w:rsid w:val="00446D03"/>
    <w:rsid w:val="00446EE7"/>
    <w:rsid w:val="00447520"/>
    <w:rsid w:val="00447BE9"/>
    <w:rsid w:val="0045028E"/>
    <w:rsid w:val="00451A85"/>
    <w:rsid w:val="00451BD2"/>
    <w:rsid w:val="00451ED2"/>
    <w:rsid w:val="00452968"/>
    <w:rsid w:val="00453465"/>
    <w:rsid w:val="004534E1"/>
    <w:rsid w:val="00455491"/>
    <w:rsid w:val="00455786"/>
    <w:rsid w:val="004567D7"/>
    <w:rsid w:val="004606F1"/>
    <w:rsid w:val="00460F54"/>
    <w:rsid w:val="004623DA"/>
    <w:rsid w:val="00462408"/>
    <w:rsid w:val="0046240A"/>
    <w:rsid w:val="004633BC"/>
    <w:rsid w:val="00463F86"/>
    <w:rsid w:val="00467777"/>
    <w:rsid w:val="00470992"/>
    <w:rsid w:val="004710C7"/>
    <w:rsid w:val="00471278"/>
    <w:rsid w:val="004713DC"/>
    <w:rsid w:val="00472BD0"/>
    <w:rsid w:val="00474ADD"/>
    <w:rsid w:val="00475841"/>
    <w:rsid w:val="00477D8D"/>
    <w:rsid w:val="00480EBF"/>
    <w:rsid w:val="004819AD"/>
    <w:rsid w:val="00481EAC"/>
    <w:rsid w:val="00484758"/>
    <w:rsid w:val="00484AA0"/>
    <w:rsid w:val="0048558A"/>
    <w:rsid w:val="004906FC"/>
    <w:rsid w:val="00490EAA"/>
    <w:rsid w:val="00491AD5"/>
    <w:rsid w:val="004925F9"/>
    <w:rsid w:val="00492BC9"/>
    <w:rsid w:val="00493C27"/>
    <w:rsid w:val="0049590A"/>
    <w:rsid w:val="00495E20"/>
    <w:rsid w:val="00496E8C"/>
    <w:rsid w:val="0049767B"/>
    <w:rsid w:val="004A0F5A"/>
    <w:rsid w:val="004A2641"/>
    <w:rsid w:val="004A602C"/>
    <w:rsid w:val="004A6495"/>
    <w:rsid w:val="004B009B"/>
    <w:rsid w:val="004B12BF"/>
    <w:rsid w:val="004B1EFB"/>
    <w:rsid w:val="004B2A77"/>
    <w:rsid w:val="004B38C3"/>
    <w:rsid w:val="004B395A"/>
    <w:rsid w:val="004B3D33"/>
    <w:rsid w:val="004B5294"/>
    <w:rsid w:val="004B58F2"/>
    <w:rsid w:val="004B6B3D"/>
    <w:rsid w:val="004C14F9"/>
    <w:rsid w:val="004C1CD0"/>
    <w:rsid w:val="004C4B48"/>
    <w:rsid w:val="004C4F72"/>
    <w:rsid w:val="004C73EF"/>
    <w:rsid w:val="004C7611"/>
    <w:rsid w:val="004D04F5"/>
    <w:rsid w:val="004D0E39"/>
    <w:rsid w:val="004D3679"/>
    <w:rsid w:val="004D4069"/>
    <w:rsid w:val="004D4B75"/>
    <w:rsid w:val="004D5EE5"/>
    <w:rsid w:val="004D67BD"/>
    <w:rsid w:val="004D6B33"/>
    <w:rsid w:val="004D72A7"/>
    <w:rsid w:val="004D7D1A"/>
    <w:rsid w:val="004E00DC"/>
    <w:rsid w:val="004E123A"/>
    <w:rsid w:val="004E2FFC"/>
    <w:rsid w:val="004E3DD7"/>
    <w:rsid w:val="004E4BD9"/>
    <w:rsid w:val="004E5715"/>
    <w:rsid w:val="004E594D"/>
    <w:rsid w:val="004E5E69"/>
    <w:rsid w:val="004E7074"/>
    <w:rsid w:val="004F255D"/>
    <w:rsid w:val="004F4924"/>
    <w:rsid w:val="004F719A"/>
    <w:rsid w:val="00500F3D"/>
    <w:rsid w:val="005029BA"/>
    <w:rsid w:val="00502D64"/>
    <w:rsid w:val="005037CC"/>
    <w:rsid w:val="00503C87"/>
    <w:rsid w:val="005053DF"/>
    <w:rsid w:val="00507588"/>
    <w:rsid w:val="00507D27"/>
    <w:rsid w:val="00507EAF"/>
    <w:rsid w:val="00511320"/>
    <w:rsid w:val="005121D1"/>
    <w:rsid w:val="0051281A"/>
    <w:rsid w:val="005133B4"/>
    <w:rsid w:val="00515667"/>
    <w:rsid w:val="005160AD"/>
    <w:rsid w:val="00516E5F"/>
    <w:rsid w:val="00517F4D"/>
    <w:rsid w:val="00520E3A"/>
    <w:rsid w:val="00520F29"/>
    <w:rsid w:val="00523FA2"/>
    <w:rsid w:val="0052467A"/>
    <w:rsid w:val="005262FD"/>
    <w:rsid w:val="005264AA"/>
    <w:rsid w:val="0052665D"/>
    <w:rsid w:val="005268B4"/>
    <w:rsid w:val="00527CEC"/>
    <w:rsid w:val="005302F5"/>
    <w:rsid w:val="00530BA3"/>
    <w:rsid w:val="00530D85"/>
    <w:rsid w:val="0053123A"/>
    <w:rsid w:val="00531CE1"/>
    <w:rsid w:val="00532946"/>
    <w:rsid w:val="00536E3B"/>
    <w:rsid w:val="0053739F"/>
    <w:rsid w:val="00537C3E"/>
    <w:rsid w:val="0054015B"/>
    <w:rsid w:val="0054124A"/>
    <w:rsid w:val="005435A0"/>
    <w:rsid w:val="005440FB"/>
    <w:rsid w:val="0054475F"/>
    <w:rsid w:val="00550B96"/>
    <w:rsid w:val="00551D10"/>
    <w:rsid w:val="005533D3"/>
    <w:rsid w:val="00555496"/>
    <w:rsid w:val="00555D94"/>
    <w:rsid w:val="00556BB0"/>
    <w:rsid w:val="005573CB"/>
    <w:rsid w:val="00560116"/>
    <w:rsid w:val="0056119B"/>
    <w:rsid w:val="0056328A"/>
    <w:rsid w:val="005635FA"/>
    <w:rsid w:val="00563D0F"/>
    <w:rsid w:val="00564D2D"/>
    <w:rsid w:val="0056639E"/>
    <w:rsid w:val="005665F8"/>
    <w:rsid w:val="00566928"/>
    <w:rsid w:val="005673F6"/>
    <w:rsid w:val="0057017A"/>
    <w:rsid w:val="005714F9"/>
    <w:rsid w:val="005726C0"/>
    <w:rsid w:val="00574BC3"/>
    <w:rsid w:val="0057556A"/>
    <w:rsid w:val="005757E5"/>
    <w:rsid w:val="005802E0"/>
    <w:rsid w:val="005805B8"/>
    <w:rsid w:val="005809E2"/>
    <w:rsid w:val="00582243"/>
    <w:rsid w:val="00585F81"/>
    <w:rsid w:val="00590656"/>
    <w:rsid w:val="00590F66"/>
    <w:rsid w:val="00591118"/>
    <w:rsid w:val="00591774"/>
    <w:rsid w:val="00593D63"/>
    <w:rsid w:val="0059542D"/>
    <w:rsid w:val="00595BC7"/>
    <w:rsid w:val="00596BC2"/>
    <w:rsid w:val="00597139"/>
    <w:rsid w:val="005976AE"/>
    <w:rsid w:val="005A2893"/>
    <w:rsid w:val="005A3A5C"/>
    <w:rsid w:val="005A4A97"/>
    <w:rsid w:val="005A51D1"/>
    <w:rsid w:val="005A5A96"/>
    <w:rsid w:val="005A5F18"/>
    <w:rsid w:val="005A6A96"/>
    <w:rsid w:val="005A738D"/>
    <w:rsid w:val="005A7AA8"/>
    <w:rsid w:val="005B1078"/>
    <w:rsid w:val="005B2E68"/>
    <w:rsid w:val="005B2F7E"/>
    <w:rsid w:val="005B306B"/>
    <w:rsid w:val="005B3EB7"/>
    <w:rsid w:val="005B40FE"/>
    <w:rsid w:val="005B418A"/>
    <w:rsid w:val="005B56DB"/>
    <w:rsid w:val="005B5ED8"/>
    <w:rsid w:val="005B68BB"/>
    <w:rsid w:val="005B6E46"/>
    <w:rsid w:val="005C0053"/>
    <w:rsid w:val="005C1CB3"/>
    <w:rsid w:val="005C21A5"/>
    <w:rsid w:val="005C70C8"/>
    <w:rsid w:val="005D111B"/>
    <w:rsid w:val="005D2E72"/>
    <w:rsid w:val="005D4F8B"/>
    <w:rsid w:val="005D7762"/>
    <w:rsid w:val="005D7E63"/>
    <w:rsid w:val="005E01A0"/>
    <w:rsid w:val="005E0C28"/>
    <w:rsid w:val="005E2308"/>
    <w:rsid w:val="005E272E"/>
    <w:rsid w:val="005E2CC0"/>
    <w:rsid w:val="005E3246"/>
    <w:rsid w:val="005E34F6"/>
    <w:rsid w:val="005E43A8"/>
    <w:rsid w:val="005E4E98"/>
    <w:rsid w:val="005E5481"/>
    <w:rsid w:val="005E6C01"/>
    <w:rsid w:val="005E6C4A"/>
    <w:rsid w:val="005F03F7"/>
    <w:rsid w:val="005F0AAF"/>
    <w:rsid w:val="005F124D"/>
    <w:rsid w:val="005F2013"/>
    <w:rsid w:val="005F237B"/>
    <w:rsid w:val="005F3AF8"/>
    <w:rsid w:val="005F56FA"/>
    <w:rsid w:val="0060043D"/>
    <w:rsid w:val="006016FF"/>
    <w:rsid w:val="0060295A"/>
    <w:rsid w:val="00604A38"/>
    <w:rsid w:val="00605AA9"/>
    <w:rsid w:val="006063D8"/>
    <w:rsid w:val="0060650A"/>
    <w:rsid w:val="006069E9"/>
    <w:rsid w:val="00606B8B"/>
    <w:rsid w:val="00606E04"/>
    <w:rsid w:val="00611EAE"/>
    <w:rsid w:val="00612325"/>
    <w:rsid w:val="006142FB"/>
    <w:rsid w:val="0061463D"/>
    <w:rsid w:val="006166F6"/>
    <w:rsid w:val="00620DA1"/>
    <w:rsid w:val="0062117D"/>
    <w:rsid w:val="006226FA"/>
    <w:rsid w:val="00622825"/>
    <w:rsid w:val="0062311E"/>
    <w:rsid w:val="00623761"/>
    <w:rsid w:val="00624072"/>
    <w:rsid w:val="006250DE"/>
    <w:rsid w:val="00633276"/>
    <w:rsid w:val="0063468C"/>
    <w:rsid w:val="00635197"/>
    <w:rsid w:val="00641F3D"/>
    <w:rsid w:val="00642BF6"/>
    <w:rsid w:val="0064486C"/>
    <w:rsid w:val="006472F9"/>
    <w:rsid w:val="006479B7"/>
    <w:rsid w:val="00650C94"/>
    <w:rsid w:val="00651B17"/>
    <w:rsid w:val="00654FFB"/>
    <w:rsid w:val="006555E3"/>
    <w:rsid w:val="0065668C"/>
    <w:rsid w:val="00656AEB"/>
    <w:rsid w:val="00660F23"/>
    <w:rsid w:val="00661467"/>
    <w:rsid w:val="006614D1"/>
    <w:rsid w:val="006616E2"/>
    <w:rsid w:val="00661B57"/>
    <w:rsid w:val="00662B50"/>
    <w:rsid w:val="00663987"/>
    <w:rsid w:val="00663E4B"/>
    <w:rsid w:val="0066683B"/>
    <w:rsid w:val="00666B20"/>
    <w:rsid w:val="00666C4B"/>
    <w:rsid w:val="00671C5D"/>
    <w:rsid w:val="00671F71"/>
    <w:rsid w:val="006726EA"/>
    <w:rsid w:val="006728F4"/>
    <w:rsid w:val="00672EA7"/>
    <w:rsid w:val="00674DE5"/>
    <w:rsid w:val="00675338"/>
    <w:rsid w:val="0067644A"/>
    <w:rsid w:val="0067670A"/>
    <w:rsid w:val="00676A23"/>
    <w:rsid w:val="0068069D"/>
    <w:rsid w:val="00681675"/>
    <w:rsid w:val="00683A46"/>
    <w:rsid w:val="00684840"/>
    <w:rsid w:val="006856CE"/>
    <w:rsid w:val="00686EF2"/>
    <w:rsid w:val="00690868"/>
    <w:rsid w:val="00690D1D"/>
    <w:rsid w:val="00693993"/>
    <w:rsid w:val="0069479C"/>
    <w:rsid w:val="00695C82"/>
    <w:rsid w:val="00695F9D"/>
    <w:rsid w:val="006966FE"/>
    <w:rsid w:val="0069755D"/>
    <w:rsid w:val="006A0418"/>
    <w:rsid w:val="006A09E1"/>
    <w:rsid w:val="006A0C88"/>
    <w:rsid w:val="006A0D92"/>
    <w:rsid w:val="006A1419"/>
    <w:rsid w:val="006A2F68"/>
    <w:rsid w:val="006A3F6E"/>
    <w:rsid w:val="006A407A"/>
    <w:rsid w:val="006A6F7D"/>
    <w:rsid w:val="006A724B"/>
    <w:rsid w:val="006B0FD5"/>
    <w:rsid w:val="006B394B"/>
    <w:rsid w:val="006B75D4"/>
    <w:rsid w:val="006C0EB3"/>
    <w:rsid w:val="006C207E"/>
    <w:rsid w:val="006C2414"/>
    <w:rsid w:val="006C2A88"/>
    <w:rsid w:val="006C330D"/>
    <w:rsid w:val="006C3421"/>
    <w:rsid w:val="006C475E"/>
    <w:rsid w:val="006C4F29"/>
    <w:rsid w:val="006C5018"/>
    <w:rsid w:val="006C691F"/>
    <w:rsid w:val="006C6E49"/>
    <w:rsid w:val="006D150A"/>
    <w:rsid w:val="006D160A"/>
    <w:rsid w:val="006D1DE9"/>
    <w:rsid w:val="006D2B40"/>
    <w:rsid w:val="006D3B13"/>
    <w:rsid w:val="006D50FE"/>
    <w:rsid w:val="006D5769"/>
    <w:rsid w:val="006E08F3"/>
    <w:rsid w:val="006E0ED6"/>
    <w:rsid w:val="006E2DEF"/>
    <w:rsid w:val="006E4C92"/>
    <w:rsid w:val="006E73C2"/>
    <w:rsid w:val="006F057E"/>
    <w:rsid w:val="006F09AD"/>
    <w:rsid w:val="006F1C4A"/>
    <w:rsid w:val="006F4105"/>
    <w:rsid w:val="006F591F"/>
    <w:rsid w:val="007006AD"/>
    <w:rsid w:val="00701F54"/>
    <w:rsid w:val="007021AA"/>
    <w:rsid w:val="00702262"/>
    <w:rsid w:val="007027DD"/>
    <w:rsid w:val="0070327D"/>
    <w:rsid w:val="00703BC6"/>
    <w:rsid w:val="00703E11"/>
    <w:rsid w:val="007041E4"/>
    <w:rsid w:val="00704352"/>
    <w:rsid w:val="00705A97"/>
    <w:rsid w:val="00705FB0"/>
    <w:rsid w:val="00711D49"/>
    <w:rsid w:val="007124E1"/>
    <w:rsid w:val="007132C2"/>
    <w:rsid w:val="007143E2"/>
    <w:rsid w:val="007152C3"/>
    <w:rsid w:val="00717BE9"/>
    <w:rsid w:val="007201C7"/>
    <w:rsid w:val="00720819"/>
    <w:rsid w:val="00720B70"/>
    <w:rsid w:val="00722A22"/>
    <w:rsid w:val="00722F9C"/>
    <w:rsid w:val="007231F7"/>
    <w:rsid w:val="00725CF1"/>
    <w:rsid w:val="00726974"/>
    <w:rsid w:val="00726B33"/>
    <w:rsid w:val="00727D1A"/>
    <w:rsid w:val="00730707"/>
    <w:rsid w:val="00730BB1"/>
    <w:rsid w:val="00730CF0"/>
    <w:rsid w:val="007357D9"/>
    <w:rsid w:val="00737440"/>
    <w:rsid w:val="007379DE"/>
    <w:rsid w:val="007400CB"/>
    <w:rsid w:val="00740401"/>
    <w:rsid w:val="00742C39"/>
    <w:rsid w:val="007431D4"/>
    <w:rsid w:val="00743ACD"/>
    <w:rsid w:val="00744641"/>
    <w:rsid w:val="00744C1D"/>
    <w:rsid w:val="0074560A"/>
    <w:rsid w:val="00746A0B"/>
    <w:rsid w:val="00746B24"/>
    <w:rsid w:val="007471F1"/>
    <w:rsid w:val="00747F0A"/>
    <w:rsid w:val="00750597"/>
    <w:rsid w:val="00750BB4"/>
    <w:rsid w:val="007545CC"/>
    <w:rsid w:val="0075611B"/>
    <w:rsid w:val="0076020C"/>
    <w:rsid w:val="007638EB"/>
    <w:rsid w:val="00765A90"/>
    <w:rsid w:val="007661D5"/>
    <w:rsid w:val="007668F9"/>
    <w:rsid w:val="00767005"/>
    <w:rsid w:val="00770DBE"/>
    <w:rsid w:val="00770F41"/>
    <w:rsid w:val="00772138"/>
    <w:rsid w:val="00772C62"/>
    <w:rsid w:val="007735AD"/>
    <w:rsid w:val="00777054"/>
    <w:rsid w:val="00777483"/>
    <w:rsid w:val="00780046"/>
    <w:rsid w:val="007815F8"/>
    <w:rsid w:val="007824FC"/>
    <w:rsid w:val="00783FDA"/>
    <w:rsid w:val="00784168"/>
    <w:rsid w:val="007863C1"/>
    <w:rsid w:val="00787097"/>
    <w:rsid w:val="00787136"/>
    <w:rsid w:val="0078713C"/>
    <w:rsid w:val="00790AFA"/>
    <w:rsid w:val="00792F5F"/>
    <w:rsid w:val="0079358A"/>
    <w:rsid w:val="0079379D"/>
    <w:rsid w:val="00794368"/>
    <w:rsid w:val="00797277"/>
    <w:rsid w:val="007978F3"/>
    <w:rsid w:val="007A0092"/>
    <w:rsid w:val="007A180E"/>
    <w:rsid w:val="007A1A0D"/>
    <w:rsid w:val="007A1A8E"/>
    <w:rsid w:val="007A2722"/>
    <w:rsid w:val="007A2E98"/>
    <w:rsid w:val="007A385E"/>
    <w:rsid w:val="007A3FE8"/>
    <w:rsid w:val="007A42E6"/>
    <w:rsid w:val="007A52CF"/>
    <w:rsid w:val="007A6219"/>
    <w:rsid w:val="007B0B78"/>
    <w:rsid w:val="007B4AAC"/>
    <w:rsid w:val="007B4C87"/>
    <w:rsid w:val="007B5B6C"/>
    <w:rsid w:val="007B7186"/>
    <w:rsid w:val="007C054C"/>
    <w:rsid w:val="007C1DCA"/>
    <w:rsid w:val="007C1DDB"/>
    <w:rsid w:val="007C276D"/>
    <w:rsid w:val="007C2E24"/>
    <w:rsid w:val="007C6126"/>
    <w:rsid w:val="007C61AE"/>
    <w:rsid w:val="007D0CAB"/>
    <w:rsid w:val="007D122C"/>
    <w:rsid w:val="007D1C64"/>
    <w:rsid w:val="007D2375"/>
    <w:rsid w:val="007D2686"/>
    <w:rsid w:val="007D57DB"/>
    <w:rsid w:val="007D6D3D"/>
    <w:rsid w:val="007D7643"/>
    <w:rsid w:val="007E48CD"/>
    <w:rsid w:val="007E4D15"/>
    <w:rsid w:val="007E4DD6"/>
    <w:rsid w:val="007E5140"/>
    <w:rsid w:val="007E5EA0"/>
    <w:rsid w:val="007E68BA"/>
    <w:rsid w:val="007E6DCE"/>
    <w:rsid w:val="007F0CF2"/>
    <w:rsid w:val="007F0D81"/>
    <w:rsid w:val="007F0F86"/>
    <w:rsid w:val="007F1D80"/>
    <w:rsid w:val="007F2817"/>
    <w:rsid w:val="007F2C5C"/>
    <w:rsid w:val="007F2DBF"/>
    <w:rsid w:val="007F34DA"/>
    <w:rsid w:val="007F3EC9"/>
    <w:rsid w:val="007F4500"/>
    <w:rsid w:val="007F4590"/>
    <w:rsid w:val="007F553B"/>
    <w:rsid w:val="007F5D18"/>
    <w:rsid w:val="007F7CD7"/>
    <w:rsid w:val="00803382"/>
    <w:rsid w:val="00807CC7"/>
    <w:rsid w:val="00807CFE"/>
    <w:rsid w:val="00810077"/>
    <w:rsid w:val="00810442"/>
    <w:rsid w:val="0081091D"/>
    <w:rsid w:val="00812FB3"/>
    <w:rsid w:val="008134F1"/>
    <w:rsid w:val="00813694"/>
    <w:rsid w:val="00813FDC"/>
    <w:rsid w:val="0081475E"/>
    <w:rsid w:val="008154CC"/>
    <w:rsid w:val="008178A2"/>
    <w:rsid w:val="0082005F"/>
    <w:rsid w:val="00821AF3"/>
    <w:rsid w:val="00822E70"/>
    <w:rsid w:val="00824729"/>
    <w:rsid w:val="008265AD"/>
    <w:rsid w:val="008269C3"/>
    <w:rsid w:val="00826D3C"/>
    <w:rsid w:val="008277CC"/>
    <w:rsid w:val="0082796B"/>
    <w:rsid w:val="00830362"/>
    <w:rsid w:val="00830A77"/>
    <w:rsid w:val="00831903"/>
    <w:rsid w:val="00832FCE"/>
    <w:rsid w:val="00833E61"/>
    <w:rsid w:val="00833FA4"/>
    <w:rsid w:val="00834C83"/>
    <w:rsid w:val="00835AC6"/>
    <w:rsid w:val="00835D5E"/>
    <w:rsid w:val="00836142"/>
    <w:rsid w:val="008361C0"/>
    <w:rsid w:val="0083720F"/>
    <w:rsid w:val="008408D7"/>
    <w:rsid w:val="0084142F"/>
    <w:rsid w:val="00843C66"/>
    <w:rsid w:val="00843D7C"/>
    <w:rsid w:val="00844357"/>
    <w:rsid w:val="0084447B"/>
    <w:rsid w:val="00844B86"/>
    <w:rsid w:val="008465FE"/>
    <w:rsid w:val="008474F7"/>
    <w:rsid w:val="00847E8E"/>
    <w:rsid w:val="00850B25"/>
    <w:rsid w:val="008510FE"/>
    <w:rsid w:val="00851C32"/>
    <w:rsid w:val="00851DF3"/>
    <w:rsid w:val="00852206"/>
    <w:rsid w:val="00852FD8"/>
    <w:rsid w:val="00853492"/>
    <w:rsid w:val="00854EF2"/>
    <w:rsid w:val="00856F9F"/>
    <w:rsid w:val="008572F5"/>
    <w:rsid w:val="0086072B"/>
    <w:rsid w:val="0086208C"/>
    <w:rsid w:val="00863B3F"/>
    <w:rsid w:val="00864DF1"/>
    <w:rsid w:val="008658F4"/>
    <w:rsid w:val="008659EA"/>
    <w:rsid w:val="00866DCE"/>
    <w:rsid w:val="008712F1"/>
    <w:rsid w:val="008718BD"/>
    <w:rsid w:val="00872127"/>
    <w:rsid w:val="00872941"/>
    <w:rsid w:val="00873D71"/>
    <w:rsid w:val="00874B21"/>
    <w:rsid w:val="00874E4C"/>
    <w:rsid w:val="00875231"/>
    <w:rsid w:val="00880B1F"/>
    <w:rsid w:val="00881F76"/>
    <w:rsid w:val="00882CED"/>
    <w:rsid w:val="00883E0C"/>
    <w:rsid w:val="008854C0"/>
    <w:rsid w:val="00885EA9"/>
    <w:rsid w:val="00887052"/>
    <w:rsid w:val="00887E7C"/>
    <w:rsid w:val="0089229A"/>
    <w:rsid w:val="008927C3"/>
    <w:rsid w:val="00894786"/>
    <w:rsid w:val="00894A5D"/>
    <w:rsid w:val="008954DA"/>
    <w:rsid w:val="008963A2"/>
    <w:rsid w:val="008968C1"/>
    <w:rsid w:val="00896979"/>
    <w:rsid w:val="00896E89"/>
    <w:rsid w:val="008A25B4"/>
    <w:rsid w:val="008A3C04"/>
    <w:rsid w:val="008A4260"/>
    <w:rsid w:val="008A6474"/>
    <w:rsid w:val="008A6D9A"/>
    <w:rsid w:val="008B175E"/>
    <w:rsid w:val="008B2042"/>
    <w:rsid w:val="008B25CE"/>
    <w:rsid w:val="008B42DE"/>
    <w:rsid w:val="008B4ED8"/>
    <w:rsid w:val="008B5CDC"/>
    <w:rsid w:val="008C3677"/>
    <w:rsid w:val="008C44B1"/>
    <w:rsid w:val="008C6BC1"/>
    <w:rsid w:val="008C74CC"/>
    <w:rsid w:val="008D01D3"/>
    <w:rsid w:val="008D03C2"/>
    <w:rsid w:val="008D0750"/>
    <w:rsid w:val="008D2596"/>
    <w:rsid w:val="008D268B"/>
    <w:rsid w:val="008D2764"/>
    <w:rsid w:val="008D27E4"/>
    <w:rsid w:val="008D4A8B"/>
    <w:rsid w:val="008D745F"/>
    <w:rsid w:val="008D74F9"/>
    <w:rsid w:val="008D7561"/>
    <w:rsid w:val="008E00D0"/>
    <w:rsid w:val="008E2114"/>
    <w:rsid w:val="008E4210"/>
    <w:rsid w:val="008E6BE6"/>
    <w:rsid w:val="008E6D97"/>
    <w:rsid w:val="008E75BD"/>
    <w:rsid w:val="008F0192"/>
    <w:rsid w:val="008F0AF8"/>
    <w:rsid w:val="008F14C0"/>
    <w:rsid w:val="008F3BF9"/>
    <w:rsid w:val="008F3CCC"/>
    <w:rsid w:val="008F60B4"/>
    <w:rsid w:val="008F6294"/>
    <w:rsid w:val="008F6AE6"/>
    <w:rsid w:val="008F6AEA"/>
    <w:rsid w:val="008F6F83"/>
    <w:rsid w:val="008F7186"/>
    <w:rsid w:val="008F73AE"/>
    <w:rsid w:val="0090079B"/>
    <w:rsid w:val="009055D3"/>
    <w:rsid w:val="00905DF6"/>
    <w:rsid w:val="0091004E"/>
    <w:rsid w:val="00910324"/>
    <w:rsid w:val="00910858"/>
    <w:rsid w:val="00913766"/>
    <w:rsid w:val="00915171"/>
    <w:rsid w:val="009151D6"/>
    <w:rsid w:val="009169E5"/>
    <w:rsid w:val="0091718A"/>
    <w:rsid w:val="00917D3A"/>
    <w:rsid w:val="0092110A"/>
    <w:rsid w:val="0092140D"/>
    <w:rsid w:val="0092351F"/>
    <w:rsid w:val="0092390A"/>
    <w:rsid w:val="00923BA6"/>
    <w:rsid w:val="00923DAC"/>
    <w:rsid w:val="00925DD5"/>
    <w:rsid w:val="00926DC3"/>
    <w:rsid w:val="009270F4"/>
    <w:rsid w:val="009310E8"/>
    <w:rsid w:val="00931715"/>
    <w:rsid w:val="0093214C"/>
    <w:rsid w:val="00932D14"/>
    <w:rsid w:val="00933C5C"/>
    <w:rsid w:val="009361B6"/>
    <w:rsid w:val="00940386"/>
    <w:rsid w:val="00941986"/>
    <w:rsid w:val="009435DC"/>
    <w:rsid w:val="00943D0A"/>
    <w:rsid w:val="0094764F"/>
    <w:rsid w:val="00947B24"/>
    <w:rsid w:val="009501DC"/>
    <w:rsid w:val="00951C66"/>
    <w:rsid w:val="00951CE5"/>
    <w:rsid w:val="00953C0D"/>
    <w:rsid w:val="00956B6D"/>
    <w:rsid w:val="009574FC"/>
    <w:rsid w:val="00957FBC"/>
    <w:rsid w:val="0096069C"/>
    <w:rsid w:val="009611B7"/>
    <w:rsid w:val="00961D8B"/>
    <w:rsid w:val="009622FA"/>
    <w:rsid w:val="009627F1"/>
    <w:rsid w:val="00964E08"/>
    <w:rsid w:val="00965892"/>
    <w:rsid w:val="009707E6"/>
    <w:rsid w:val="009717AD"/>
    <w:rsid w:val="00971DFA"/>
    <w:rsid w:val="0097287B"/>
    <w:rsid w:val="0097446E"/>
    <w:rsid w:val="00980B6D"/>
    <w:rsid w:val="009817E4"/>
    <w:rsid w:val="00981EC4"/>
    <w:rsid w:val="00982E48"/>
    <w:rsid w:val="00983174"/>
    <w:rsid w:val="0098496C"/>
    <w:rsid w:val="009860FE"/>
    <w:rsid w:val="009865B4"/>
    <w:rsid w:val="00987BE2"/>
    <w:rsid w:val="00990E38"/>
    <w:rsid w:val="0099182F"/>
    <w:rsid w:val="009932A8"/>
    <w:rsid w:val="00995AB8"/>
    <w:rsid w:val="0099604C"/>
    <w:rsid w:val="00996A79"/>
    <w:rsid w:val="009973F2"/>
    <w:rsid w:val="009A0794"/>
    <w:rsid w:val="009A1ABA"/>
    <w:rsid w:val="009A1FFD"/>
    <w:rsid w:val="009A229A"/>
    <w:rsid w:val="009A444B"/>
    <w:rsid w:val="009A6195"/>
    <w:rsid w:val="009A720D"/>
    <w:rsid w:val="009B04CF"/>
    <w:rsid w:val="009B1A3E"/>
    <w:rsid w:val="009B1C21"/>
    <w:rsid w:val="009B34F8"/>
    <w:rsid w:val="009B4A9C"/>
    <w:rsid w:val="009B5071"/>
    <w:rsid w:val="009B5468"/>
    <w:rsid w:val="009B6C8A"/>
    <w:rsid w:val="009C0E10"/>
    <w:rsid w:val="009C367B"/>
    <w:rsid w:val="009C3926"/>
    <w:rsid w:val="009C42BB"/>
    <w:rsid w:val="009C6B88"/>
    <w:rsid w:val="009D178E"/>
    <w:rsid w:val="009D3313"/>
    <w:rsid w:val="009D358A"/>
    <w:rsid w:val="009D3E22"/>
    <w:rsid w:val="009E161A"/>
    <w:rsid w:val="009E31CD"/>
    <w:rsid w:val="009E395D"/>
    <w:rsid w:val="009E3D3B"/>
    <w:rsid w:val="009E49B2"/>
    <w:rsid w:val="009E544C"/>
    <w:rsid w:val="009E6529"/>
    <w:rsid w:val="009E737D"/>
    <w:rsid w:val="009F133A"/>
    <w:rsid w:val="009F170C"/>
    <w:rsid w:val="009F173C"/>
    <w:rsid w:val="009F1C23"/>
    <w:rsid w:val="009F1DD2"/>
    <w:rsid w:val="009F377B"/>
    <w:rsid w:val="009F4B61"/>
    <w:rsid w:val="009F708B"/>
    <w:rsid w:val="009F780B"/>
    <w:rsid w:val="009F799C"/>
    <w:rsid w:val="00A00C0F"/>
    <w:rsid w:val="00A0190C"/>
    <w:rsid w:val="00A02F90"/>
    <w:rsid w:val="00A046BE"/>
    <w:rsid w:val="00A05914"/>
    <w:rsid w:val="00A06B74"/>
    <w:rsid w:val="00A07EE3"/>
    <w:rsid w:val="00A10628"/>
    <w:rsid w:val="00A12562"/>
    <w:rsid w:val="00A12EF5"/>
    <w:rsid w:val="00A12FDB"/>
    <w:rsid w:val="00A13D03"/>
    <w:rsid w:val="00A1492E"/>
    <w:rsid w:val="00A157E7"/>
    <w:rsid w:val="00A21747"/>
    <w:rsid w:val="00A221F2"/>
    <w:rsid w:val="00A23E39"/>
    <w:rsid w:val="00A275A1"/>
    <w:rsid w:val="00A27608"/>
    <w:rsid w:val="00A27CCE"/>
    <w:rsid w:val="00A30C5B"/>
    <w:rsid w:val="00A311CD"/>
    <w:rsid w:val="00A3237E"/>
    <w:rsid w:val="00A3419F"/>
    <w:rsid w:val="00A3434D"/>
    <w:rsid w:val="00A352A8"/>
    <w:rsid w:val="00A3612D"/>
    <w:rsid w:val="00A361B1"/>
    <w:rsid w:val="00A41C7B"/>
    <w:rsid w:val="00A41EC4"/>
    <w:rsid w:val="00A432F7"/>
    <w:rsid w:val="00A4344A"/>
    <w:rsid w:val="00A44F29"/>
    <w:rsid w:val="00A46AF9"/>
    <w:rsid w:val="00A46CA3"/>
    <w:rsid w:val="00A51DDF"/>
    <w:rsid w:val="00A54B9F"/>
    <w:rsid w:val="00A55190"/>
    <w:rsid w:val="00A55BBC"/>
    <w:rsid w:val="00A56306"/>
    <w:rsid w:val="00A56496"/>
    <w:rsid w:val="00A564C6"/>
    <w:rsid w:val="00A56885"/>
    <w:rsid w:val="00A60734"/>
    <w:rsid w:val="00A62327"/>
    <w:rsid w:val="00A62A83"/>
    <w:rsid w:val="00A66ADA"/>
    <w:rsid w:val="00A67E90"/>
    <w:rsid w:val="00A70A43"/>
    <w:rsid w:val="00A73139"/>
    <w:rsid w:val="00A7467A"/>
    <w:rsid w:val="00A74E12"/>
    <w:rsid w:val="00A7758C"/>
    <w:rsid w:val="00A82058"/>
    <w:rsid w:val="00A82A88"/>
    <w:rsid w:val="00A85C23"/>
    <w:rsid w:val="00A863A5"/>
    <w:rsid w:val="00A8657A"/>
    <w:rsid w:val="00A8711A"/>
    <w:rsid w:val="00A87ECC"/>
    <w:rsid w:val="00A90B45"/>
    <w:rsid w:val="00A90BA4"/>
    <w:rsid w:val="00A91E82"/>
    <w:rsid w:val="00A92799"/>
    <w:rsid w:val="00A93AE5"/>
    <w:rsid w:val="00A954F9"/>
    <w:rsid w:val="00A96633"/>
    <w:rsid w:val="00A9704A"/>
    <w:rsid w:val="00AA23B3"/>
    <w:rsid w:val="00AA2EC1"/>
    <w:rsid w:val="00AA2FD4"/>
    <w:rsid w:val="00AA33D5"/>
    <w:rsid w:val="00AA4107"/>
    <w:rsid w:val="00AA4532"/>
    <w:rsid w:val="00AA49EB"/>
    <w:rsid w:val="00AA608E"/>
    <w:rsid w:val="00AA636A"/>
    <w:rsid w:val="00AA6C09"/>
    <w:rsid w:val="00AA6D5B"/>
    <w:rsid w:val="00AB0F10"/>
    <w:rsid w:val="00AB2912"/>
    <w:rsid w:val="00AB4349"/>
    <w:rsid w:val="00AB4B5F"/>
    <w:rsid w:val="00AB5C55"/>
    <w:rsid w:val="00AB73F0"/>
    <w:rsid w:val="00AB7612"/>
    <w:rsid w:val="00AC0D44"/>
    <w:rsid w:val="00AC187D"/>
    <w:rsid w:val="00AC26ED"/>
    <w:rsid w:val="00AC29C4"/>
    <w:rsid w:val="00AC2E16"/>
    <w:rsid w:val="00AC3755"/>
    <w:rsid w:val="00AC3DE5"/>
    <w:rsid w:val="00AD0098"/>
    <w:rsid w:val="00AD0978"/>
    <w:rsid w:val="00AE0393"/>
    <w:rsid w:val="00AE0E0C"/>
    <w:rsid w:val="00AE1D4B"/>
    <w:rsid w:val="00AE2F71"/>
    <w:rsid w:val="00AE4930"/>
    <w:rsid w:val="00AE5A1D"/>
    <w:rsid w:val="00AF1271"/>
    <w:rsid w:val="00AF38FB"/>
    <w:rsid w:val="00AF39C2"/>
    <w:rsid w:val="00AF448E"/>
    <w:rsid w:val="00AF7476"/>
    <w:rsid w:val="00AF786C"/>
    <w:rsid w:val="00AF78C0"/>
    <w:rsid w:val="00AF7C27"/>
    <w:rsid w:val="00B01790"/>
    <w:rsid w:val="00B01EB5"/>
    <w:rsid w:val="00B031A7"/>
    <w:rsid w:val="00B04221"/>
    <w:rsid w:val="00B047E3"/>
    <w:rsid w:val="00B050B1"/>
    <w:rsid w:val="00B05AD4"/>
    <w:rsid w:val="00B13091"/>
    <w:rsid w:val="00B131F1"/>
    <w:rsid w:val="00B13F98"/>
    <w:rsid w:val="00B14C1C"/>
    <w:rsid w:val="00B14C88"/>
    <w:rsid w:val="00B14D2B"/>
    <w:rsid w:val="00B15475"/>
    <w:rsid w:val="00B15DD9"/>
    <w:rsid w:val="00B16A45"/>
    <w:rsid w:val="00B17008"/>
    <w:rsid w:val="00B209A5"/>
    <w:rsid w:val="00B218AE"/>
    <w:rsid w:val="00B22059"/>
    <w:rsid w:val="00B34EFB"/>
    <w:rsid w:val="00B37076"/>
    <w:rsid w:val="00B37432"/>
    <w:rsid w:val="00B40645"/>
    <w:rsid w:val="00B454C1"/>
    <w:rsid w:val="00B45E1E"/>
    <w:rsid w:val="00B46006"/>
    <w:rsid w:val="00B460F4"/>
    <w:rsid w:val="00B46566"/>
    <w:rsid w:val="00B50B38"/>
    <w:rsid w:val="00B5176F"/>
    <w:rsid w:val="00B528E2"/>
    <w:rsid w:val="00B565A7"/>
    <w:rsid w:val="00B605D3"/>
    <w:rsid w:val="00B60BD8"/>
    <w:rsid w:val="00B6120C"/>
    <w:rsid w:val="00B61D27"/>
    <w:rsid w:val="00B6289B"/>
    <w:rsid w:val="00B63BA5"/>
    <w:rsid w:val="00B64E92"/>
    <w:rsid w:val="00B6590B"/>
    <w:rsid w:val="00B665A9"/>
    <w:rsid w:val="00B67FEC"/>
    <w:rsid w:val="00B70A09"/>
    <w:rsid w:val="00B714E3"/>
    <w:rsid w:val="00B7221E"/>
    <w:rsid w:val="00B723CA"/>
    <w:rsid w:val="00B73688"/>
    <w:rsid w:val="00B7533F"/>
    <w:rsid w:val="00B768BF"/>
    <w:rsid w:val="00B777D8"/>
    <w:rsid w:val="00B802D0"/>
    <w:rsid w:val="00B8142A"/>
    <w:rsid w:val="00B826D4"/>
    <w:rsid w:val="00B8430A"/>
    <w:rsid w:val="00B84DDE"/>
    <w:rsid w:val="00B851D8"/>
    <w:rsid w:val="00B85E48"/>
    <w:rsid w:val="00B864D7"/>
    <w:rsid w:val="00B86618"/>
    <w:rsid w:val="00B87F28"/>
    <w:rsid w:val="00B91474"/>
    <w:rsid w:val="00B9148D"/>
    <w:rsid w:val="00B920CD"/>
    <w:rsid w:val="00B924B0"/>
    <w:rsid w:val="00B9286A"/>
    <w:rsid w:val="00B9350D"/>
    <w:rsid w:val="00B96B97"/>
    <w:rsid w:val="00B979FC"/>
    <w:rsid w:val="00BA2505"/>
    <w:rsid w:val="00BA3BB0"/>
    <w:rsid w:val="00BA5DCA"/>
    <w:rsid w:val="00BA70A9"/>
    <w:rsid w:val="00BA7770"/>
    <w:rsid w:val="00BA78BA"/>
    <w:rsid w:val="00BB2CFE"/>
    <w:rsid w:val="00BB3C26"/>
    <w:rsid w:val="00BB4965"/>
    <w:rsid w:val="00BB4F48"/>
    <w:rsid w:val="00BB5F3F"/>
    <w:rsid w:val="00BB65A1"/>
    <w:rsid w:val="00BC0353"/>
    <w:rsid w:val="00BC1ABB"/>
    <w:rsid w:val="00BC2CC5"/>
    <w:rsid w:val="00BC3323"/>
    <w:rsid w:val="00BC3BE6"/>
    <w:rsid w:val="00BC3EB1"/>
    <w:rsid w:val="00BC5B9C"/>
    <w:rsid w:val="00BC6329"/>
    <w:rsid w:val="00BC740E"/>
    <w:rsid w:val="00BD080A"/>
    <w:rsid w:val="00BD1247"/>
    <w:rsid w:val="00BD6056"/>
    <w:rsid w:val="00BD74D5"/>
    <w:rsid w:val="00BD7E84"/>
    <w:rsid w:val="00BE0306"/>
    <w:rsid w:val="00BE13D1"/>
    <w:rsid w:val="00BE1BE4"/>
    <w:rsid w:val="00BE2FCC"/>
    <w:rsid w:val="00BE32CB"/>
    <w:rsid w:val="00BE381B"/>
    <w:rsid w:val="00BE4117"/>
    <w:rsid w:val="00BE4CAF"/>
    <w:rsid w:val="00BF04C3"/>
    <w:rsid w:val="00BF09FA"/>
    <w:rsid w:val="00BF172A"/>
    <w:rsid w:val="00BF28CE"/>
    <w:rsid w:val="00BF3DF3"/>
    <w:rsid w:val="00BF47B5"/>
    <w:rsid w:val="00BF58D1"/>
    <w:rsid w:val="00BF678F"/>
    <w:rsid w:val="00C00221"/>
    <w:rsid w:val="00C03C37"/>
    <w:rsid w:val="00C04703"/>
    <w:rsid w:val="00C04847"/>
    <w:rsid w:val="00C04909"/>
    <w:rsid w:val="00C05C4B"/>
    <w:rsid w:val="00C07006"/>
    <w:rsid w:val="00C073E8"/>
    <w:rsid w:val="00C10BF3"/>
    <w:rsid w:val="00C11D70"/>
    <w:rsid w:val="00C1322B"/>
    <w:rsid w:val="00C14617"/>
    <w:rsid w:val="00C14784"/>
    <w:rsid w:val="00C15408"/>
    <w:rsid w:val="00C17493"/>
    <w:rsid w:val="00C228B5"/>
    <w:rsid w:val="00C22A78"/>
    <w:rsid w:val="00C23392"/>
    <w:rsid w:val="00C2353E"/>
    <w:rsid w:val="00C25BD4"/>
    <w:rsid w:val="00C26A9F"/>
    <w:rsid w:val="00C271C1"/>
    <w:rsid w:val="00C272CF"/>
    <w:rsid w:val="00C30780"/>
    <w:rsid w:val="00C30B74"/>
    <w:rsid w:val="00C33E18"/>
    <w:rsid w:val="00C342B1"/>
    <w:rsid w:val="00C34357"/>
    <w:rsid w:val="00C34805"/>
    <w:rsid w:val="00C35019"/>
    <w:rsid w:val="00C350A1"/>
    <w:rsid w:val="00C35342"/>
    <w:rsid w:val="00C40AD1"/>
    <w:rsid w:val="00C41500"/>
    <w:rsid w:val="00C419FA"/>
    <w:rsid w:val="00C41F9B"/>
    <w:rsid w:val="00C43692"/>
    <w:rsid w:val="00C459E1"/>
    <w:rsid w:val="00C474BB"/>
    <w:rsid w:val="00C5040E"/>
    <w:rsid w:val="00C50664"/>
    <w:rsid w:val="00C5098C"/>
    <w:rsid w:val="00C50EBF"/>
    <w:rsid w:val="00C510BA"/>
    <w:rsid w:val="00C512CA"/>
    <w:rsid w:val="00C519DB"/>
    <w:rsid w:val="00C52AA2"/>
    <w:rsid w:val="00C52EB6"/>
    <w:rsid w:val="00C531AD"/>
    <w:rsid w:val="00C5703E"/>
    <w:rsid w:val="00C57415"/>
    <w:rsid w:val="00C60509"/>
    <w:rsid w:val="00C61663"/>
    <w:rsid w:val="00C633B6"/>
    <w:rsid w:val="00C65B15"/>
    <w:rsid w:val="00C669F4"/>
    <w:rsid w:val="00C66CDD"/>
    <w:rsid w:val="00C66E42"/>
    <w:rsid w:val="00C704CA"/>
    <w:rsid w:val="00C71BB4"/>
    <w:rsid w:val="00C7239E"/>
    <w:rsid w:val="00C72BD3"/>
    <w:rsid w:val="00C737E8"/>
    <w:rsid w:val="00C76D01"/>
    <w:rsid w:val="00C815B9"/>
    <w:rsid w:val="00C81F05"/>
    <w:rsid w:val="00C83422"/>
    <w:rsid w:val="00C83915"/>
    <w:rsid w:val="00C857D8"/>
    <w:rsid w:val="00C872E3"/>
    <w:rsid w:val="00C872ED"/>
    <w:rsid w:val="00C872F6"/>
    <w:rsid w:val="00C90B5B"/>
    <w:rsid w:val="00C913B8"/>
    <w:rsid w:val="00C9526E"/>
    <w:rsid w:val="00C9705F"/>
    <w:rsid w:val="00CA330E"/>
    <w:rsid w:val="00CA404F"/>
    <w:rsid w:val="00CA454E"/>
    <w:rsid w:val="00CA464A"/>
    <w:rsid w:val="00CA4BDC"/>
    <w:rsid w:val="00CA7678"/>
    <w:rsid w:val="00CA7FDB"/>
    <w:rsid w:val="00CB06D2"/>
    <w:rsid w:val="00CB0E46"/>
    <w:rsid w:val="00CB1DAC"/>
    <w:rsid w:val="00CB2B4F"/>
    <w:rsid w:val="00CB2F4D"/>
    <w:rsid w:val="00CB3A31"/>
    <w:rsid w:val="00CB4980"/>
    <w:rsid w:val="00CB7572"/>
    <w:rsid w:val="00CC08D7"/>
    <w:rsid w:val="00CC14DF"/>
    <w:rsid w:val="00CC5D80"/>
    <w:rsid w:val="00CD0189"/>
    <w:rsid w:val="00CD0DC3"/>
    <w:rsid w:val="00CD185D"/>
    <w:rsid w:val="00CD21BF"/>
    <w:rsid w:val="00CD300A"/>
    <w:rsid w:val="00CD389E"/>
    <w:rsid w:val="00CD55D5"/>
    <w:rsid w:val="00CD68A2"/>
    <w:rsid w:val="00CD6F1B"/>
    <w:rsid w:val="00CE01AA"/>
    <w:rsid w:val="00CE117B"/>
    <w:rsid w:val="00CE1DE0"/>
    <w:rsid w:val="00CE3766"/>
    <w:rsid w:val="00CE454F"/>
    <w:rsid w:val="00CE69B9"/>
    <w:rsid w:val="00CE6B15"/>
    <w:rsid w:val="00CF0F93"/>
    <w:rsid w:val="00CF2599"/>
    <w:rsid w:val="00CF316A"/>
    <w:rsid w:val="00CF3451"/>
    <w:rsid w:val="00CF4358"/>
    <w:rsid w:val="00CF744E"/>
    <w:rsid w:val="00CF7E62"/>
    <w:rsid w:val="00D00C04"/>
    <w:rsid w:val="00D00D56"/>
    <w:rsid w:val="00D01673"/>
    <w:rsid w:val="00D0170B"/>
    <w:rsid w:val="00D018FA"/>
    <w:rsid w:val="00D02410"/>
    <w:rsid w:val="00D0298E"/>
    <w:rsid w:val="00D02D26"/>
    <w:rsid w:val="00D0507E"/>
    <w:rsid w:val="00D072AB"/>
    <w:rsid w:val="00D10D00"/>
    <w:rsid w:val="00D140BC"/>
    <w:rsid w:val="00D15912"/>
    <w:rsid w:val="00D175D7"/>
    <w:rsid w:val="00D224EF"/>
    <w:rsid w:val="00D22A17"/>
    <w:rsid w:val="00D22BBD"/>
    <w:rsid w:val="00D23618"/>
    <w:rsid w:val="00D24529"/>
    <w:rsid w:val="00D25636"/>
    <w:rsid w:val="00D2595F"/>
    <w:rsid w:val="00D25AC0"/>
    <w:rsid w:val="00D276D7"/>
    <w:rsid w:val="00D27734"/>
    <w:rsid w:val="00D32C50"/>
    <w:rsid w:val="00D342B9"/>
    <w:rsid w:val="00D34356"/>
    <w:rsid w:val="00D34BDB"/>
    <w:rsid w:val="00D34E5E"/>
    <w:rsid w:val="00D35A47"/>
    <w:rsid w:val="00D36036"/>
    <w:rsid w:val="00D36A79"/>
    <w:rsid w:val="00D414AA"/>
    <w:rsid w:val="00D4456C"/>
    <w:rsid w:val="00D4469A"/>
    <w:rsid w:val="00D45ACC"/>
    <w:rsid w:val="00D50EA0"/>
    <w:rsid w:val="00D51A98"/>
    <w:rsid w:val="00D52CA5"/>
    <w:rsid w:val="00D53650"/>
    <w:rsid w:val="00D57761"/>
    <w:rsid w:val="00D57C02"/>
    <w:rsid w:val="00D60467"/>
    <w:rsid w:val="00D6072D"/>
    <w:rsid w:val="00D613B2"/>
    <w:rsid w:val="00D62323"/>
    <w:rsid w:val="00D656B3"/>
    <w:rsid w:val="00D66E2C"/>
    <w:rsid w:val="00D67559"/>
    <w:rsid w:val="00D71A48"/>
    <w:rsid w:val="00D71BB9"/>
    <w:rsid w:val="00D73308"/>
    <w:rsid w:val="00D740C4"/>
    <w:rsid w:val="00D7664E"/>
    <w:rsid w:val="00D77C76"/>
    <w:rsid w:val="00D82C5E"/>
    <w:rsid w:val="00D86ADE"/>
    <w:rsid w:val="00D87294"/>
    <w:rsid w:val="00D876BE"/>
    <w:rsid w:val="00D92091"/>
    <w:rsid w:val="00D920E9"/>
    <w:rsid w:val="00D9284D"/>
    <w:rsid w:val="00D93EC6"/>
    <w:rsid w:val="00D95DDE"/>
    <w:rsid w:val="00D97373"/>
    <w:rsid w:val="00D97CEB"/>
    <w:rsid w:val="00DA19EA"/>
    <w:rsid w:val="00DA2415"/>
    <w:rsid w:val="00DA43FA"/>
    <w:rsid w:val="00DA53D0"/>
    <w:rsid w:val="00DA6034"/>
    <w:rsid w:val="00DA61D6"/>
    <w:rsid w:val="00DB0482"/>
    <w:rsid w:val="00DB13EC"/>
    <w:rsid w:val="00DB1CF9"/>
    <w:rsid w:val="00DB5951"/>
    <w:rsid w:val="00DB606D"/>
    <w:rsid w:val="00DB71C3"/>
    <w:rsid w:val="00DB7505"/>
    <w:rsid w:val="00DB7FC8"/>
    <w:rsid w:val="00DC0737"/>
    <w:rsid w:val="00DC1D82"/>
    <w:rsid w:val="00DC3464"/>
    <w:rsid w:val="00DC3797"/>
    <w:rsid w:val="00DC70DA"/>
    <w:rsid w:val="00DC71DA"/>
    <w:rsid w:val="00DC7935"/>
    <w:rsid w:val="00DC7FDE"/>
    <w:rsid w:val="00DD3A4E"/>
    <w:rsid w:val="00DD3ADB"/>
    <w:rsid w:val="00DD40A3"/>
    <w:rsid w:val="00DD5318"/>
    <w:rsid w:val="00DD69A3"/>
    <w:rsid w:val="00DD6D71"/>
    <w:rsid w:val="00DD6DB6"/>
    <w:rsid w:val="00DD71F5"/>
    <w:rsid w:val="00DE041A"/>
    <w:rsid w:val="00DE0522"/>
    <w:rsid w:val="00DE0D8B"/>
    <w:rsid w:val="00DE1D36"/>
    <w:rsid w:val="00DE2F7A"/>
    <w:rsid w:val="00DE3BA1"/>
    <w:rsid w:val="00DE4484"/>
    <w:rsid w:val="00DE77FE"/>
    <w:rsid w:val="00DF38EF"/>
    <w:rsid w:val="00DF3BEC"/>
    <w:rsid w:val="00DF6D2D"/>
    <w:rsid w:val="00DF7308"/>
    <w:rsid w:val="00DF77A5"/>
    <w:rsid w:val="00DF78B7"/>
    <w:rsid w:val="00E002DF"/>
    <w:rsid w:val="00E0031F"/>
    <w:rsid w:val="00E013BF"/>
    <w:rsid w:val="00E019E5"/>
    <w:rsid w:val="00E03A49"/>
    <w:rsid w:val="00E050AE"/>
    <w:rsid w:val="00E071BB"/>
    <w:rsid w:val="00E07C8D"/>
    <w:rsid w:val="00E07CE7"/>
    <w:rsid w:val="00E11F82"/>
    <w:rsid w:val="00E13810"/>
    <w:rsid w:val="00E13EC3"/>
    <w:rsid w:val="00E15417"/>
    <w:rsid w:val="00E15955"/>
    <w:rsid w:val="00E16C64"/>
    <w:rsid w:val="00E17EDE"/>
    <w:rsid w:val="00E222C6"/>
    <w:rsid w:val="00E22633"/>
    <w:rsid w:val="00E22B69"/>
    <w:rsid w:val="00E24311"/>
    <w:rsid w:val="00E249EC"/>
    <w:rsid w:val="00E25772"/>
    <w:rsid w:val="00E25B23"/>
    <w:rsid w:val="00E25F4A"/>
    <w:rsid w:val="00E26D59"/>
    <w:rsid w:val="00E31358"/>
    <w:rsid w:val="00E318E6"/>
    <w:rsid w:val="00E31C07"/>
    <w:rsid w:val="00E34246"/>
    <w:rsid w:val="00E34C9C"/>
    <w:rsid w:val="00E363AD"/>
    <w:rsid w:val="00E366AB"/>
    <w:rsid w:val="00E36C66"/>
    <w:rsid w:val="00E36D66"/>
    <w:rsid w:val="00E36EF3"/>
    <w:rsid w:val="00E37065"/>
    <w:rsid w:val="00E371A8"/>
    <w:rsid w:val="00E37763"/>
    <w:rsid w:val="00E41BBE"/>
    <w:rsid w:val="00E430BF"/>
    <w:rsid w:val="00E442F6"/>
    <w:rsid w:val="00E4460A"/>
    <w:rsid w:val="00E45642"/>
    <w:rsid w:val="00E45B98"/>
    <w:rsid w:val="00E463AF"/>
    <w:rsid w:val="00E47E2F"/>
    <w:rsid w:val="00E502FA"/>
    <w:rsid w:val="00E503B0"/>
    <w:rsid w:val="00E511D8"/>
    <w:rsid w:val="00E546E0"/>
    <w:rsid w:val="00E5614D"/>
    <w:rsid w:val="00E56DC3"/>
    <w:rsid w:val="00E57979"/>
    <w:rsid w:val="00E61923"/>
    <w:rsid w:val="00E6338E"/>
    <w:rsid w:val="00E64266"/>
    <w:rsid w:val="00E645CE"/>
    <w:rsid w:val="00E64D7C"/>
    <w:rsid w:val="00E67D94"/>
    <w:rsid w:val="00E70045"/>
    <w:rsid w:val="00E7063C"/>
    <w:rsid w:val="00E72329"/>
    <w:rsid w:val="00E72610"/>
    <w:rsid w:val="00E7333D"/>
    <w:rsid w:val="00E733D7"/>
    <w:rsid w:val="00E812F2"/>
    <w:rsid w:val="00E82F8D"/>
    <w:rsid w:val="00E857E3"/>
    <w:rsid w:val="00E86312"/>
    <w:rsid w:val="00E875C5"/>
    <w:rsid w:val="00E91C91"/>
    <w:rsid w:val="00E929AB"/>
    <w:rsid w:val="00E9455F"/>
    <w:rsid w:val="00E94946"/>
    <w:rsid w:val="00E960CA"/>
    <w:rsid w:val="00E96D05"/>
    <w:rsid w:val="00E974C4"/>
    <w:rsid w:val="00E9788A"/>
    <w:rsid w:val="00EA1266"/>
    <w:rsid w:val="00EA1B42"/>
    <w:rsid w:val="00EA288B"/>
    <w:rsid w:val="00EA3069"/>
    <w:rsid w:val="00EA36E0"/>
    <w:rsid w:val="00EA6F92"/>
    <w:rsid w:val="00EB07C4"/>
    <w:rsid w:val="00EB07E5"/>
    <w:rsid w:val="00EB18D2"/>
    <w:rsid w:val="00EB2538"/>
    <w:rsid w:val="00EB27B0"/>
    <w:rsid w:val="00EB4193"/>
    <w:rsid w:val="00EB5585"/>
    <w:rsid w:val="00EB62A2"/>
    <w:rsid w:val="00EB6EBA"/>
    <w:rsid w:val="00EC195B"/>
    <w:rsid w:val="00EC19B1"/>
    <w:rsid w:val="00EC1F58"/>
    <w:rsid w:val="00EC2241"/>
    <w:rsid w:val="00EC2955"/>
    <w:rsid w:val="00EC31C1"/>
    <w:rsid w:val="00EC385E"/>
    <w:rsid w:val="00EC40A4"/>
    <w:rsid w:val="00EC500B"/>
    <w:rsid w:val="00EC5EBF"/>
    <w:rsid w:val="00ED019A"/>
    <w:rsid w:val="00ED0731"/>
    <w:rsid w:val="00ED095A"/>
    <w:rsid w:val="00ED0D35"/>
    <w:rsid w:val="00ED1FB7"/>
    <w:rsid w:val="00ED4429"/>
    <w:rsid w:val="00ED4ABB"/>
    <w:rsid w:val="00ED6463"/>
    <w:rsid w:val="00ED7C5E"/>
    <w:rsid w:val="00EE0DBC"/>
    <w:rsid w:val="00EE12A0"/>
    <w:rsid w:val="00EE13FC"/>
    <w:rsid w:val="00EE20CB"/>
    <w:rsid w:val="00EE2183"/>
    <w:rsid w:val="00EE2EF9"/>
    <w:rsid w:val="00EE306E"/>
    <w:rsid w:val="00EE30C7"/>
    <w:rsid w:val="00EE5430"/>
    <w:rsid w:val="00EE59DD"/>
    <w:rsid w:val="00EE60DA"/>
    <w:rsid w:val="00EF1FEA"/>
    <w:rsid w:val="00EF23F6"/>
    <w:rsid w:val="00EF281A"/>
    <w:rsid w:val="00EF370D"/>
    <w:rsid w:val="00EF4017"/>
    <w:rsid w:val="00EF5547"/>
    <w:rsid w:val="00EF61AC"/>
    <w:rsid w:val="00EF636D"/>
    <w:rsid w:val="00EF76A4"/>
    <w:rsid w:val="00F04A60"/>
    <w:rsid w:val="00F04CA7"/>
    <w:rsid w:val="00F0517D"/>
    <w:rsid w:val="00F05BF0"/>
    <w:rsid w:val="00F06CE4"/>
    <w:rsid w:val="00F107CE"/>
    <w:rsid w:val="00F11D09"/>
    <w:rsid w:val="00F12A82"/>
    <w:rsid w:val="00F133F2"/>
    <w:rsid w:val="00F136DF"/>
    <w:rsid w:val="00F13E45"/>
    <w:rsid w:val="00F14833"/>
    <w:rsid w:val="00F16DBC"/>
    <w:rsid w:val="00F21360"/>
    <w:rsid w:val="00F254E7"/>
    <w:rsid w:val="00F255B9"/>
    <w:rsid w:val="00F27C11"/>
    <w:rsid w:val="00F314A5"/>
    <w:rsid w:val="00F32C7E"/>
    <w:rsid w:val="00F33387"/>
    <w:rsid w:val="00F33D27"/>
    <w:rsid w:val="00F34BED"/>
    <w:rsid w:val="00F354C8"/>
    <w:rsid w:val="00F355F5"/>
    <w:rsid w:val="00F40230"/>
    <w:rsid w:val="00F40829"/>
    <w:rsid w:val="00F40A7F"/>
    <w:rsid w:val="00F428EE"/>
    <w:rsid w:val="00F42AC9"/>
    <w:rsid w:val="00F42DBE"/>
    <w:rsid w:val="00F435D7"/>
    <w:rsid w:val="00F43EAA"/>
    <w:rsid w:val="00F45C3B"/>
    <w:rsid w:val="00F47C8A"/>
    <w:rsid w:val="00F505EF"/>
    <w:rsid w:val="00F50AF4"/>
    <w:rsid w:val="00F51A3F"/>
    <w:rsid w:val="00F53050"/>
    <w:rsid w:val="00F532A0"/>
    <w:rsid w:val="00F5383D"/>
    <w:rsid w:val="00F53958"/>
    <w:rsid w:val="00F53C98"/>
    <w:rsid w:val="00F548A6"/>
    <w:rsid w:val="00F57660"/>
    <w:rsid w:val="00F60128"/>
    <w:rsid w:val="00F60A00"/>
    <w:rsid w:val="00F610D2"/>
    <w:rsid w:val="00F62212"/>
    <w:rsid w:val="00F625E5"/>
    <w:rsid w:val="00F6331C"/>
    <w:rsid w:val="00F63C85"/>
    <w:rsid w:val="00F64860"/>
    <w:rsid w:val="00F657AF"/>
    <w:rsid w:val="00F65AF7"/>
    <w:rsid w:val="00F65E2D"/>
    <w:rsid w:val="00F673F1"/>
    <w:rsid w:val="00F70DD3"/>
    <w:rsid w:val="00F73DFC"/>
    <w:rsid w:val="00F758DA"/>
    <w:rsid w:val="00F777A5"/>
    <w:rsid w:val="00F8062D"/>
    <w:rsid w:val="00F81567"/>
    <w:rsid w:val="00F8168A"/>
    <w:rsid w:val="00F81CB7"/>
    <w:rsid w:val="00F81CD0"/>
    <w:rsid w:val="00F81F46"/>
    <w:rsid w:val="00F82B2E"/>
    <w:rsid w:val="00F83425"/>
    <w:rsid w:val="00F87C88"/>
    <w:rsid w:val="00F92EFD"/>
    <w:rsid w:val="00F940CA"/>
    <w:rsid w:val="00F9412B"/>
    <w:rsid w:val="00F943C1"/>
    <w:rsid w:val="00F966C5"/>
    <w:rsid w:val="00F97308"/>
    <w:rsid w:val="00FA1244"/>
    <w:rsid w:val="00FA2F43"/>
    <w:rsid w:val="00FA3703"/>
    <w:rsid w:val="00FA4490"/>
    <w:rsid w:val="00FA4E64"/>
    <w:rsid w:val="00FA5459"/>
    <w:rsid w:val="00FA6DD6"/>
    <w:rsid w:val="00FB2FDD"/>
    <w:rsid w:val="00FB3DD7"/>
    <w:rsid w:val="00FB419D"/>
    <w:rsid w:val="00FB4BD9"/>
    <w:rsid w:val="00FB652C"/>
    <w:rsid w:val="00FB70B4"/>
    <w:rsid w:val="00FB750C"/>
    <w:rsid w:val="00FB76EA"/>
    <w:rsid w:val="00FC000F"/>
    <w:rsid w:val="00FC0C5F"/>
    <w:rsid w:val="00FC11D6"/>
    <w:rsid w:val="00FC1425"/>
    <w:rsid w:val="00FC3DBA"/>
    <w:rsid w:val="00FC4732"/>
    <w:rsid w:val="00FC4B71"/>
    <w:rsid w:val="00FC4C12"/>
    <w:rsid w:val="00FC5258"/>
    <w:rsid w:val="00FC60ED"/>
    <w:rsid w:val="00FC72F5"/>
    <w:rsid w:val="00FC73FA"/>
    <w:rsid w:val="00FC7C98"/>
    <w:rsid w:val="00FD05CD"/>
    <w:rsid w:val="00FD1211"/>
    <w:rsid w:val="00FD1F8E"/>
    <w:rsid w:val="00FD2D4C"/>
    <w:rsid w:val="00FD3F5B"/>
    <w:rsid w:val="00FE2A72"/>
    <w:rsid w:val="00FE5878"/>
    <w:rsid w:val="00FE6168"/>
    <w:rsid w:val="00FE744A"/>
    <w:rsid w:val="00FE7A8F"/>
    <w:rsid w:val="00FE7C2F"/>
    <w:rsid w:val="00FF0AC2"/>
    <w:rsid w:val="00FF0FD9"/>
    <w:rsid w:val="00FF1A00"/>
    <w:rsid w:val="00FF1EA0"/>
    <w:rsid w:val="00FF2C16"/>
    <w:rsid w:val="00FF4F66"/>
    <w:rsid w:val="00FF6A4A"/>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23E23"/>
  <w15:docId w15:val="{A88480D2-5701-4F79-B733-920345CFE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0D56"/>
  </w:style>
  <w:style w:type="paragraph" w:styleId="Nagwek1">
    <w:name w:val="heading 1"/>
    <w:aliases w:val="Rozdział"/>
    <w:basedOn w:val="Normalny"/>
    <w:next w:val="Normalny"/>
    <w:link w:val="Nagwek1Znak"/>
    <w:uiPriority w:val="9"/>
    <w:qFormat/>
    <w:rsid w:val="00656AEB"/>
    <w:pPr>
      <w:keepNext/>
      <w:keepLines/>
      <w:outlineLvl w:val="0"/>
    </w:pPr>
    <w:rPr>
      <w:rFonts w:ascii="Arial" w:eastAsiaTheme="majorEastAsia" w:hAnsi="Arial" w:cstheme="majorBidi"/>
      <w:bCs/>
      <w:color w:val="4F81BD" w:themeColor="accent1"/>
      <w:sz w:val="32"/>
      <w:szCs w:val="28"/>
    </w:rPr>
  </w:style>
  <w:style w:type="paragraph" w:styleId="Nagwek2">
    <w:name w:val="heading 2"/>
    <w:aliases w:val="Podrozdział"/>
    <w:basedOn w:val="Normalny"/>
    <w:next w:val="Normalny"/>
    <w:link w:val="Nagwek2Znak"/>
    <w:uiPriority w:val="9"/>
    <w:unhideWhenUsed/>
    <w:qFormat/>
    <w:rsid w:val="00656AEB"/>
    <w:pPr>
      <w:keepNext/>
      <w:keepLines/>
      <w:outlineLvl w:val="1"/>
    </w:pPr>
    <w:rPr>
      <w:rFonts w:ascii="Arial" w:eastAsiaTheme="majorEastAsia" w:hAnsi="Arial" w:cstheme="majorBidi"/>
      <w:bCs/>
      <w:color w:val="4F81BD" w:themeColor="accent1"/>
      <w:sz w:val="28"/>
      <w:szCs w:val="26"/>
    </w:rPr>
  </w:style>
  <w:style w:type="paragraph" w:styleId="Nagwek3">
    <w:name w:val="heading 3"/>
    <w:basedOn w:val="Normalny"/>
    <w:next w:val="Normalny"/>
    <w:link w:val="Nagwek3Znak"/>
    <w:uiPriority w:val="9"/>
    <w:unhideWhenUsed/>
    <w:qFormat/>
    <w:rsid w:val="00AC18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E31358"/>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31358"/>
    <w:rPr>
      <w:rFonts w:eastAsiaTheme="minorEastAsia"/>
      <w:lang w:eastAsia="pl-PL"/>
    </w:rPr>
  </w:style>
  <w:style w:type="paragraph" w:styleId="Tekstdymka">
    <w:name w:val="Balloon Text"/>
    <w:basedOn w:val="Normalny"/>
    <w:link w:val="TekstdymkaZnak"/>
    <w:uiPriority w:val="99"/>
    <w:semiHidden/>
    <w:unhideWhenUsed/>
    <w:rsid w:val="00E3135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1358"/>
    <w:rPr>
      <w:rFonts w:ascii="Tahoma" w:hAnsi="Tahoma" w:cs="Tahoma"/>
      <w:sz w:val="16"/>
      <w:szCs w:val="16"/>
    </w:rPr>
  </w:style>
  <w:style w:type="character" w:customStyle="1" w:styleId="Nagwek1Znak">
    <w:name w:val="Nagłówek 1 Znak"/>
    <w:aliases w:val="Rozdział Znak"/>
    <w:basedOn w:val="Domylnaczcionkaakapitu"/>
    <w:link w:val="Nagwek1"/>
    <w:uiPriority w:val="9"/>
    <w:rsid w:val="00656AEB"/>
    <w:rPr>
      <w:rFonts w:ascii="Arial" w:eastAsiaTheme="majorEastAsia" w:hAnsi="Arial" w:cstheme="majorBidi"/>
      <w:bCs/>
      <w:color w:val="4F81BD" w:themeColor="accent1"/>
      <w:sz w:val="32"/>
      <w:szCs w:val="28"/>
    </w:rPr>
  </w:style>
  <w:style w:type="paragraph" w:styleId="Nagwekspisutreci">
    <w:name w:val="TOC Heading"/>
    <w:basedOn w:val="Nagwek1"/>
    <w:next w:val="Normalny"/>
    <w:uiPriority w:val="39"/>
    <w:unhideWhenUsed/>
    <w:qFormat/>
    <w:rsid w:val="007C054C"/>
    <w:pPr>
      <w:outlineLvl w:val="9"/>
    </w:pPr>
    <w:rPr>
      <w:lang w:eastAsia="pl-PL"/>
    </w:rPr>
  </w:style>
  <w:style w:type="paragraph" w:styleId="Spistreci2">
    <w:name w:val="toc 2"/>
    <w:basedOn w:val="Normalny"/>
    <w:next w:val="Normalny"/>
    <w:autoRedefine/>
    <w:uiPriority w:val="39"/>
    <w:unhideWhenUsed/>
    <w:qFormat/>
    <w:rsid w:val="00701F54"/>
    <w:pPr>
      <w:tabs>
        <w:tab w:val="right" w:leader="dot" w:pos="9060"/>
      </w:tabs>
      <w:spacing w:after="100"/>
      <w:ind w:left="220"/>
    </w:pPr>
    <w:rPr>
      <w:rFonts w:ascii="Arial" w:eastAsiaTheme="minorEastAsia" w:hAnsi="Arial" w:cs="Arial"/>
      <w:noProof/>
      <w:lang w:eastAsia="pl-PL"/>
    </w:rPr>
  </w:style>
  <w:style w:type="paragraph" w:styleId="Spistreci1">
    <w:name w:val="toc 1"/>
    <w:basedOn w:val="Normalny"/>
    <w:next w:val="Normalny"/>
    <w:autoRedefine/>
    <w:uiPriority w:val="39"/>
    <w:unhideWhenUsed/>
    <w:qFormat/>
    <w:rsid w:val="00275738"/>
    <w:pPr>
      <w:tabs>
        <w:tab w:val="right" w:leader="dot" w:pos="9060"/>
      </w:tabs>
      <w:spacing w:after="100"/>
    </w:pPr>
    <w:rPr>
      <w:rFonts w:ascii="Arial" w:eastAsiaTheme="minorEastAsia" w:hAnsi="Arial" w:cs="Arial"/>
      <w:bCs/>
      <w:noProof/>
      <w:sz w:val="24"/>
      <w:szCs w:val="24"/>
      <w:lang w:eastAsia="pl-PL"/>
    </w:rPr>
  </w:style>
  <w:style w:type="paragraph" w:styleId="Spistreci3">
    <w:name w:val="toc 3"/>
    <w:basedOn w:val="Normalny"/>
    <w:next w:val="Normalny"/>
    <w:autoRedefine/>
    <w:uiPriority w:val="39"/>
    <w:unhideWhenUsed/>
    <w:qFormat/>
    <w:rsid w:val="007C054C"/>
    <w:pPr>
      <w:spacing w:after="100"/>
      <w:ind w:left="440"/>
    </w:pPr>
    <w:rPr>
      <w:rFonts w:eastAsiaTheme="minorEastAsia"/>
      <w:lang w:eastAsia="pl-PL"/>
    </w:rPr>
  </w:style>
  <w:style w:type="table" w:styleId="Tabela-Siatka">
    <w:name w:val="Table Grid"/>
    <w:basedOn w:val="Standardowy"/>
    <w:uiPriority w:val="39"/>
    <w:rsid w:val="00404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B41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B4193"/>
  </w:style>
  <w:style w:type="paragraph" w:styleId="Stopka">
    <w:name w:val="footer"/>
    <w:basedOn w:val="Normalny"/>
    <w:link w:val="StopkaZnak"/>
    <w:uiPriority w:val="99"/>
    <w:unhideWhenUsed/>
    <w:rsid w:val="00EB41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4193"/>
  </w:style>
  <w:style w:type="character" w:customStyle="1" w:styleId="Nagwek2Znak">
    <w:name w:val="Nagłówek 2 Znak"/>
    <w:aliases w:val="Podrozdział Znak"/>
    <w:basedOn w:val="Domylnaczcionkaakapitu"/>
    <w:link w:val="Nagwek2"/>
    <w:uiPriority w:val="9"/>
    <w:rsid w:val="00656AEB"/>
    <w:rPr>
      <w:rFonts w:ascii="Arial" w:eastAsiaTheme="majorEastAsia" w:hAnsi="Arial" w:cstheme="majorBidi"/>
      <w:bCs/>
      <w:color w:val="4F81BD" w:themeColor="accent1"/>
      <w:sz w:val="28"/>
      <w:szCs w:val="26"/>
    </w:rPr>
  </w:style>
  <w:style w:type="character" w:customStyle="1" w:styleId="Nagwek3Znak">
    <w:name w:val="Nagłówek 3 Znak"/>
    <w:basedOn w:val="Domylnaczcionkaakapitu"/>
    <w:link w:val="Nagwek3"/>
    <w:uiPriority w:val="9"/>
    <w:rsid w:val="00AC187D"/>
    <w:rPr>
      <w:rFonts w:asciiTheme="majorHAnsi" w:eastAsiaTheme="majorEastAsia" w:hAnsiTheme="majorHAnsi" w:cstheme="majorBidi"/>
      <w:b/>
      <w:bCs/>
      <w:color w:val="4F81BD" w:themeColor="accent1"/>
    </w:rPr>
  </w:style>
  <w:style w:type="paragraph" w:styleId="Tekstprzypisudolnego">
    <w:name w:val="footnote text"/>
    <w:basedOn w:val="Normalny"/>
    <w:link w:val="TekstprzypisudolnegoZnak"/>
    <w:uiPriority w:val="99"/>
    <w:semiHidden/>
    <w:unhideWhenUsed/>
    <w:rsid w:val="00E13EC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13EC3"/>
    <w:rPr>
      <w:sz w:val="20"/>
      <w:szCs w:val="20"/>
    </w:rPr>
  </w:style>
  <w:style w:type="character" w:styleId="Odwoanieprzypisudolnego">
    <w:name w:val="footnote reference"/>
    <w:aliases w:val="Footnote Reference Number,Footnote Reference_LVL6,Footnote Reference_LVL61,Footnote Reference_LVL62,Footnote Reference_LVL63,Footnote Reference_LVL64,Footnote symbol,Footnote reference number,Times 10 Point,Exposant 3 Point,No"/>
    <w:basedOn w:val="Domylnaczcionkaakapitu"/>
    <w:uiPriority w:val="98"/>
    <w:unhideWhenUsed/>
    <w:rsid w:val="00E13EC3"/>
    <w:rPr>
      <w:vertAlign w:val="superscript"/>
    </w:rPr>
  </w:style>
  <w:style w:type="character" w:styleId="Hipercze">
    <w:name w:val="Hyperlink"/>
    <w:basedOn w:val="Domylnaczcionkaakapitu"/>
    <w:uiPriority w:val="99"/>
    <w:unhideWhenUsed/>
    <w:rsid w:val="00455786"/>
    <w:rPr>
      <w:color w:val="0000FF" w:themeColor="hyperlink"/>
      <w:u w:val="single"/>
    </w:rPr>
  </w:style>
  <w:style w:type="character" w:styleId="Odwoaniedokomentarza">
    <w:name w:val="annotation reference"/>
    <w:basedOn w:val="Domylnaczcionkaakapitu"/>
    <w:uiPriority w:val="99"/>
    <w:semiHidden/>
    <w:unhideWhenUsed/>
    <w:rsid w:val="00C07006"/>
    <w:rPr>
      <w:sz w:val="16"/>
      <w:szCs w:val="16"/>
    </w:rPr>
  </w:style>
  <w:style w:type="paragraph" w:styleId="Tekstkomentarza">
    <w:name w:val="annotation text"/>
    <w:basedOn w:val="Normalny"/>
    <w:link w:val="TekstkomentarzaZnak"/>
    <w:uiPriority w:val="99"/>
    <w:semiHidden/>
    <w:unhideWhenUsed/>
    <w:rsid w:val="00C0700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07006"/>
    <w:rPr>
      <w:sz w:val="20"/>
      <w:szCs w:val="20"/>
    </w:rPr>
  </w:style>
  <w:style w:type="paragraph" w:styleId="Tematkomentarza">
    <w:name w:val="annotation subject"/>
    <w:basedOn w:val="Tekstkomentarza"/>
    <w:next w:val="Tekstkomentarza"/>
    <w:link w:val="TematkomentarzaZnak"/>
    <w:uiPriority w:val="99"/>
    <w:semiHidden/>
    <w:unhideWhenUsed/>
    <w:rsid w:val="00C07006"/>
    <w:rPr>
      <w:b/>
      <w:bCs/>
    </w:rPr>
  </w:style>
  <w:style w:type="character" w:customStyle="1" w:styleId="TematkomentarzaZnak">
    <w:name w:val="Temat komentarza Znak"/>
    <w:basedOn w:val="TekstkomentarzaZnak"/>
    <w:link w:val="Tematkomentarza"/>
    <w:uiPriority w:val="99"/>
    <w:semiHidden/>
    <w:rsid w:val="00C07006"/>
    <w:rPr>
      <w:b/>
      <w:bCs/>
      <w:sz w:val="20"/>
      <w:szCs w:val="20"/>
    </w:rPr>
  </w:style>
  <w:style w:type="character" w:customStyle="1" w:styleId="Nierozpoznanawzmianka1">
    <w:name w:val="Nierozpoznana wzmianka1"/>
    <w:basedOn w:val="Domylnaczcionkaakapitu"/>
    <w:uiPriority w:val="99"/>
    <w:semiHidden/>
    <w:unhideWhenUsed/>
    <w:rsid w:val="00CD0DC3"/>
    <w:rPr>
      <w:color w:val="605E5C"/>
      <w:shd w:val="clear" w:color="auto" w:fill="E1DFDD"/>
    </w:rPr>
  </w:style>
  <w:style w:type="character" w:styleId="UyteHipercze">
    <w:name w:val="FollowedHyperlink"/>
    <w:basedOn w:val="Domylnaczcionkaakapitu"/>
    <w:uiPriority w:val="99"/>
    <w:semiHidden/>
    <w:unhideWhenUsed/>
    <w:rsid w:val="00CD0DC3"/>
    <w:rPr>
      <w:color w:val="800080" w:themeColor="followedHyperlink"/>
      <w:u w:val="single"/>
    </w:rPr>
  </w:style>
  <w:style w:type="paragraph" w:styleId="Akapitzlist">
    <w:name w:val="List Paragraph"/>
    <w:basedOn w:val="Normalny"/>
    <w:uiPriority w:val="34"/>
    <w:qFormat/>
    <w:rsid w:val="008265AD"/>
    <w:pPr>
      <w:ind w:left="720"/>
      <w:contextualSpacing/>
    </w:pPr>
  </w:style>
  <w:style w:type="table" w:customStyle="1" w:styleId="Tabela-Siatka1">
    <w:name w:val="Tabela - Siatka1"/>
    <w:basedOn w:val="Standardowy"/>
    <w:next w:val="Tabela-Siatka"/>
    <w:uiPriority w:val="39"/>
    <w:unhideWhenUsed/>
    <w:rsid w:val="0068167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D66E2C"/>
    <w:rPr>
      <w:color w:val="605E5C"/>
      <w:shd w:val="clear" w:color="auto" w:fill="E1DFDD"/>
    </w:rPr>
  </w:style>
  <w:style w:type="numbering" w:customStyle="1" w:styleId="Bezlisty1">
    <w:name w:val="Bez listy1"/>
    <w:next w:val="Bezlisty"/>
    <w:uiPriority w:val="99"/>
    <w:semiHidden/>
    <w:unhideWhenUsed/>
    <w:rsid w:val="00E94946"/>
  </w:style>
  <w:style w:type="table" w:customStyle="1" w:styleId="Tabela-Siatka2">
    <w:name w:val="Tabela - Siatka2"/>
    <w:basedOn w:val="Standardowy"/>
    <w:next w:val="Tabela-Siatka"/>
    <w:uiPriority w:val="39"/>
    <w:rsid w:val="00E9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E94946"/>
  </w:style>
  <w:style w:type="table" w:customStyle="1" w:styleId="Tabela-Siatka11">
    <w:name w:val="Tabela - Siatka11"/>
    <w:basedOn w:val="Standardowy"/>
    <w:next w:val="Tabela-Siatka"/>
    <w:uiPriority w:val="39"/>
    <w:rsid w:val="00E94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omylnaczcionkaakapitu"/>
    <w:rsid w:val="00E94946"/>
  </w:style>
  <w:style w:type="character" w:styleId="Uwydatnienie">
    <w:name w:val="Emphasis"/>
    <w:basedOn w:val="Domylnaczcionkaakapitu"/>
    <w:uiPriority w:val="20"/>
    <w:qFormat/>
    <w:rsid w:val="00E94946"/>
    <w:rPr>
      <w:i/>
      <w:iCs/>
    </w:rPr>
  </w:style>
  <w:style w:type="paragraph" w:customStyle="1" w:styleId="Tekstprzypisukocowego1">
    <w:name w:val="Tekst przypisu końcowego1"/>
    <w:basedOn w:val="Normalny"/>
    <w:next w:val="Tekstprzypisukocowego"/>
    <w:link w:val="TekstprzypisukocowegoZnak"/>
    <w:uiPriority w:val="99"/>
    <w:semiHidden/>
    <w:unhideWhenUsed/>
    <w:rsid w:val="00E94946"/>
    <w:pPr>
      <w:spacing w:after="0" w:line="240" w:lineRule="auto"/>
    </w:pPr>
    <w:rPr>
      <w:sz w:val="20"/>
      <w:szCs w:val="20"/>
    </w:rPr>
  </w:style>
  <w:style w:type="character" w:customStyle="1" w:styleId="TekstprzypisukocowegoZnak">
    <w:name w:val="Tekst przypisu końcowego Znak"/>
    <w:basedOn w:val="Domylnaczcionkaakapitu"/>
    <w:link w:val="Tekstprzypisukocowego1"/>
    <w:uiPriority w:val="99"/>
    <w:semiHidden/>
    <w:rsid w:val="00E94946"/>
    <w:rPr>
      <w:sz w:val="20"/>
      <w:szCs w:val="20"/>
    </w:rPr>
  </w:style>
  <w:style w:type="character" w:styleId="Odwoanieprzypisukocowego">
    <w:name w:val="endnote reference"/>
    <w:basedOn w:val="Domylnaczcionkaakapitu"/>
    <w:uiPriority w:val="99"/>
    <w:semiHidden/>
    <w:unhideWhenUsed/>
    <w:rsid w:val="00E94946"/>
    <w:rPr>
      <w:vertAlign w:val="superscript"/>
    </w:rPr>
  </w:style>
  <w:style w:type="character" w:customStyle="1" w:styleId="markedcontent">
    <w:name w:val="markedcontent"/>
    <w:basedOn w:val="Domylnaczcionkaakapitu"/>
    <w:rsid w:val="00E94946"/>
  </w:style>
  <w:style w:type="paragraph" w:styleId="Tekstprzypisukocowego">
    <w:name w:val="endnote text"/>
    <w:basedOn w:val="Normalny"/>
    <w:link w:val="TekstprzypisukocowegoZnak1"/>
    <w:uiPriority w:val="99"/>
    <w:semiHidden/>
    <w:unhideWhenUsed/>
    <w:rsid w:val="00E94946"/>
    <w:pPr>
      <w:spacing w:after="0" w:line="240" w:lineRule="auto"/>
    </w:pPr>
    <w:rPr>
      <w:sz w:val="20"/>
      <w:szCs w:val="20"/>
    </w:rPr>
  </w:style>
  <w:style w:type="character" w:customStyle="1" w:styleId="TekstprzypisukocowegoZnak1">
    <w:name w:val="Tekst przypisu końcowego Znak1"/>
    <w:basedOn w:val="Domylnaczcionkaakapitu"/>
    <w:link w:val="Tekstprzypisukocowego"/>
    <w:uiPriority w:val="99"/>
    <w:semiHidden/>
    <w:rsid w:val="00E94946"/>
    <w:rPr>
      <w:sz w:val="20"/>
      <w:szCs w:val="20"/>
    </w:rPr>
  </w:style>
  <w:style w:type="character" w:customStyle="1" w:styleId="Nierozpoznanawzmianka3">
    <w:name w:val="Nierozpoznana wzmianka3"/>
    <w:basedOn w:val="Domylnaczcionkaakapitu"/>
    <w:uiPriority w:val="99"/>
    <w:semiHidden/>
    <w:unhideWhenUsed/>
    <w:rsid w:val="00866DCE"/>
    <w:rPr>
      <w:color w:val="605E5C"/>
      <w:shd w:val="clear" w:color="auto" w:fill="E1DFDD"/>
    </w:rPr>
  </w:style>
  <w:style w:type="paragraph" w:styleId="NormalnyWeb">
    <w:name w:val="Normal (Web)"/>
    <w:basedOn w:val="Normalny"/>
    <w:uiPriority w:val="99"/>
    <w:semiHidden/>
    <w:unhideWhenUsed/>
    <w:rsid w:val="00393B10"/>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Bezlisty2">
    <w:name w:val="Bez listy2"/>
    <w:next w:val="Bezlisty"/>
    <w:uiPriority w:val="99"/>
    <w:semiHidden/>
    <w:unhideWhenUsed/>
    <w:rsid w:val="008712F1"/>
  </w:style>
  <w:style w:type="numbering" w:customStyle="1" w:styleId="Bezlisty12">
    <w:name w:val="Bez listy12"/>
    <w:next w:val="Bezlisty"/>
    <w:uiPriority w:val="99"/>
    <w:semiHidden/>
    <w:unhideWhenUsed/>
    <w:rsid w:val="008712F1"/>
  </w:style>
  <w:style w:type="table" w:customStyle="1" w:styleId="Tabela-Siatka12">
    <w:name w:val="Tabela - Siatka12"/>
    <w:basedOn w:val="Standardowy"/>
    <w:next w:val="Tabela-Siatka"/>
    <w:uiPriority w:val="39"/>
    <w:rsid w:val="00871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4">
    <w:name w:val="Nierozpoznana wzmianka4"/>
    <w:basedOn w:val="Domylnaczcionkaakapitu"/>
    <w:uiPriority w:val="99"/>
    <w:semiHidden/>
    <w:unhideWhenUsed/>
    <w:rsid w:val="008E6BE6"/>
    <w:rPr>
      <w:color w:val="605E5C"/>
      <w:shd w:val="clear" w:color="auto" w:fill="E1DFDD"/>
    </w:rPr>
  </w:style>
  <w:style w:type="table" w:customStyle="1" w:styleId="Tabela-Siatka3">
    <w:name w:val="Tabela - Siatka3"/>
    <w:basedOn w:val="Standardowy"/>
    <w:next w:val="Tabela-Siatka"/>
    <w:uiPriority w:val="39"/>
    <w:rsid w:val="00B75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C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F9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5">
    <w:name w:val="Nierozpoznana wzmianka5"/>
    <w:basedOn w:val="Domylnaczcionkaakapitu"/>
    <w:uiPriority w:val="99"/>
    <w:semiHidden/>
    <w:unhideWhenUsed/>
    <w:rsid w:val="0051281A"/>
    <w:rPr>
      <w:color w:val="605E5C"/>
      <w:shd w:val="clear" w:color="auto" w:fill="E1DFDD"/>
    </w:rPr>
  </w:style>
  <w:style w:type="table" w:customStyle="1" w:styleId="Tabela-Siatka6">
    <w:name w:val="Tabela - Siatka6"/>
    <w:basedOn w:val="Standardowy"/>
    <w:next w:val="Tabela-Siatka"/>
    <w:uiPriority w:val="39"/>
    <w:rsid w:val="00D36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rmalny">
    <w:name w:val="A_Normalny"/>
    <w:basedOn w:val="Normalny"/>
    <w:qFormat/>
    <w:rsid w:val="003E4B12"/>
    <w:pPr>
      <w:spacing w:before="120" w:after="120"/>
      <w:jc w:val="both"/>
    </w:pPr>
    <w:rPr>
      <w:rFonts w:ascii="Arial"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8211">
      <w:bodyDiv w:val="1"/>
      <w:marLeft w:val="0"/>
      <w:marRight w:val="0"/>
      <w:marTop w:val="0"/>
      <w:marBottom w:val="0"/>
      <w:divBdr>
        <w:top w:val="none" w:sz="0" w:space="0" w:color="auto"/>
        <w:left w:val="none" w:sz="0" w:space="0" w:color="auto"/>
        <w:bottom w:val="none" w:sz="0" w:space="0" w:color="auto"/>
        <w:right w:val="none" w:sz="0" w:space="0" w:color="auto"/>
      </w:divBdr>
    </w:div>
    <w:div w:id="176388057">
      <w:bodyDiv w:val="1"/>
      <w:marLeft w:val="0"/>
      <w:marRight w:val="0"/>
      <w:marTop w:val="0"/>
      <w:marBottom w:val="0"/>
      <w:divBdr>
        <w:top w:val="none" w:sz="0" w:space="0" w:color="auto"/>
        <w:left w:val="none" w:sz="0" w:space="0" w:color="auto"/>
        <w:bottom w:val="none" w:sz="0" w:space="0" w:color="auto"/>
        <w:right w:val="none" w:sz="0" w:space="0" w:color="auto"/>
      </w:divBdr>
    </w:div>
    <w:div w:id="330641359">
      <w:bodyDiv w:val="1"/>
      <w:marLeft w:val="0"/>
      <w:marRight w:val="0"/>
      <w:marTop w:val="0"/>
      <w:marBottom w:val="0"/>
      <w:divBdr>
        <w:top w:val="none" w:sz="0" w:space="0" w:color="auto"/>
        <w:left w:val="none" w:sz="0" w:space="0" w:color="auto"/>
        <w:bottom w:val="none" w:sz="0" w:space="0" w:color="auto"/>
        <w:right w:val="none" w:sz="0" w:space="0" w:color="auto"/>
      </w:divBdr>
    </w:div>
    <w:div w:id="432671113">
      <w:bodyDiv w:val="1"/>
      <w:marLeft w:val="0"/>
      <w:marRight w:val="0"/>
      <w:marTop w:val="0"/>
      <w:marBottom w:val="0"/>
      <w:divBdr>
        <w:top w:val="none" w:sz="0" w:space="0" w:color="auto"/>
        <w:left w:val="none" w:sz="0" w:space="0" w:color="auto"/>
        <w:bottom w:val="none" w:sz="0" w:space="0" w:color="auto"/>
        <w:right w:val="none" w:sz="0" w:space="0" w:color="auto"/>
      </w:divBdr>
    </w:div>
    <w:div w:id="539820988">
      <w:bodyDiv w:val="1"/>
      <w:marLeft w:val="0"/>
      <w:marRight w:val="0"/>
      <w:marTop w:val="0"/>
      <w:marBottom w:val="0"/>
      <w:divBdr>
        <w:top w:val="none" w:sz="0" w:space="0" w:color="auto"/>
        <w:left w:val="none" w:sz="0" w:space="0" w:color="auto"/>
        <w:bottom w:val="none" w:sz="0" w:space="0" w:color="auto"/>
        <w:right w:val="none" w:sz="0" w:space="0" w:color="auto"/>
      </w:divBdr>
    </w:div>
    <w:div w:id="550726811">
      <w:bodyDiv w:val="1"/>
      <w:marLeft w:val="0"/>
      <w:marRight w:val="0"/>
      <w:marTop w:val="0"/>
      <w:marBottom w:val="0"/>
      <w:divBdr>
        <w:top w:val="none" w:sz="0" w:space="0" w:color="auto"/>
        <w:left w:val="none" w:sz="0" w:space="0" w:color="auto"/>
        <w:bottom w:val="none" w:sz="0" w:space="0" w:color="auto"/>
        <w:right w:val="none" w:sz="0" w:space="0" w:color="auto"/>
      </w:divBdr>
    </w:div>
    <w:div w:id="578442138">
      <w:bodyDiv w:val="1"/>
      <w:marLeft w:val="0"/>
      <w:marRight w:val="0"/>
      <w:marTop w:val="0"/>
      <w:marBottom w:val="0"/>
      <w:divBdr>
        <w:top w:val="none" w:sz="0" w:space="0" w:color="auto"/>
        <w:left w:val="none" w:sz="0" w:space="0" w:color="auto"/>
        <w:bottom w:val="none" w:sz="0" w:space="0" w:color="auto"/>
        <w:right w:val="none" w:sz="0" w:space="0" w:color="auto"/>
      </w:divBdr>
    </w:div>
    <w:div w:id="608007109">
      <w:bodyDiv w:val="1"/>
      <w:marLeft w:val="0"/>
      <w:marRight w:val="0"/>
      <w:marTop w:val="0"/>
      <w:marBottom w:val="0"/>
      <w:divBdr>
        <w:top w:val="none" w:sz="0" w:space="0" w:color="auto"/>
        <w:left w:val="none" w:sz="0" w:space="0" w:color="auto"/>
        <w:bottom w:val="none" w:sz="0" w:space="0" w:color="auto"/>
        <w:right w:val="none" w:sz="0" w:space="0" w:color="auto"/>
      </w:divBdr>
    </w:div>
    <w:div w:id="616327300">
      <w:bodyDiv w:val="1"/>
      <w:marLeft w:val="0"/>
      <w:marRight w:val="0"/>
      <w:marTop w:val="0"/>
      <w:marBottom w:val="0"/>
      <w:divBdr>
        <w:top w:val="none" w:sz="0" w:space="0" w:color="auto"/>
        <w:left w:val="none" w:sz="0" w:space="0" w:color="auto"/>
        <w:bottom w:val="none" w:sz="0" w:space="0" w:color="auto"/>
        <w:right w:val="none" w:sz="0" w:space="0" w:color="auto"/>
      </w:divBdr>
    </w:div>
    <w:div w:id="657071375">
      <w:bodyDiv w:val="1"/>
      <w:marLeft w:val="0"/>
      <w:marRight w:val="0"/>
      <w:marTop w:val="0"/>
      <w:marBottom w:val="0"/>
      <w:divBdr>
        <w:top w:val="none" w:sz="0" w:space="0" w:color="auto"/>
        <w:left w:val="none" w:sz="0" w:space="0" w:color="auto"/>
        <w:bottom w:val="none" w:sz="0" w:space="0" w:color="auto"/>
        <w:right w:val="none" w:sz="0" w:space="0" w:color="auto"/>
      </w:divBdr>
    </w:div>
    <w:div w:id="790629226">
      <w:bodyDiv w:val="1"/>
      <w:marLeft w:val="0"/>
      <w:marRight w:val="0"/>
      <w:marTop w:val="0"/>
      <w:marBottom w:val="0"/>
      <w:divBdr>
        <w:top w:val="none" w:sz="0" w:space="0" w:color="auto"/>
        <w:left w:val="none" w:sz="0" w:space="0" w:color="auto"/>
        <w:bottom w:val="none" w:sz="0" w:space="0" w:color="auto"/>
        <w:right w:val="none" w:sz="0" w:space="0" w:color="auto"/>
      </w:divBdr>
    </w:div>
    <w:div w:id="857892553">
      <w:bodyDiv w:val="1"/>
      <w:marLeft w:val="0"/>
      <w:marRight w:val="0"/>
      <w:marTop w:val="0"/>
      <w:marBottom w:val="0"/>
      <w:divBdr>
        <w:top w:val="none" w:sz="0" w:space="0" w:color="auto"/>
        <w:left w:val="none" w:sz="0" w:space="0" w:color="auto"/>
        <w:bottom w:val="none" w:sz="0" w:space="0" w:color="auto"/>
        <w:right w:val="none" w:sz="0" w:space="0" w:color="auto"/>
      </w:divBdr>
    </w:div>
    <w:div w:id="888683506">
      <w:bodyDiv w:val="1"/>
      <w:marLeft w:val="0"/>
      <w:marRight w:val="0"/>
      <w:marTop w:val="0"/>
      <w:marBottom w:val="0"/>
      <w:divBdr>
        <w:top w:val="none" w:sz="0" w:space="0" w:color="auto"/>
        <w:left w:val="none" w:sz="0" w:space="0" w:color="auto"/>
        <w:bottom w:val="none" w:sz="0" w:space="0" w:color="auto"/>
        <w:right w:val="none" w:sz="0" w:space="0" w:color="auto"/>
      </w:divBdr>
    </w:div>
    <w:div w:id="929850285">
      <w:bodyDiv w:val="1"/>
      <w:marLeft w:val="0"/>
      <w:marRight w:val="0"/>
      <w:marTop w:val="0"/>
      <w:marBottom w:val="0"/>
      <w:divBdr>
        <w:top w:val="none" w:sz="0" w:space="0" w:color="auto"/>
        <w:left w:val="none" w:sz="0" w:space="0" w:color="auto"/>
        <w:bottom w:val="none" w:sz="0" w:space="0" w:color="auto"/>
        <w:right w:val="none" w:sz="0" w:space="0" w:color="auto"/>
      </w:divBdr>
    </w:div>
    <w:div w:id="994794625">
      <w:bodyDiv w:val="1"/>
      <w:marLeft w:val="0"/>
      <w:marRight w:val="0"/>
      <w:marTop w:val="0"/>
      <w:marBottom w:val="0"/>
      <w:divBdr>
        <w:top w:val="none" w:sz="0" w:space="0" w:color="auto"/>
        <w:left w:val="none" w:sz="0" w:space="0" w:color="auto"/>
        <w:bottom w:val="none" w:sz="0" w:space="0" w:color="auto"/>
        <w:right w:val="none" w:sz="0" w:space="0" w:color="auto"/>
      </w:divBdr>
    </w:div>
    <w:div w:id="1061487043">
      <w:bodyDiv w:val="1"/>
      <w:marLeft w:val="0"/>
      <w:marRight w:val="0"/>
      <w:marTop w:val="0"/>
      <w:marBottom w:val="0"/>
      <w:divBdr>
        <w:top w:val="none" w:sz="0" w:space="0" w:color="auto"/>
        <w:left w:val="none" w:sz="0" w:space="0" w:color="auto"/>
        <w:bottom w:val="none" w:sz="0" w:space="0" w:color="auto"/>
        <w:right w:val="none" w:sz="0" w:space="0" w:color="auto"/>
      </w:divBdr>
    </w:div>
    <w:div w:id="1143736253">
      <w:bodyDiv w:val="1"/>
      <w:marLeft w:val="0"/>
      <w:marRight w:val="0"/>
      <w:marTop w:val="0"/>
      <w:marBottom w:val="0"/>
      <w:divBdr>
        <w:top w:val="none" w:sz="0" w:space="0" w:color="auto"/>
        <w:left w:val="none" w:sz="0" w:space="0" w:color="auto"/>
        <w:bottom w:val="none" w:sz="0" w:space="0" w:color="auto"/>
        <w:right w:val="none" w:sz="0" w:space="0" w:color="auto"/>
      </w:divBdr>
    </w:div>
    <w:div w:id="1365443995">
      <w:bodyDiv w:val="1"/>
      <w:marLeft w:val="0"/>
      <w:marRight w:val="0"/>
      <w:marTop w:val="0"/>
      <w:marBottom w:val="0"/>
      <w:divBdr>
        <w:top w:val="none" w:sz="0" w:space="0" w:color="auto"/>
        <w:left w:val="none" w:sz="0" w:space="0" w:color="auto"/>
        <w:bottom w:val="none" w:sz="0" w:space="0" w:color="auto"/>
        <w:right w:val="none" w:sz="0" w:space="0" w:color="auto"/>
      </w:divBdr>
    </w:div>
    <w:div w:id="1510368579">
      <w:bodyDiv w:val="1"/>
      <w:marLeft w:val="0"/>
      <w:marRight w:val="0"/>
      <w:marTop w:val="0"/>
      <w:marBottom w:val="0"/>
      <w:divBdr>
        <w:top w:val="none" w:sz="0" w:space="0" w:color="auto"/>
        <w:left w:val="none" w:sz="0" w:space="0" w:color="auto"/>
        <w:bottom w:val="none" w:sz="0" w:space="0" w:color="auto"/>
        <w:right w:val="none" w:sz="0" w:space="0" w:color="auto"/>
      </w:divBdr>
    </w:div>
    <w:div w:id="1658536779">
      <w:bodyDiv w:val="1"/>
      <w:marLeft w:val="0"/>
      <w:marRight w:val="0"/>
      <w:marTop w:val="0"/>
      <w:marBottom w:val="0"/>
      <w:divBdr>
        <w:top w:val="none" w:sz="0" w:space="0" w:color="auto"/>
        <w:left w:val="none" w:sz="0" w:space="0" w:color="auto"/>
        <w:bottom w:val="none" w:sz="0" w:space="0" w:color="auto"/>
        <w:right w:val="none" w:sz="0" w:space="0" w:color="auto"/>
      </w:divBdr>
    </w:div>
    <w:div w:id="1719351487">
      <w:bodyDiv w:val="1"/>
      <w:marLeft w:val="0"/>
      <w:marRight w:val="0"/>
      <w:marTop w:val="0"/>
      <w:marBottom w:val="0"/>
      <w:divBdr>
        <w:top w:val="none" w:sz="0" w:space="0" w:color="auto"/>
        <w:left w:val="none" w:sz="0" w:space="0" w:color="auto"/>
        <w:bottom w:val="none" w:sz="0" w:space="0" w:color="auto"/>
        <w:right w:val="none" w:sz="0" w:space="0" w:color="auto"/>
      </w:divBdr>
    </w:div>
    <w:div w:id="1746957182">
      <w:bodyDiv w:val="1"/>
      <w:marLeft w:val="0"/>
      <w:marRight w:val="0"/>
      <w:marTop w:val="0"/>
      <w:marBottom w:val="0"/>
      <w:divBdr>
        <w:top w:val="none" w:sz="0" w:space="0" w:color="auto"/>
        <w:left w:val="none" w:sz="0" w:space="0" w:color="auto"/>
        <w:bottom w:val="none" w:sz="0" w:space="0" w:color="auto"/>
        <w:right w:val="none" w:sz="0" w:space="0" w:color="auto"/>
      </w:divBdr>
    </w:div>
    <w:div w:id="1840080372">
      <w:bodyDiv w:val="1"/>
      <w:marLeft w:val="0"/>
      <w:marRight w:val="0"/>
      <w:marTop w:val="0"/>
      <w:marBottom w:val="0"/>
      <w:divBdr>
        <w:top w:val="none" w:sz="0" w:space="0" w:color="auto"/>
        <w:left w:val="none" w:sz="0" w:space="0" w:color="auto"/>
        <w:bottom w:val="none" w:sz="0" w:space="0" w:color="auto"/>
        <w:right w:val="none" w:sz="0" w:space="0" w:color="auto"/>
      </w:divBdr>
    </w:div>
    <w:div w:id="204983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jps.mrips.gov.pl/RJPS/RU/start.do?id_menu=7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azaps.ekonomiaspoleczna.gov.pl/" TargetMode="External"/><Relationship Id="rId2" Type="http://schemas.openxmlformats.org/officeDocument/2006/relationships/hyperlink" Target="https://isap.sejm.gov.pl/isap.nsf/download.xsp/WDU20220001812/U/D20221812Lj.pdf" TargetMode="External"/><Relationship Id="rId1" Type="http://schemas.openxmlformats.org/officeDocument/2006/relationships/hyperlink" Target="https://funduszeeuropejskie.warmia.mazury.pl/artykul/39/poznaj-fundusze-europejskie-dla-warmii-i-mazur" TargetMode="External"/><Relationship Id="rId5" Type="http://schemas.openxmlformats.org/officeDocument/2006/relationships/hyperlink" Target="https://www.rpo.gov.pl/sites/default/files/Raport%20z%20badania%20Marzena%20Cyprya%C5%84ska-Nezlek_0.pdf" TargetMode="External"/><Relationship Id="rId4" Type="http://schemas.openxmlformats.org/officeDocument/2006/relationships/hyperlink" Target="https://rjps.mpips.gov.pl/RJPS/RU/start.do?id_menu=59"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019FA-5C12-4382-BA56-D14098033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49</Pages>
  <Words>11441</Words>
  <Characters>68648</Characters>
  <Application>Microsoft Office Word</Application>
  <DocSecurity>0</DocSecurity>
  <Lines>572</Lines>
  <Paragraphs>159</Paragraphs>
  <ScaleCrop>false</ScaleCrop>
  <HeadingPairs>
    <vt:vector size="2" baseType="variant">
      <vt:variant>
        <vt:lpstr>Tytuł</vt:lpstr>
      </vt:variant>
      <vt:variant>
        <vt:i4>1</vt:i4>
      </vt:variant>
    </vt:vector>
  </HeadingPairs>
  <TitlesOfParts>
    <vt:vector size="1" baseType="lpstr">
      <vt:lpstr>Warmińsko-Mazurski Program Rozwoju Ekonomii Społecznej       na lata 2023-2030</vt:lpstr>
    </vt:vector>
  </TitlesOfParts>
  <Company/>
  <LinksUpToDate>false</LinksUpToDate>
  <CharactersWithSpaces>79930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Warmińsko-Mazurski Program Rozwoju Ekonomii Społecznej       na lata 2023-2030</dc:title>
  <dc:subject/>
  <dc:creator>Regionalny Ośrodek Polityki Społecznej                              Olsztyn 2023 rok</dc:creator>
  <cp:lastModifiedBy>Anna Weiss</cp:lastModifiedBy>
  <cp:revision>11</cp:revision>
  <cp:lastPrinted>2023-09-12T05:49:00Z</cp:lastPrinted>
  <dcterms:created xsi:type="dcterms:W3CDTF">2023-09-11T09:04:00Z</dcterms:created>
  <dcterms:modified xsi:type="dcterms:W3CDTF">2023-09-12T05:55:00Z</dcterms:modified>
</cp:coreProperties>
</file>