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083C" w14:textId="77777777" w:rsidR="00AD0E61" w:rsidRDefault="00AD0E61" w:rsidP="00AD0E61">
      <w:pPr>
        <w:pStyle w:val="Style5"/>
        <w:shd w:val="clear" w:color="auto" w:fill="auto"/>
        <w:spacing w:after="324" w:line="180" w:lineRule="exact"/>
      </w:pPr>
      <w:r>
        <w:rPr>
          <w:color w:val="000000"/>
          <w:lang w:bidi="pl-PL"/>
        </w:rPr>
        <w:t>Sl-ll.2601.75.2023</w:t>
      </w:r>
    </w:p>
    <w:p w14:paraId="6A22A5DC" w14:textId="0E793577" w:rsidR="00AD0E61" w:rsidRDefault="00AD0E61" w:rsidP="00AD0E61">
      <w:pPr>
        <w:pStyle w:val="Style5"/>
        <w:shd w:val="clear" w:color="auto" w:fill="auto"/>
        <w:spacing w:after="257" w:line="180" w:lineRule="exact"/>
      </w:pPr>
      <w:r>
        <w:rPr>
          <w:color w:val="000000"/>
          <w:lang w:bidi="pl-PL"/>
        </w:rPr>
        <w:t>Zał. 4 - Klauzula informacyjna - art. 13 RODO.</w:t>
      </w:r>
    </w:p>
    <w:p w14:paraId="4E41CE60" w14:textId="77777777" w:rsidR="00AD0E61" w:rsidRDefault="00AD0E61" w:rsidP="00AD0E61">
      <w:pPr>
        <w:pStyle w:val="Style19"/>
        <w:shd w:val="clear" w:color="auto" w:fill="auto"/>
        <w:spacing w:before="0"/>
        <w:ind w:right="20" w:firstLine="0"/>
      </w:pPr>
      <w:r>
        <w:rPr>
          <w:color w:val="000000"/>
          <w:lang w:bidi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4D971077" w14:textId="77777777" w:rsidR="00AD0E61" w:rsidRDefault="00AD0E61" w:rsidP="00AD0E61">
      <w:pPr>
        <w:pStyle w:val="Style19"/>
        <w:numPr>
          <w:ilvl w:val="0"/>
          <w:numId w:val="1"/>
        </w:numPr>
        <w:shd w:val="clear" w:color="auto" w:fill="auto"/>
        <w:spacing w:before="0"/>
        <w:ind w:left="740" w:right="20" w:hanging="360"/>
      </w:pPr>
      <w:r>
        <w:rPr>
          <w:color w:val="000000"/>
          <w:lang w:bidi="pl-PL"/>
        </w:rPr>
        <w:t xml:space="preserve"> Administratorem danych osobowych jest Województwo Warmińsko - Mazurskie w zakresie zadań realizowanych przez Zarząd Województwa Warmińsko-Mazurskiego, ul. E. Plater 1, 10-562 Olsztyn (dalej: Administrator);</w:t>
      </w:r>
    </w:p>
    <w:p w14:paraId="375F8C08" w14:textId="77777777" w:rsidR="00AD0E61" w:rsidRDefault="00AD0E61" w:rsidP="00AD0E61">
      <w:pPr>
        <w:pStyle w:val="Style19"/>
        <w:numPr>
          <w:ilvl w:val="0"/>
          <w:numId w:val="1"/>
        </w:numPr>
        <w:shd w:val="clear" w:color="auto" w:fill="auto"/>
        <w:spacing w:before="0"/>
        <w:ind w:left="740" w:right="20" w:hanging="360"/>
      </w:pPr>
      <w:r>
        <w:rPr>
          <w:color w:val="000000"/>
          <w:lang w:bidi="pl-PL"/>
        </w:rPr>
        <w:t xml:space="preserve"> Administrator powołał Inspektora Ochrony Danych, z którym kontakt jest możliwy pod adresem email: </w:t>
      </w:r>
      <w:hyperlink r:id="rId5" w:history="1">
        <w:r>
          <w:rPr>
            <w:rStyle w:val="Hipercze"/>
            <w:color w:val="000000"/>
            <w:lang w:val="en-US" w:bidi="en-US"/>
          </w:rPr>
          <w:t>iod@warmia.mazury.pl</w:t>
        </w:r>
      </w:hyperlink>
      <w:r>
        <w:rPr>
          <w:color w:val="000000"/>
          <w:lang w:val="en-US" w:bidi="en-US"/>
        </w:rPr>
        <w:t>;</w:t>
      </w:r>
    </w:p>
    <w:p w14:paraId="678BF0D6" w14:textId="77777777" w:rsidR="00AD0E61" w:rsidRDefault="00AD0E61" w:rsidP="00AD0E61">
      <w:pPr>
        <w:pStyle w:val="Style19"/>
        <w:numPr>
          <w:ilvl w:val="0"/>
          <w:numId w:val="1"/>
        </w:numPr>
        <w:shd w:val="clear" w:color="auto" w:fill="auto"/>
        <w:spacing w:before="0"/>
        <w:ind w:left="740" w:right="20" w:hanging="360"/>
      </w:pPr>
      <w:r>
        <w:rPr>
          <w:color w:val="000000"/>
          <w:lang w:bidi="pl-PL"/>
        </w:rPr>
        <w:t xml:space="preserve"> 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7EA32B16" w14:textId="77777777" w:rsidR="00AD0E61" w:rsidRDefault="00AD0E61" w:rsidP="00AD0E61">
      <w:pPr>
        <w:pStyle w:val="Style19"/>
        <w:numPr>
          <w:ilvl w:val="0"/>
          <w:numId w:val="2"/>
        </w:numPr>
        <w:shd w:val="clear" w:color="auto" w:fill="auto"/>
        <w:spacing w:before="0"/>
        <w:ind w:left="1100" w:right="20" w:hanging="360"/>
      </w:pPr>
      <w:r>
        <w:rPr>
          <w:color w:val="000000"/>
          <w:lang w:bidi="pl-PL"/>
        </w:rPr>
        <w:t xml:space="preserve"> art. 6 ust. 1 lit. c RODO w celu związanym z realizacją postępowania o udzielenie niniejszego zamówienia publicznego nr </w:t>
      </w:r>
      <w:r>
        <w:rPr>
          <w:rStyle w:val="CharStyle21"/>
        </w:rPr>
        <w:t xml:space="preserve">Sl-ll.2601.75.2023 </w:t>
      </w:r>
      <w:r>
        <w:rPr>
          <w:color w:val="000000"/>
          <w:lang w:bidi="pl-PL"/>
        </w:rPr>
        <w:t>oraz wypełnienia obowiązku prawnego ciążącego na administratorze w zakresie rozliczenia finansowo-podatkowego zawieranej umowy i archiwizacji dokumentacji.</w:t>
      </w:r>
    </w:p>
    <w:p w14:paraId="54B8FA08" w14:textId="5AE4C16E" w:rsidR="00AD0E61" w:rsidRDefault="00AD0E61" w:rsidP="00107382">
      <w:pPr>
        <w:pStyle w:val="Style19"/>
        <w:shd w:val="clear" w:color="auto" w:fill="auto"/>
        <w:spacing w:before="0"/>
        <w:ind w:left="1100" w:right="20" w:firstLine="0"/>
      </w:pPr>
      <w:r>
        <w:rPr>
          <w:color w:val="000000"/>
          <w:lang w:bidi="pl-PL"/>
        </w:rPr>
        <w:t xml:space="preserve">Podstawę przeprowadzenia postępowania stanowi </w:t>
      </w:r>
      <w:r w:rsidR="00107382">
        <w:t>u</w:t>
      </w:r>
      <w:r w:rsidR="00107382" w:rsidRPr="00BD5553">
        <w:t>chwał</w:t>
      </w:r>
      <w:r w:rsidR="00107382">
        <w:t>a</w:t>
      </w:r>
      <w:r w:rsidR="00107382" w:rsidRPr="00BD5553">
        <w:t xml:space="preserve"> nr XXXVI/533/22 Sejmiku</w:t>
      </w:r>
      <w:r w:rsidR="00107382">
        <w:t xml:space="preserve"> Województwa </w:t>
      </w:r>
      <w:r w:rsidR="00107382" w:rsidRPr="00BD5553">
        <w:t xml:space="preserve"> Warmińsko - Mazurskiego z dnia 29 marca 2022 r. w sprawie zasad</w:t>
      </w:r>
      <w:r w:rsidR="00107382">
        <w:t xml:space="preserve"> </w:t>
      </w:r>
      <w:r w:rsidR="00107382" w:rsidRPr="00BD5553">
        <w:t>gospodarowania mieniem Województwa Warmińsko</w:t>
      </w:r>
      <w:r w:rsidR="00107382">
        <w:t xml:space="preserve"> </w:t>
      </w:r>
      <w:r w:rsidR="00107382" w:rsidRPr="00BD5553">
        <w:t>-</w:t>
      </w:r>
      <w:r w:rsidR="00107382">
        <w:t xml:space="preserve"> </w:t>
      </w:r>
      <w:r w:rsidR="00107382" w:rsidRPr="00BD5553">
        <w:t>Mazurskiego, zasad nabywania, zbywania, zamiany i obciążania nieruchomości oraz ich wydzierżawiania lub wynajmowania na okres dłuższy niż 3 lata</w:t>
      </w:r>
      <w:r w:rsidR="00107382">
        <w:t xml:space="preserve"> </w:t>
      </w:r>
      <w:r w:rsidR="00107382" w:rsidRPr="00BD5553">
        <w:t>i zasad gospodarowania aktywami trwałymi samodzielnych publicznych zakładów opieki zdrowotnej</w:t>
      </w:r>
    </w:p>
    <w:p w14:paraId="575CD54E" w14:textId="77777777" w:rsidR="00AD0E61" w:rsidRDefault="00AD0E61" w:rsidP="00AD0E61">
      <w:pPr>
        <w:pStyle w:val="Style19"/>
        <w:numPr>
          <w:ilvl w:val="0"/>
          <w:numId w:val="2"/>
        </w:numPr>
        <w:shd w:val="clear" w:color="auto" w:fill="auto"/>
        <w:spacing w:before="0"/>
        <w:ind w:left="1100" w:right="20" w:hanging="360"/>
      </w:pPr>
      <w:r>
        <w:rPr>
          <w:color w:val="000000"/>
          <w:lang w:bidi="pl-PL"/>
        </w:rPr>
        <w:t xml:space="preserve"> art. 6 ust. 1 lit. b RODO w celu związanym z zawarciem i wykonaniem umowy, której stroną będzie wyłoniony wykonawca.</w:t>
      </w:r>
    </w:p>
    <w:p w14:paraId="1F6FE75B" w14:textId="77777777" w:rsidR="00AD0E61" w:rsidRDefault="00AD0E61" w:rsidP="00AD0E61">
      <w:pPr>
        <w:pStyle w:val="Style19"/>
        <w:numPr>
          <w:ilvl w:val="0"/>
          <w:numId w:val="1"/>
        </w:numPr>
        <w:shd w:val="clear" w:color="auto" w:fill="auto"/>
        <w:spacing w:before="0"/>
        <w:ind w:left="740" w:right="20" w:hanging="360"/>
      </w:pPr>
      <w:r>
        <w:rPr>
          <w:color w:val="000000"/>
          <w:lang w:bidi="pl-PL"/>
        </w:rPr>
        <w:t xml:space="preserve"> Dane pozyskane w związku z postępowaniem o udzielenie zamówienia mogą zostać przekazane zainteresowanym podmiotom i osobom, gdyż co do zasadny postępowanie o udzielenie zamówienia publicznego jest jawne. Administrator jest zobowiązany udostępnić dane na podstawie powszechnie obowiązujących przepisów prawa m. in. w Biuletynie Informacji Publicznej.</w:t>
      </w:r>
    </w:p>
    <w:p w14:paraId="230B559E" w14:textId="77777777" w:rsidR="00AD0E61" w:rsidRDefault="00AD0E61" w:rsidP="00AD0E61">
      <w:pPr>
        <w:pStyle w:val="Style19"/>
        <w:numPr>
          <w:ilvl w:val="0"/>
          <w:numId w:val="1"/>
        </w:numPr>
        <w:shd w:val="clear" w:color="auto" w:fill="auto"/>
        <w:spacing w:before="0"/>
        <w:ind w:left="740" w:hanging="360"/>
      </w:pPr>
      <w:r>
        <w:rPr>
          <w:color w:val="000000"/>
          <w:lang w:bidi="pl-PL"/>
        </w:rPr>
        <w:t xml:space="preserve"> Dane osobowe będą przetwarzane przez okres:</w:t>
      </w:r>
    </w:p>
    <w:p w14:paraId="04E053C9" w14:textId="77777777" w:rsidR="00AD0E61" w:rsidRDefault="00AD0E61" w:rsidP="00AD0E61">
      <w:pPr>
        <w:pStyle w:val="Style19"/>
        <w:numPr>
          <w:ilvl w:val="0"/>
          <w:numId w:val="3"/>
        </w:numPr>
        <w:shd w:val="clear" w:color="auto" w:fill="auto"/>
        <w:tabs>
          <w:tab w:val="left" w:pos="1455"/>
        </w:tabs>
        <w:spacing w:before="0"/>
        <w:ind w:left="1460" w:right="20" w:hanging="360"/>
      </w:pPr>
      <w:r>
        <w:rPr>
          <w:color w:val="000000"/>
          <w:lang w:bidi="pl-PL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2CFB0124" w14:textId="77777777" w:rsidR="00AD0E61" w:rsidRDefault="00AD0E61" w:rsidP="00AD0E61">
      <w:pPr>
        <w:pStyle w:val="Style19"/>
        <w:numPr>
          <w:ilvl w:val="0"/>
          <w:numId w:val="3"/>
        </w:numPr>
        <w:shd w:val="clear" w:color="auto" w:fill="auto"/>
        <w:spacing w:before="0"/>
        <w:ind w:left="1460" w:right="20" w:hanging="360"/>
      </w:pPr>
      <w:r>
        <w:rPr>
          <w:color w:val="000000"/>
          <w:lang w:bidi="pl-PL"/>
        </w:rPr>
        <w:t xml:space="preserve"> obowiązywania umowy i kolejne 10 lat liczone od roku następnego po roku ustania obowiązywania umowy z wyłonionym wykonawcą, odnoszący się do danych osobowych zawartych w umowie.</w:t>
      </w:r>
    </w:p>
    <w:p w14:paraId="3467819E" w14:textId="77777777" w:rsidR="00AD0E61" w:rsidRDefault="00AD0E61" w:rsidP="00AD0E61">
      <w:pPr>
        <w:pStyle w:val="Style19"/>
        <w:shd w:val="clear" w:color="auto" w:fill="auto"/>
        <w:spacing w:before="0"/>
        <w:ind w:left="740" w:right="20" w:firstLine="0"/>
      </w:pPr>
      <w:r>
        <w:rPr>
          <w:color w:val="000000"/>
          <w:lang w:bidi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01E46571" w14:textId="77777777" w:rsidR="00AD0E61" w:rsidRDefault="00AD0E61" w:rsidP="00AD0E61">
      <w:pPr>
        <w:pStyle w:val="Style19"/>
        <w:numPr>
          <w:ilvl w:val="0"/>
          <w:numId w:val="1"/>
        </w:numPr>
        <w:shd w:val="clear" w:color="auto" w:fill="auto"/>
        <w:spacing w:before="0"/>
        <w:ind w:left="740" w:right="20" w:hanging="360"/>
      </w:pPr>
      <w:r>
        <w:rPr>
          <w:color w:val="000000"/>
          <w:lang w:bidi="pl-PL"/>
        </w:rPr>
        <w:t xml:space="preserve"> Potencjalnemu wykonawcy i/lub wyłonionemu wykonawcy przysługują następujące prawa związane z przetwarzaniem danych osobowych:</w:t>
      </w:r>
    </w:p>
    <w:p w14:paraId="321447C4" w14:textId="77777777" w:rsidR="00AD0E61" w:rsidRDefault="00AD0E61" w:rsidP="00AD0E61">
      <w:pPr>
        <w:pStyle w:val="Style19"/>
        <w:numPr>
          <w:ilvl w:val="0"/>
          <w:numId w:val="4"/>
        </w:numPr>
        <w:shd w:val="clear" w:color="auto" w:fill="auto"/>
        <w:spacing w:before="0"/>
        <w:ind w:left="1100" w:hanging="360"/>
      </w:pPr>
      <w:r>
        <w:rPr>
          <w:color w:val="000000"/>
          <w:lang w:bidi="pl-PL"/>
        </w:rPr>
        <w:t xml:space="preserve"> prawo dostępu do treści danych osobowych</w:t>
      </w:r>
    </w:p>
    <w:p w14:paraId="4F11E805" w14:textId="77777777" w:rsidR="00AD0E61" w:rsidRDefault="00AD0E61" w:rsidP="00AD0E61">
      <w:pPr>
        <w:pStyle w:val="Style19"/>
        <w:numPr>
          <w:ilvl w:val="0"/>
          <w:numId w:val="4"/>
        </w:numPr>
        <w:shd w:val="clear" w:color="auto" w:fill="auto"/>
        <w:spacing w:before="0"/>
        <w:ind w:left="1100" w:hanging="360"/>
      </w:pPr>
      <w:r>
        <w:rPr>
          <w:color w:val="000000"/>
          <w:lang w:bidi="pl-PL"/>
        </w:rPr>
        <w:t xml:space="preserve"> prawo do sprostowania danych osobowych,</w:t>
      </w:r>
    </w:p>
    <w:p w14:paraId="7CFEF309" w14:textId="77777777" w:rsidR="00AD0E61" w:rsidRDefault="00AD0E61" w:rsidP="00AD0E61">
      <w:pPr>
        <w:pStyle w:val="Style19"/>
        <w:numPr>
          <w:ilvl w:val="0"/>
          <w:numId w:val="4"/>
        </w:numPr>
        <w:shd w:val="clear" w:color="auto" w:fill="auto"/>
        <w:spacing w:before="0"/>
        <w:ind w:left="1100" w:right="20" w:hanging="360"/>
      </w:pPr>
      <w:r>
        <w:rPr>
          <w:color w:val="000000"/>
          <w:lang w:bidi="pl-PL"/>
        </w:rPr>
        <w:t xml:space="preserve"> prawo do ograniczenia przetwarzania danych osobowych, z zastrzeżeniem przypadków, o których mowa w art. 18 ust. 2 RODO,</w:t>
      </w:r>
    </w:p>
    <w:p w14:paraId="5BBE9DB3" w14:textId="77777777" w:rsidR="00AD0E61" w:rsidRDefault="00AD0E61" w:rsidP="00AD0E61">
      <w:pPr>
        <w:pStyle w:val="Style19"/>
        <w:numPr>
          <w:ilvl w:val="0"/>
          <w:numId w:val="4"/>
        </w:numPr>
        <w:shd w:val="clear" w:color="auto" w:fill="auto"/>
        <w:spacing w:before="0"/>
        <w:ind w:left="1100" w:right="20" w:hanging="360"/>
      </w:pPr>
      <w:r>
        <w:rPr>
          <w:lang w:bidi="pl-PL"/>
        </w:rPr>
        <w:t xml:space="preserve"> prawo do wniesienia skargi do organu nadzorczego do Prezesa Urzędu Ochrony Danych Osobowych, ul. Stawki 2, 00-193 Warszawa.</w:t>
      </w:r>
    </w:p>
    <w:p w14:paraId="6774A656" w14:textId="77777777" w:rsidR="002D4F2A" w:rsidRDefault="002D4F2A"/>
    <w:sectPr w:rsidR="002D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4231"/>
    <w:multiLevelType w:val="multilevel"/>
    <w:tmpl w:val="2E54DCD0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546CA1"/>
    <w:multiLevelType w:val="multilevel"/>
    <w:tmpl w:val="630E8A6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C380ED6"/>
    <w:multiLevelType w:val="multilevel"/>
    <w:tmpl w:val="B98A51E6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1D4DB1"/>
    <w:multiLevelType w:val="multilevel"/>
    <w:tmpl w:val="6B2CFC0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B9"/>
    <w:rsid w:val="00107382"/>
    <w:rsid w:val="001E7DB9"/>
    <w:rsid w:val="002D4F2A"/>
    <w:rsid w:val="00A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F559"/>
  <w15:chartTrackingRefBased/>
  <w15:docId w15:val="{D08CA343-7687-4C4B-A468-2380866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6">
    <w:name w:val="Char Style 6"/>
    <w:link w:val="Style5"/>
    <w:locked/>
    <w:rsid w:val="00AD0E6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AD0E61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character" w:customStyle="1" w:styleId="CharStyle20">
    <w:name w:val="Char Style 20"/>
    <w:link w:val="Style19"/>
    <w:locked/>
    <w:rsid w:val="00AD0E6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alny"/>
    <w:link w:val="CharStyle20"/>
    <w:rsid w:val="00AD0E61"/>
    <w:pPr>
      <w:widowControl w:val="0"/>
      <w:shd w:val="clear" w:color="auto" w:fill="FFFFFF"/>
      <w:spacing w:before="360" w:after="0" w:line="264" w:lineRule="exact"/>
      <w:ind w:hanging="360"/>
      <w:jc w:val="both"/>
    </w:pPr>
    <w:rPr>
      <w:rFonts w:ascii="Arial" w:eastAsia="Arial" w:hAnsi="Arial" w:cs="Arial"/>
      <w:sz w:val="18"/>
      <w:szCs w:val="18"/>
    </w:rPr>
  </w:style>
  <w:style w:type="character" w:customStyle="1" w:styleId="CharStyle21">
    <w:name w:val="Char Style 21"/>
    <w:rsid w:val="00AD0E6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CharStyle22">
    <w:name w:val="Char Style 22"/>
    <w:rsid w:val="00AD0E61"/>
    <w:rPr>
      <w:rFonts w:ascii="Arial" w:eastAsia="Arial" w:hAnsi="Arial" w:cs="Arial" w:hint="default"/>
      <w:b w:val="0"/>
      <w:bCs w:val="0"/>
      <w:i w:val="0"/>
      <w:iCs w:val="0"/>
      <w:smallCaps w:val="0"/>
      <w:color w:val="0000FD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CharStyle23">
    <w:name w:val="Char Style 23"/>
    <w:rsid w:val="00AD0E6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FD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AD0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3165</Characters>
  <Application>Microsoft Office Word</Application>
  <DocSecurity>0</DocSecurity>
  <Lines>26</Lines>
  <Paragraphs>7</Paragraphs>
  <ScaleCrop>false</ScaleCrop>
  <Company>UMWWM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Kowalski</dc:creator>
  <cp:keywords/>
  <dc:description/>
  <cp:lastModifiedBy>Remigiusz Kowalski</cp:lastModifiedBy>
  <cp:revision>3</cp:revision>
  <dcterms:created xsi:type="dcterms:W3CDTF">2023-06-29T08:22:00Z</dcterms:created>
  <dcterms:modified xsi:type="dcterms:W3CDTF">2023-07-05T11:50:00Z</dcterms:modified>
</cp:coreProperties>
</file>