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83" w:rsidRDefault="00F64283" w:rsidP="00F64283">
      <w:pPr>
        <w:spacing w:line="360" w:lineRule="auto"/>
        <w:ind w:left="5400"/>
        <w:rPr>
          <w:sz w:val="20"/>
          <w:szCs w:val="20"/>
        </w:rPr>
      </w:pPr>
      <w:r>
        <w:rPr>
          <w:sz w:val="20"/>
          <w:szCs w:val="20"/>
        </w:rPr>
        <w:t>Załącznik do Uchwały Zarządu Województwa Warmińsko – Mazurskiego Nr</w:t>
      </w:r>
      <w:r w:rsidR="00622764">
        <w:rPr>
          <w:sz w:val="20"/>
          <w:szCs w:val="20"/>
        </w:rPr>
        <w:t xml:space="preserve"> 43/640/12/IV</w:t>
      </w:r>
      <w:r>
        <w:rPr>
          <w:sz w:val="20"/>
          <w:szCs w:val="20"/>
        </w:rPr>
        <w:t xml:space="preserve"> z dnia</w:t>
      </w:r>
      <w:r w:rsidR="00622764">
        <w:rPr>
          <w:sz w:val="20"/>
          <w:szCs w:val="20"/>
        </w:rPr>
        <w:t xml:space="preserve"> 10 września 2012 r.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:rsidR="00F64283" w:rsidRDefault="00F64283" w:rsidP="00F64283">
      <w:pPr>
        <w:spacing w:line="360" w:lineRule="auto"/>
        <w:ind w:firstLine="5580"/>
        <w:rPr>
          <w:sz w:val="20"/>
          <w:szCs w:val="20"/>
        </w:rPr>
      </w:pPr>
    </w:p>
    <w:p w:rsidR="00F64283" w:rsidRDefault="00F64283" w:rsidP="00F64283">
      <w:pPr>
        <w:rPr>
          <w:sz w:val="20"/>
          <w:szCs w:val="20"/>
        </w:rPr>
      </w:pPr>
    </w:p>
    <w:p w:rsidR="00F64283" w:rsidRDefault="00F64283" w:rsidP="00F64283">
      <w:pPr>
        <w:rPr>
          <w:sz w:val="20"/>
          <w:szCs w:val="20"/>
        </w:rPr>
      </w:pPr>
    </w:p>
    <w:p w:rsidR="00F64283" w:rsidRDefault="00F64283" w:rsidP="00F64283">
      <w:pPr>
        <w:rPr>
          <w:sz w:val="20"/>
          <w:szCs w:val="20"/>
        </w:rPr>
      </w:pPr>
    </w:p>
    <w:p w:rsidR="00F64283" w:rsidRDefault="00F64283" w:rsidP="00F64283">
      <w:pPr>
        <w:jc w:val="center"/>
        <w:rPr>
          <w:sz w:val="36"/>
        </w:rPr>
      </w:pPr>
      <w:r>
        <w:rPr>
          <w:sz w:val="36"/>
        </w:rPr>
        <w:t>REGULAMIN KONKURSU</w:t>
      </w:r>
    </w:p>
    <w:p w:rsidR="00F64283" w:rsidRDefault="00F64283" w:rsidP="00F64283">
      <w:pPr>
        <w:pStyle w:val="Tekstpodstawowy"/>
      </w:pPr>
      <w:r>
        <w:rPr>
          <w:sz w:val="36"/>
        </w:rPr>
        <w:t>WARMIŃSKO-MAZURSKIEJ NAGRODY JAKOŚCI</w:t>
      </w:r>
    </w:p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/>
    <w:p w:rsidR="00F64283" w:rsidRDefault="00F64283" w:rsidP="00F64283">
      <w:pPr>
        <w:pStyle w:val="Nagwek1"/>
      </w:pPr>
      <w:r>
        <w:t xml:space="preserve">                                     OLSZTYN 201</w:t>
      </w:r>
      <w:r w:rsidR="006C2F68">
        <w:t>2</w:t>
      </w:r>
    </w:p>
    <w:p w:rsidR="00F64283" w:rsidRDefault="00F64283" w:rsidP="00F64283"/>
    <w:p w:rsidR="00F64283" w:rsidRDefault="00F64283" w:rsidP="00F64283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Informacje ogólne.</w:t>
      </w:r>
    </w:p>
    <w:p w:rsidR="00F64283" w:rsidRDefault="00F64283" w:rsidP="00F64283">
      <w:pPr>
        <w:spacing w:line="360" w:lineRule="auto"/>
        <w:jc w:val="both"/>
        <w:rPr>
          <w:rStyle w:val="Uwydatnienie"/>
          <w:i w:val="0"/>
        </w:rPr>
      </w:pPr>
    </w:p>
    <w:p w:rsidR="00F64283" w:rsidRDefault="00F64283" w:rsidP="00F64283">
      <w:pPr>
        <w:spacing w:line="360" w:lineRule="auto"/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1. Konkurs Warmińsko-Mazurska Nagroda Jakości, ustanowiony przez Samorząd Województwa Warmińsko-Mazurskiego w 2000 r.,  jest ukierunkowany na organizacje  wdrażające filozofię Zarządzania przez Jakość (Total </w:t>
      </w:r>
      <w:proofErr w:type="spellStart"/>
      <w:r>
        <w:rPr>
          <w:rStyle w:val="Uwydatnienie"/>
          <w:i w:val="0"/>
        </w:rPr>
        <w:t>Quality</w:t>
      </w:r>
      <w:proofErr w:type="spellEnd"/>
      <w:r>
        <w:rPr>
          <w:rStyle w:val="Uwydatnienie"/>
          <w:i w:val="0"/>
        </w:rPr>
        <w:t xml:space="preserve"> Management - TQM) i zmierza do upowszechnienia tej filozofii w województwie warmińsko-mazurskim. Konkurs wpisuje się w Warmińsko - Mazurski Program Promocji Jakości na lata 2000 - 2015.  </w:t>
      </w:r>
    </w:p>
    <w:p w:rsidR="00F64283" w:rsidRDefault="00F64283" w:rsidP="00F64283">
      <w:pPr>
        <w:spacing w:line="360" w:lineRule="auto"/>
        <w:jc w:val="both"/>
        <w:rPr>
          <w:rStyle w:val="Uwydatnienie"/>
          <w:i w:val="0"/>
        </w:rPr>
      </w:pPr>
    </w:p>
    <w:p w:rsidR="00F64283" w:rsidRDefault="00F64283" w:rsidP="00F64283">
      <w:pPr>
        <w:spacing w:line="360" w:lineRule="auto"/>
        <w:jc w:val="both"/>
        <w:rPr>
          <w:rStyle w:val="Uwydatnienie"/>
          <w:iCs w:val="0"/>
        </w:rPr>
      </w:pPr>
      <w:r>
        <w:rPr>
          <w:rStyle w:val="Uwydatnienie"/>
          <w:i w:val="0"/>
        </w:rPr>
        <w:t xml:space="preserve">2. Organizacja w znaczeniu niniejszego regulaminu to grupa ludzi i infrastruktura, </w:t>
      </w:r>
      <w:r>
        <w:rPr>
          <w:iCs/>
        </w:rPr>
        <w:br/>
      </w:r>
      <w:r>
        <w:rPr>
          <w:rStyle w:val="Uwydatnienie"/>
          <w:i w:val="0"/>
        </w:rPr>
        <w:t xml:space="preserve">z przypisanymi </w:t>
      </w:r>
      <w:proofErr w:type="spellStart"/>
      <w:r>
        <w:rPr>
          <w:rStyle w:val="Uwydatnienie"/>
          <w:i w:val="0"/>
        </w:rPr>
        <w:t>odpowiedzialnościami</w:t>
      </w:r>
      <w:proofErr w:type="spellEnd"/>
      <w:r>
        <w:rPr>
          <w:rStyle w:val="Uwydatnienie"/>
          <w:i w:val="0"/>
        </w:rPr>
        <w:t xml:space="preserve">, uprawnieniami i powiązaniami. Powyższa definicja wynika z normy PN-EN ISO 9000:2006. </w:t>
      </w:r>
    </w:p>
    <w:p w:rsidR="00F64283" w:rsidRDefault="00F64283" w:rsidP="00F64283">
      <w:pPr>
        <w:spacing w:before="120" w:line="360" w:lineRule="auto"/>
        <w:jc w:val="both"/>
      </w:pPr>
      <w:r>
        <w:t xml:space="preserve">3. Niniejszy Regulamin uwzględnia uwarunkowania wynikające z umowy zawartej przez Zarząd Województwa w dniu 23 października 2000 r. z Krajową Izbą Gospodarczą - założycielem Komitetu Nagrody Polskiej Nagrody Jakości, dotyczącej prawa do wykorzystania materiałów opracowanych dla Konkursu Warmińsko-Mazurskiej Nagrody Jakości oraz z innych dokumentów opracowywanych przez Polską Nagrodę Jakości dla Regionalnych Nagród Jakości. </w:t>
      </w:r>
    </w:p>
    <w:p w:rsidR="00F64283" w:rsidRDefault="00F64283" w:rsidP="00F64283">
      <w:pPr>
        <w:jc w:val="both"/>
      </w:pPr>
    </w:p>
    <w:p w:rsidR="00F64283" w:rsidRDefault="00F64283" w:rsidP="00F64283">
      <w:pPr>
        <w:spacing w:line="360" w:lineRule="auto"/>
        <w:jc w:val="both"/>
      </w:pPr>
      <w:r>
        <w:t xml:space="preserve">4. Konkurs Warmińsko-Mazurska Nagroda Jakości, zwany dalej Konkursem,  będący regionalną edycją Konkursu Polskiej Nagrody Jakości, jest realizowany w edycjach rocznych. </w:t>
      </w:r>
    </w:p>
    <w:p w:rsidR="00F64283" w:rsidRDefault="00F64283" w:rsidP="00F64283">
      <w:pPr>
        <w:spacing w:line="360" w:lineRule="auto"/>
        <w:jc w:val="both"/>
      </w:pPr>
    </w:p>
    <w:p w:rsidR="00F64283" w:rsidRDefault="00F64283" w:rsidP="00F64283">
      <w:pPr>
        <w:spacing w:line="360" w:lineRule="auto"/>
        <w:jc w:val="both"/>
      </w:pPr>
      <w:r>
        <w:t xml:space="preserve">5.  Komitet Konkursu powoływany jest przez Marszałka Województwa na kadencje 4-letnie.     </w:t>
      </w:r>
    </w:p>
    <w:p w:rsidR="00F64283" w:rsidRDefault="00F64283" w:rsidP="00F64283"/>
    <w:p w:rsidR="00F64283" w:rsidRDefault="00F64283" w:rsidP="00F64283">
      <w:pPr>
        <w:jc w:val="center"/>
      </w:pPr>
    </w:p>
    <w:p w:rsidR="00F64283" w:rsidRDefault="00F64283" w:rsidP="00F64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Zasady ogólne i przebieg Konkursu.</w:t>
      </w:r>
    </w:p>
    <w:p w:rsidR="00F64283" w:rsidRDefault="00F64283" w:rsidP="00F64283">
      <w:pPr>
        <w:jc w:val="center"/>
      </w:pPr>
    </w:p>
    <w:p w:rsidR="00F64283" w:rsidRDefault="00F64283" w:rsidP="00F64283">
      <w:pPr>
        <w:spacing w:before="120" w:line="360" w:lineRule="auto"/>
        <w:jc w:val="both"/>
      </w:pPr>
      <w:r>
        <w:t xml:space="preserve">1. Do udziału w  Konkursie mogą zgłaszać się organizacje z  terenu województwa warmińsko-mazurskiego, działające przez okres co najmniej 4 lat.  W przypadku organizacji produkcyjnych i usługowych dodatkowym wymaganiem jest płacenie podatków. </w:t>
      </w:r>
    </w:p>
    <w:p w:rsidR="00F64283" w:rsidRDefault="00F64283" w:rsidP="00F64283">
      <w:pPr>
        <w:spacing w:before="120" w:line="360" w:lineRule="auto"/>
        <w:jc w:val="both"/>
      </w:pPr>
      <w:r>
        <w:t>2. W każdej z kategorii Konkursu Komitet może przyznać :</w:t>
      </w:r>
    </w:p>
    <w:p w:rsidR="00F64283" w:rsidRDefault="00F64283" w:rsidP="00F64283">
      <w:pPr>
        <w:spacing w:line="360" w:lineRule="auto"/>
        <w:jc w:val="both"/>
      </w:pPr>
      <w:r>
        <w:t>1</w:t>
      </w:r>
      <w:r w:rsidRPr="006E063A">
        <w:rPr>
          <w:highlight w:val="lightGray"/>
        </w:rPr>
        <w:t xml:space="preserve">/ </w:t>
      </w:r>
      <w:r w:rsidR="00DD6B3D" w:rsidRPr="006E063A">
        <w:rPr>
          <w:highlight w:val="lightGray"/>
        </w:rPr>
        <w:t>do</w:t>
      </w:r>
      <w:r w:rsidR="00EA445E" w:rsidRPr="006E063A">
        <w:rPr>
          <w:highlight w:val="lightGray"/>
        </w:rPr>
        <w:t xml:space="preserve"> </w:t>
      </w:r>
      <w:r w:rsidR="00DD6B3D" w:rsidRPr="006E063A">
        <w:rPr>
          <w:highlight w:val="lightGray"/>
        </w:rPr>
        <w:t>dwóch</w:t>
      </w:r>
      <w:r w:rsidR="00EA445E" w:rsidRPr="006E063A">
        <w:rPr>
          <w:highlight w:val="lightGray"/>
        </w:rPr>
        <w:t xml:space="preserve"> </w:t>
      </w:r>
      <w:r w:rsidR="006C2F68" w:rsidRPr="006E063A">
        <w:rPr>
          <w:highlight w:val="lightGray"/>
        </w:rPr>
        <w:t>Statuet</w:t>
      </w:r>
      <w:r w:rsidR="00DD6B3D" w:rsidRPr="006E063A">
        <w:rPr>
          <w:highlight w:val="lightGray"/>
        </w:rPr>
        <w:t>e</w:t>
      </w:r>
      <w:r w:rsidR="006C2F68" w:rsidRPr="006E063A">
        <w:rPr>
          <w:highlight w:val="lightGray"/>
        </w:rPr>
        <w:t>k</w:t>
      </w:r>
      <w:r w:rsidR="006C2F68">
        <w:t xml:space="preserve">  </w:t>
      </w:r>
      <w:r>
        <w:t>za Doskonałość Zarządzania,</w:t>
      </w:r>
    </w:p>
    <w:p w:rsidR="00F64283" w:rsidRDefault="00F64283" w:rsidP="00F64283">
      <w:pPr>
        <w:spacing w:line="360" w:lineRule="auto"/>
        <w:jc w:val="both"/>
      </w:pPr>
      <w:r>
        <w:t>2/ Wyróżnienie I Stopnia za  Doskonałość Zarządzania,</w:t>
      </w:r>
    </w:p>
    <w:p w:rsidR="00F64283" w:rsidRDefault="00F64283" w:rsidP="00F64283">
      <w:pPr>
        <w:spacing w:line="360" w:lineRule="auto"/>
        <w:jc w:val="both"/>
      </w:pPr>
      <w:r>
        <w:t>3/ Wyróżnienie</w:t>
      </w:r>
      <w:r w:rsidR="006C2F68">
        <w:t xml:space="preserve"> </w:t>
      </w:r>
      <w:r>
        <w:t>za Doskonałość Zarządzania,</w:t>
      </w:r>
    </w:p>
    <w:p w:rsidR="00F64283" w:rsidRDefault="00F64283" w:rsidP="00F64283">
      <w:pPr>
        <w:spacing w:line="360" w:lineRule="auto"/>
        <w:jc w:val="both"/>
      </w:pPr>
      <w:r>
        <w:t>4/ Wyróżnienia</w:t>
      </w:r>
      <w:r w:rsidR="006C2F68">
        <w:t xml:space="preserve"> </w:t>
      </w:r>
      <w:r>
        <w:t>za Zaangażowanie w Doskonałość Zarządzania.</w:t>
      </w:r>
    </w:p>
    <w:p w:rsidR="00F64283" w:rsidRDefault="00F64283" w:rsidP="00F64283">
      <w:pPr>
        <w:spacing w:line="360" w:lineRule="auto"/>
        <w:jc w:val="both"/>
      </w:pPr>
      <w:r>
        <w:lastRenderedPageBreak/>
        <w:t xml:space="preserve">Komitet może też przyznać  </w:t>
      </w:r>
      <w:r w:rsidR="006C2F68" w:rsidRPr="006C2F68">
        <w:rPr>
          <w:highlight w:val="lightGray"/>
        </w:rPr>
        <w:t xml:space="preserve">nagrody specjalne </w:t>
      </w:r>
      <w:r w:rsidR="00DD6B3D">
        <w:rPr>
          <w:highlight w:val="lightGray"/>
        </w:rPr>
        <w:t xml:space="preserve">- do dwóch </w:t>
      </w:r>
      <w:r w:rsidR="006C2F68" w:rsidRPr="006C2F68">
        <w:rPr>
          <w:highlight w:val="lightGray"/>
        </w:rPr>
        <w:t>Statuet</w:t>
      </w:r>
      <w:r w:rsidR="00DD6B3D">
        <w:rPr>
          <w:highlight w:val="lightGray"/>
        </w:rPr>
        <w:t>e</w:t>
      </w:r>
      <w:r w:rsidR="006C2F68" w:rsidRPr="006C2F68">
        <w:rPr>
          <w:highlight w:val="lightGray"/>
        </w:rPr>
        <w:t>k</w:t>
      </w:r>
      <w:r w:rsidR="006C2F68">
        <w:t xml:space="preserve"> </w:t>
      </w:r>
      <w:r>
        <w:t>za popularyzację w regionie problematyki Zarządzania przez Jakość.</w:t>
      </w:r>
    </w:p>
    <w:p w:rsidR="00F64283" w:rsidRDefault="00F64283" w:rsidP="00F64283">
      <w:pPr>
        <w:spacing w:before="120" w:line="360" w:lineRule="auto"/>
        <w:jc w:val="both"/>
        <w:rPr>
          <w:color w:val="000000"/>
        </w:rPr>
      </w:pPr>
      <w:r>
        <w:t xml:space="preserve">3. Statuetki i wyróżnienia  przyznawane są organizacjom,  które osiągnęły najwyższą ocenę  ekspertów i Komitetu przy zastosowaniu instrumentarium tzw. modelu Polskiej Nagrody Jakości.  Organizacje, które uzyskały certyfikaty oparte między innymi na normach ISO serii 9000, 14000 i 18000  są preferowane w procesie oceny. </w:t>
      </w:r>
    </w:p>
    <w:p w:rsidR="00F64283" w:rsidRDefault="00F64283" w:rsidP="00F64283">
      <w:pPr>
        <w:pStyle w:val="Tekstpodstawowy2"/>
        <w:spacing w:line="360" w:lineRule="auto"/>
        <w:jc w:val="both"/>
      </w:pPr>
      <w:r>
        <w:t>Nagroda specjalna - Statuetka przyznawana jest</w:t>
      </w:r>
      <w:r w:rsidR="002731FC" w:rsidRPr="002731FC">
        <w:t xml:space="preserve"> </w:t>
      </w:r>
      <w:r w:rsidR="002731FC">
        <w:t xml:space="preserve">/ </w:t>
      </w:r>
      <w:r w:rsidR="002731FC" w:rsidRPr="006C2F68">
        <w:rPr>
          <w:highlight w:val="lightGray"/>
        </w:rPr>
        <w:t xml:space="preserve">nagrody specjalne – </w:t>
      </w:r>
      <w:r w:rsidR="002731FC" w:rsidRPr="002731FC">
        <w:rPr>
          <w:highlight w:val="lightGray"/>
        </w:rPr>
        <w:t>Statuetki przyznawane są</w:t>
      </w:r>
      <w:r w:rsidR="002731FC">
        <w:t xml:space="preserve"> </w:t>
      </w:r>
      <w:r>
        <w:t>przez Komitet organizacjom i osobom, które  wyróżniają się w popularyzacji  w regionie</w:t>
      </w:r>
      <w:r>
        <w:rPr>
          <w:color w:val="3366FF"/>
        </w:rPr>
        <w:t xml:space="preserve"> </w:t>
      </w:r>
      <w:r>
        <w:t>problematyki Zarządzania przez Jakość.</w:t>
      </w:r>
    </w:p>
    <w:p w:rsidR="00F64283" w:rsidRDefault="00F64283" w:rsidP="00F64283">
      <w:pPr>
        <w:pStyle w:val="Tekstpodstawowy2"/>
        <w:spacing w:line="360" w:lineRule="auto"/>
        <w:jc w:val="both"/>
      </w:pPr>
      <w:r>
        <w:t xml:space="preserve">4. Laureaci Konkursu otrzymują możliwość korzystania ze znaku (logo) i hasła Konkursu przez okres jednego roku. Zdobywcy statuetek otrzymują ponadto możliwość bezpłatnego zamieszczania informacji w materiałach promocyjnych wydawanych przez Urząd Marszałkowski Województwa Warmińsko-Mazurskiego przez okres jednego roku oraz </w:t>
      </w:r>
      <w:r>
        <w:br/>
        <w:t>w tym samym</w:t>
      </w:r>
      <w:r>
        <w:rPr>
          <w:b/>
        </w:rPr>
        <w:t xml:space="preserve"> </w:t>
      </w:r>
      <w:r>
        <w:t>okresie</w:t>
      </w:r>
      <w:r>
        <w:rPr>
          <w:color w:val="3366FF"/>
        </w:rPr>
        <w:t xml:space="preserve"> </w:t>
      </w:r>
      <w:r>
        <w:t xml:space="preserve">- możliwość bezpłatnego udziału w konferencjach, seminariach organizowanych przez Urząd. </w:t>
      </w:r>
    </w:p>
    <w:p w:rsidR="00F64283" w:rsidRDefault="00F64283" w:rsidP="00F64283">
      <w:pPr>
        <w:pStyle w:val="Tekstpodstawowy2"/>
        <w:spacing w:line="360" w:lineRule="auto"/>
        <w:jc w:val="both"/>
      </w:pPr>
      <w:r>
        <w:t>W tym celu Zarząd Województwa zawiera z laureatami  stosowne umowy.  Na mocy delegacji prawnych zawartych w tych umowach Sekretariat Konkursu ma prawo:</w:t>
      </w:r>
    </w:p>
    <w:p w:rsidR="00F64283" w:rsidRDefault="00F64283" w:rsidP="00F64283">
      <w:pPr>
        <w:pStyle w:val="Tekstpodstawowy2"/>
        <w:spacing w:line="360" w:lineRule="auto"/>
        <w:jc w:val="both"/>
      </w:pPr>
      <w:r>
        <w:t>- określać szczególny zakres korzystania przez laureatów z hasła i logo Konkursu,</w:t>
      </w:r>
    </w:p>
    <w:p w:rsidR="00F64283" w:rsidRDefault="00F64283" w:rsidP="00F64283">
      <w:pPr>
        <w:pStyle w:val="Tekstpodstawowy2"/>
        <w:spacing w:line="360" w:lineRule="auto"/>
        <w:jc w:val="both"/>
      </w:pPr>
      <w:r>
        <w:t>- kontrolować realizację umów,</w:t>
      </w:r>
    </w:p>
    <w:p w:rsidR="00F64283" w:rsidRDefault="00F64283" w:rsidP="00F64283">
      <w:pPr>
        <w:jc w:val="both"/>
      </w:pPr>
      <w:r>
        <w:t xml:space="preserve">- występować do laureatów o udzielenie informacji na temat realizacji  przez nich działań reklamowych z użyciem hasła i logo Konkursu. 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  <w:r>
        <w:t>Laureaci są zobowiązani współdziałać z Sekretarzem przy opracowywaniu i wydawaniu publikacji promujących ideę Konkursu i szerzej w realizacji Warmińsko-Mazurskiego Programu Promocji Jakości.</w:t>
      </w:r>
    </w:p>
    <w:p w:rsidR="00F64283" w:rsidRDefault="00F64283" w:rsidP="00F64283">
      <w:pPr>
        <w:jc w:val="both"/>
        <w:rPr>
          <w:b/>
          <w:color w:val="3366FF"/>
        </w:rPr>
      </w:pPr>
    </w:p>
    <w:p w:rsidR="00F64283" w:rsidRDefault="00F64283" w:rsidP="00F64283">
      <w:pPr>
        <w:spacing w:line="360" w:lineRule="auto"/>
        <w:jc w:val="both"/>
      </w:pPr>
      <w:r>
        <w:t xml:space="preserve">5. Zdobywcy statuetek i wyróżnień za  Doskonałość Zarządzania, o których mowa w pkt. 2 </w:t>
      </w:r>
      <w:proofErr w:type="spellStart"/>
      <w:r>
        <w:t>ppkt</w:t>
      </w:r>
      <w:proofErr w:type="spellEnd"/>
      <w:r>
        <w:t xml:space="preserve">. 1,2,3 niniejszego rozdziału,  mają prawo udziału w Konkursie Polskiej Nagrody Jakości. </w:t>
      </w:r>
    </w:p>
    <w:p w:rsidR="00F64283" w:rsidRDefault="00F64283" w:rsidP="00F64283">
      <w:pPr>
        <w:pStyle w:val="Tekstpodstawowy2"/>
        <w:spacing w:line="360" w:lineRule="auto"/>
        <w:jc w:val="both"/>
      </w:pPr>
    </w:p>
    <w:p w:rsidR="00F64283" w:rsidRDefault="00F64283" w:rsidP="00F64283">
      <w:pPr>
        <w:pStyle w:val="Tekstpodstawowy2"/>
        <w:spacing w:line="360" w:lineRule="auto"/>
        <w:jc w:val="both"/>
      </w:pPr>
      <w:r>
        <w:t xml:space="preserve">6. Organizacje nie mogą jednocześnie brać udziału w Konkursie Warmińsko-Mazurskiej Nagrody Jakości i w Konkursie Polskiej Nagrody Jakości. </w:t>
      </w:r>
    </w:p>
    <w:p w:rsidR="00F64283" w:rsidRDefault="00F64283" w:rsidP="00F64283">
      <w:pPr>
        <w:pStyle w:val="Tekstpodstawowy2"/>
        <w:spacing w:line="360" w:lineRule="auto"/>
        <w:jc w:val="both"/>
      </w:pPr>
    </w:p>
    <w:p w:rsidR="00DD6B3D" w:rsidRDefault="00DD6B3D" w:rsidP="00F64283">
      <w:pPr>
        <w:pStyle w:val="Tekstpodstawowy2"/>
        <w:spacing w:line="360" w:lineRule="auto"/>
        <w:jc w:val="both"/>
      </w:pPr>
    </w:p>
    <w:p w:rsidR="00F64283" w:rsidRDefault="00F64283" w:rsidP="00F64283">
      <w:pPr>
        <w:pStyle w:val="Tekstpodstawowy2"/>
        <w:spacing w:line="360" w:lineRule="auto"/>
        <w:jc w:val="both"/>
      </w:pPr>
      <w:r>
        <w:lastRenderedPageBreak/>
        <w:t>7. Etapy Konkursu:</w:t>
      </w:r>
    </w:p>
    <w:p w:rsidR="00F64283" w:rsidRDefault="00F64283" w:rsidP="00F64283">
      <w:pPr>
        <w:pStyle w:val="Nagwek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I etap:</w:t>
      </w:r>
    </w:p>
    <w:p w:rsidR="00F64283" w:rsidRDefault="00F64283" w:rsidP="00F6428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Ogłoszenie rozpoczęcia kolejnej edycji Konkursu </w:t>
      </w:r>
    </w:p>
    <w:p w:rsidR="00F64283" w:rsidRDefault="00F64283" w:rsidP="00F6428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Szkolenie przez Sekretariat Konkursu Polskiej Nagrody Jakości przedstawicieli organizacji biorących udział w konkursie z zakresu wypełniania ankiet samooceny  oraz coroczne warsztaty doskonalące dla ekspertów </w:t>
      </w:r>
    </w:p>
    <w:p w:rsidR="00F64283" w:rsidRDefault="00F64283" w:rsidP="00F6428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Wypełnianie ankiet samooceny  przez uczestników Konkursu  </w:t>
      </w:r>
    </w:p>
    <w:p w:rsidR="00F64283" w:rsidRDefault="00F64283" w:rsidP="00F6428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Ocena ankiet przez ekspertów </w:t>
      </w:r>
    </w:p>
    <w:p w:rsidR="00F64283" w:rsidRDefault="00F64283" w:rsidP="00F64283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Wybór organizacji do wizyt ekspertów </w:t>
      </w:r>
    </w:p>
    <w:p w:rsidR="00F64283" w:rsidRDefault="00F64283" w:rsidP="00F64283">
      <w:pPr>
        <w:pStyle w:val="Nagwek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II etap:</w:t>
      </w:r>
    </w:p>
    <w:p w:rsidR="00F64283" w:rsidRDefault="00F64283" w:rsidP="00F64283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Wizyty ekspertów w wybranych organizacjach </w:t>
      </w:r>
    </w:p>
    <w:p w:rsidR="00F64283" w:rsidRDefault="00F64283" w:rsidP="00F64283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Ostateczna ocena ankiet samoocen przez ekspertów, zakończona przedstawieniem wyników Komitetowi Konkursu </w:t>
      </w:r>
    </w:p>
    <w:p w:rsidR="00F64283" w:rsidRDefault="00F64283" w:rsidP="00F64283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>Sporządzenie przez ekspertów raportów zwrotnych organizacji</w:t>
      </w:r>
    </w:p>
    <w:p w:rsidR="00F64283" w:rsidRDefault="00F64283" w:rsidP="00F64283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Wybór laureatów przez Komitet Konkursu  </w:t>
      </w:r>
    </w:p>
    <w:p w:rsidR="00F64283" w:rsidRDefault="00F64283" w:rsidP="00F64283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>Uroczyste ogłoszenie wyników połączone z wręczeniem nagród  - coroczna Gala Jakości</w:t>
      </w:r>
    </w:p>
    <w:p w:rsidR="00F64283" w:rsidRDefault="00F64283" w:rsidP="00F64283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Przesłanie raportów zwrotnych do organizacji  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Komitet.</w:t>
      </w:r>
    </w:p>
    <w:p w:rsidR="00F64283" w:rsidRDefault="00F64283" w:rsidP="00F64283">
      <w:pPr>
        <w:jc w:val="both"/>
        <w:rPr>
          <w:b/>
          <w:bCs/>
        </w:rPr>
      </w:pPr>
    </w:p>
    <w:p w:rsidR="00F64283" w:rsidRDefault="00F64283" w:rsidP="00F64283">
      <w:pPr>
        <w:numPr>
          <w:ilvl w:val="0"/>
          <w:numId w:val="3"/>
        </w:numPr>
        <w:jc w:val="both"/>
      </w:pPr>
      <w:r>
        <w:t xml:space="preserve">W skład Komitetu Konkursu wchodzi jedenaście osób. 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 xml:space="preserve">Do składu Komitetu powoływani są w szczególności radni Sejmiku Województwa Warmińsko-Mazurskiego, przedstawiciele uczelni z regionu, na których są wydziały organizacji lub/i zarządzania, szefowie oddziałów banków. 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>Siedzibą Komitetu jest Urząd Marszałkowski Województwa Warmińsko-Mazurskiego.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>Do obowiązków Komitetu należy:</w:t>
      </w:r>
    </w:p>
    <w:p w:rsidR="00F64283" w:rsidRDefault="00F64283" w:rsidP="00F64283">
      <w:pPr>
        <w:numPr>
          <w:ilvl w:val="0"/>
          <w:numId w:val="4"/>
        </w:numPr>
        <w:jc w:val="both"/>
      </w:pPr>
      <w:r>
        <w:t>coroczne uchwalanie zasad kolejnych edycji Konkursu i projektu preliminarza edycji,</w:t>
      </w:r>
    </w:p>
    <w:p w:rsidR="00F64283" w:rsidRDefault="00F64283" w:rsidP="00F64283">
      <w:pPr>
        <w:numPr>
          <w:ilvl w:val="0"/>
          <w:numId w:val="4"/>
        </w:numPr>
        <w:jc w:val="both"/>
      </w:pPr>
      <w:r>
        <w:t>powoływanie ekspertów Konkursu,</w:t>
      </w:r>
    </w:p>
    <w:p w:rsidR="00F64283" w:rsidRDefault="00F64283" w:rsidP="00F64283">
      <w:pPr>
        <w:numPr>
          <w:ilvl w:val="0"/>
          <w:numId w:val="4"/>
        </w:numPr>
        <w:jc w:val="both"/>
      </w:pPr>
      <w:r>
        <w:t xml:space="preserve">dokonywanie wyboru laureatów Konkursu, </w:t>
      </w:r>
    </w:p>
    <w:p w:rsidR="00F64283" w:rsidRDefault="00F64283" w:rsidP="00F64283">
      <w:pPr>
        <w:numPr>
          <w:ilvl w:val="0"/>
          <w:numId w:val="4"/>
        </w:numPr>
        <w:jc w:val="both"/>
      </w:pPr>
      <w:r>
        <w:t xml:space="preserve">sprawowanie nadzoru nad organizacją przebiegu Konkursu, </w:t>
      </w:r>
    </w:p>
    <w:p w:rsidR="00F64283" w:rsidRDefault="00F64283" w:rsidP="00F64283">
      <w:pPr>
        <w:numPr>
          <w:ilvl w:val="0"/>
          <w:numId w:val="4"/>
        </w:numPr>
        <w:jc w:val="both"/>
      </w:pPr>
      <w:r>
        <w:t>dokonywanie podsumowania każdej z edycji,</w:t>
      </w:r>
    </w:p>
    <w:p w:rsidR="00F64283" w:rsidRDefault="00F64283" w:rsidP="00F64283">
      <w:pPr>
        <w:numPr>
          <w:ilvl w:val="0"/>
          <w:numId w:val="4"/>
        </w:numPr>
        <w:jc w:val="both"/>
      </w:pPr>
      <w:r>
        <w:t xml:space="preserve">powoływanie Przewodniczącego Kolegium Ekspertów.     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>Komitet składa się z Przewodniczącego, dwóch Wiceprzewodniczących, Sekretarza,  oraz Członków, przy czym:</w:t>
      </w:r>
    </w:p>
    <w:p w:rsidR="00F64283" w:rsidRPr="001A66D8" w:rsidRDefault="00F64283" w:rsidP="00F64283">
      <w:pPr>
        <w:numPr>
          <w:ilvl w:val="1"/>
          <w:numId w:val="3"/>
        </w:numPr>
        <w:jc w:val="both"/>
        <w:rPr>
          <w:highlight w:val="lightGray"/>
        </w:rPr>
      </w:pPr>
      <w:r>
        <w:t xml:space="preserve">Przewodniczącego i Sekretarza Komitetu powołuje Marszałek Województwa Warmińsko- Mazurskiego; funkcję Sekretarza pełni </w:t>
      </w:r>
      <w:r w:rsidR="006C2F68" w:rsidRPr="001A66D8">
        <w:rPr>
          <w:highlight w:val="lightGray"/>
        </w:rPr>
        <w:t>Dyrektor Departamentu P</w:t>
      </w:r>
      <w:r w:rsidR="001A66D8">
        <w:rPr>
          <w:highlight w:val="lightGray"/>
        </w:rPr>
        <w:t>o</w:t>
      </w:r>
      <w:r w:rsidR="006C2F68" w:rsidRPr="001A66D8">
        <w:rPr>
          <w:highlight w:val="lightGray"/>
        </w:rPr>
        <w:t xml:space="preserve">lityki Jakości, </w:t>
      </w:r>
    </w:p>
    <w:p w:rsidR="00F64283" w:rsidRDefault="00F64283" w:rsidP="00F64283">
      <w:pPr>
        <w:numPr>
          <w:ilvl w:val="1"/>
          <w:numId w:val="3"/>
        </w:numPr>
        <w:jc w:val="both"/>
      </w:pPr>
      <w:r>
        <w:t>Członków Komitetu powołuje i odwołuje Marszałek Województwa Warmińsko – Mazurskiego z własnej inicjatywy lub na wniosek Prezydium Komitetu,</w:t>
      </w:r>
    </w:p>
    <w:p w:rsidR="00F64283" w:rsidRDefault="00F64283" w:rsidP="00F64283">
      <w:pPr>
        <w:numPr>
          <w:ilvl w:val="1"/>
          <w:numId w:val="3"/>
        </w:numPr>
        <w:jc w:val="both"/>
        <w:rPr>
          <w:bCs/>
        </w:rPr>
      </w:pPr>
      <w:r>
        <w:t>dwaj Wiceprzewodniczący są wybierani przez Komitet.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lastRenderedPageBreak/>
        <w:t xml:space="preserve">Posiedzenie Komitetu jest zwoływane przez Sekretarza Komitetu w uzgodnieniu </w:t>
      </w:r>
      <w:r>
        <w:br/>
        <w:t xml:space="preserve">z  Przewodniczącym Komitetu. 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 xml:space="preserve">Zawiadomienie o posiedzeniu Komitetu powinno być przekazane co najmniej na pięć dni przed datą posiedzenia. Zawiadomienia mają być realizowane </w:t>
      </w:r>
      <w:r>
        <w:br/>
        <w:t>w udokumentowanej formie, tj. listownie, faksem lub pocztą elektroniczną. Zawiadomienie winno zawierać powiadomienie o miejscu, terminie i proponowanym porządku obrad.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 xml:space="preserve">Kworum Komitetu wymaga obecności co najmniej 6 członków składu Komitetu, </w:t>
      </w:r>
      <w:r>
        <w:br/>
        <w:t>w tym Przewodniczącego lub jednego z Wiceprzewodniczących.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 xml:space="preserve">Posiedzeniom przewodniczy Przewodniczący Komitetu lub, w razie nieobecności Przewodniczącego, jeden z Wiceprzewodniczących. 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 xml:space="preserve">Rozszerzenie porządku obrad, w stosunku do podanego w zawiadomieniach, jest możliwa tylko w przypadku obecności pełnego składu Komitetu.  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 xml:space="preserve">Uchwały Komitetu zapadają zwykłą większością w głosowaniach jawnych. 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>W głosowaniach jawnych, w przypadku równej ilości głosów rozstrzyga głos oddany przez przewodniczącego posiedzenia.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 xml:space="preserve">W posiedzeniach Komitetu mogą brać udział Przewodniczący Kolegium Ekspertów </w:t>
      </w:r>
      <w:r>
        <w:br/>
        <w:t>i eksperci oraz inne osoby bez prawa do głosowania.</w:t>
      </w:r>
    </w:p>
    <w:p w:rsidR="00F64283" w:rsidRDefault="00F64283" w:rsidP="00F64283">
      <w:pPr>
        <w:numPr>
          <w:ilvl w:val="0"/>
          <w:numId w:val="3"/>
        </w:numPr>
        <w:jc w:val="both"/>
      </w:pPr>
      <w:r>
        <w:t>Przewodniczący posiedzenia i protokolant podpisują protokoły posiedzeń Komitetu, sporządzane przez Sekretariat.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</w:p>
    <w:p w:rsidR="00F64283" w:rsidRDefault="00F64283" w:rsidP="00F64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Prezydium Komitetu.</w:t>
      </w:r>
    </w:p>
    <w:p w:rsidR="00F64283" w:rsidRDefault="00F64283" w:rsidP="00F64283">
      <w:pPr>
        <w:jc w:val="both"/>
      </w:pPr>
    </w:p>
    <w:p w:rsidR="00F64283" w:rsidRDefault="00F64283" w:rsidP="00F64283">
      <w:pPr>
        <w:numPr>
          <w:ilvl w:val="0"/>
          <w:numId w:val="5"/>
        </w:numPr>
        <w:jc w:val="both"/>
      </w:pPr>
      <w:r>
        <w:t xml:space="preserve">Prezydium, w skład którego wchodzą: Przewodniczący, dwaj Wiceprzewodniczący </w:t>
      </w:r>
      <w:r>
        <w:br/>
        <w:t>i Sekretarz.</w:t>
      </w:r>
    </w:p>
    <w:p w:rsidR="00F64283" w:rsidRDefault="00F64283" w:rsidP="00F64283">
      <w:pPr>
        <w:numPr>
          <w:ilvl w:val="0"/>
          <w:numId w:val="5"/>
        </w:numPr>
        <w:jc w:val="both"/>
      </w:pPr>
      <w:r>
        <w:t>Do zadań Prezydium należy:</w:t>
      </w:r>
    </w:p>
    <w:p w:rsidR="00F64283" w:rsidRDefault="00F64283" w:rsidP="00F64283">
      <w:pPr>
        <w:numPr>
          <w:ilvl w:val="1"/>
          <w:numId w:val="5"/>
        </w:numPr>
        <w:tabs>
          <w:tab w:val="clear" w:pos="780"/>
          <w:tab w:val="num" w:pos="1080"/>
        </w:tabs>
        <w:ind w:left="1080" w:hanging="360"/>
        <w:jc w:val="both"/>
      </w:pPr>
      <w:r>
        <w:t>przygotowanie posiedzeń Komitetu,</w:t>
      </w:r>
    </w:p>
    <w:p w:rsidR="00F64283" w:rsidRDefault="00F64283" w:rsidP="00F64283">
      <w:pPr>
        <w:numPr>
          <w:ilvl w:val="1"/>
          <w:numId w:val="5"/>
        </w:numPr>
        <w:tabs>
          <w:tab w:val="clear" w:pos="780"/>
          <w:tab w:val="num" w:pos="1080"/>
        </w:tabs>
        <w:ind w:left="1080" w:hanging="360"/>
        <w:jc w:val="both"/>
      </w:pPr>
      <w:r>
        <w:t>nadzorowanie wykonywania uchwał i postanowień Komitetu,</w:t>
      </w:r>
    </w:p>
    <w:p w:rsidR="00F64283" w:rsidRDefault="00F64283" w:rsidP="00F64283">
      <w:pPr>
        <w:numPr>
          <w:ilvl w:val="1"/>
          <w:numId w:val="5"/>
        </w:numPr>
        <w:tabs>
          <w:tab w:val="clear" w:pos="780"/>
          <w:tab w:val="num" w:pos="1080"/>
        </w:tabs>
        <w:ind w:left="1080" w:hanging="360"/>
        <w:jc w:val="both"/>
      </w:pPr>
      <w:r>
        <w:t xml:space="preserve">przygotowywanie wniosków do Marszałka Województwa w sprawie zmian </w:t>
      </w:r>
      <w:r>
        <w:br/>
        <w:t>w składzie Komitetu.</w:t>
      </w:r>
    </w:p>
    <w:p w:rsidR="00F64283" w:rsidRDefault="00F64283" w:rsidP="00F64283">
      <w:pPr>
        <w:numPr>
          <w:ilvl w:val="0"/>
          <w:numId w:val="5"/>
        </w:numPr>
        <w:jc w:val="both"/>
      </w:pPr>
      <w:r>
        <w:t>Posiedzenia Prezydium odbywają się w zależności od potrzeb.</w:t>
      </w:r>
    </w:p>
    <w:p w:rsidR="00F64283" w:rsidRDefault="00F64283" w:rsidP="00F64283">
      <w:pPr>
        <w:numPr>
          <w:ilvl w:val="0"/>
          <w:numId w:val="5"/>
        </w:numPr>
        <w:jc w:val="both"/>
      </w:pPr>
      <w:r>
        <w:t>Posiedzenia Prezydium zwołuje Sekretarz w porozumieniu z Przewodniczącym Komitetu. W tym trybie ustalany jest porządek posiedzenia.</w:t>
      </w:r>
    </w:p>
    <w:p w:rsidR="00F64283" w:rsidRDefault="00F64283" w:rsidP="00F64283">
      <w:pPr>
        <w:numPr>
          <w:ilvl w:val="0"/>
          <w:numId w:val="5"/>
        </w:numPr>
        <w:jc w:val="both"/>
      </w:pPr>
      <w:r>
        <w:t xml:space="preserve">Posiedzeniom przewodniczy Przewodniczący lub, w razie nieobecności Przewodniczącego, jeden z Wiceprzewodniczących. </w:t>
      </w:r>
    </w:p>
    <w:p w:rsidR="00F64283" w:rsidRDefault="00F64283" w:rsidP="00F64283">
      <w:pPr>
        <w:numPr>
          <w:ilvl w:val="0"/>
          <w:numId w:val="5"/>
        </w:numPr>
        <w:jc w:val="both"/>
      </w:pPr>
      <w:r>
        <w:t xml:space="preserve">Stanowiska Prezydium przyjmowane są w drodze głosowania. </w:t>
      </w:r>
    </w:p>
    <w:p w:rsidR="00F64283" w:rsidRDefault="00F64283" w:rsidP="00F64283">
      <w:pPr>
        <w:numPr>
          <w:ilvl w:val="0"/>
          <w:numId w:val="5"/>
        </w:numPr>
        <w:jc w:val="both"/>
      </w:pPr>
      <w:r>
        <w:t>Prezydium może przyjmować stanowiska, jeśli w posiedzeniu uczestniczy minimum trzech członków Prezydium.</w:t>
      </w:r>
    </w:p>
    <w:p w:rsidR="00F64283" w:rsidRDefault="00F64283" w:rsidP="00F64283">
      <w:pPr>
        <w:numPr>
          <w:ilvl w:val="0"/>
          <w:numId w:val="5"/>
        </w:numPr>
        <w:jc w:val="both"/>
      </w:pPr>
      <w:r>
        <w:t xml:space="preserve">Stanowiska Prezydium są przekazywane Komitetowi. </w:t>
      </w:r>
    </w:p>
    <w:p w:rsidR="00F64283" w:rsidRDefault="00F64283" w:rsidP="00F64283">
      <w:pPr>
        <w:numPr>
          <w:ilvl w:val="0"/>
          <w:numId w:val="5"/>
        </w:numPr>
        <w:jc w:val="both"/>
      </w:pPr>
      <w:r>
        <w:t xml:space="preserve">Spory jakie mogą wyniknąć przy realizacji umów zawieranych z laureatami Konkursu są rozpatrywane w przed sądem polubownym ad hoc. Rolę arbitra pełni Przewodniczący lub jeden z Wiceprzewodniczących. 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  <w:r>
        <w:t>\</w:t>
      </w:r>
    </w:p>
    <w:p w:rsidR="00F64283" w:rsidRDefault="00F64283" w:rsidP="00F64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V. Kolegium Ekspertów.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  <w:r>
        <w:t xml:space="preserve">1. Kolegium Ekspertów jest organem oceniającym w Konkursie. 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  <w:r>
        <w:t xml:space="preserve">2. W skład Kolegium Ekspertów wchodzą osoby, które  ukończyły z wynikiem pozytywnym szkolenia przeprowadzone przez Sekretariat Konkursu Polskiej Nagrody Jakości i uzyskały akt powołania przez Komitet Konkursu.   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  <w:r>
        <w:t xml:space="preserve">3. Eksperci zobowiązani są do ciągłego podnoszenia swojej wiedzy i umiejętności, w tym poprzez coroczne uczestniczenie w warsztatach doskonalących prowadzonych przez Sekretariat Konkursu Polskiej Nagrody Jakości. 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  <w:r>
        <w:t>4. Eksperci zobowiązani są przestrzegać „Norm etycznych i reguł postępowania dla ekspertów Konkursu Warmińsko-Mazurskiej Nagrody Jakości, opracowanych w oparciu o wytyczne Konkursu Polskiej Nagrody Jakości”. Omawiany dokument stanowi załącznik Nr 1 do niniejszego  regulaminu.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  <w:r>
        <w:t xml:space="preserve">5. Do zadań Przewodniczącego Kolegium Ekspertów należy:       </w:t>
      </w:r>
    </w:p>
    <w:p w:rsidR="00F64283" w:rsidRDefault="00F64283" w:rsidP="00F64283">
      <w:pPr>
        <w:jc w:val="both"/>
      </w:pPr>
      <w:r>
        <w:t xml:space="preserve">1/ ustalanie składów zespołów ekspertów i wyznaczanie koordynatorów zespołów, </w:t>
      </w:r>
    </w:p>
    <w:p w:rsidR="00F64283" w:rsidRDefault="00F64283" w:rsidP="00F64283">
      <w:pPr>
        <w:jc w:val="both"/>
      </w:pPr>
      <w:r>
        <w:t>2/ ustalanie harmonogramów pracy zespołów,</w:t>
      </w:r>
    </w:p>
    <w:p w:rsidR="00F64283" w:rsidRDefault="00F64283" w:rsidP="00F64283">
      <w:pPr>
        <w:jc w:val="both"/>
      </w:pPr>
      <w:r>
        <w:t xml:space="preserve">3/ monitorowanie przebiegu procesu oceny dokonywanego przez ekspertów, </w:t>
      </w:r>
    </w:p>
    <w:p w:rsidR="00F64283" w:rsidRDefault="00F64283" w:rsidP="00F64283">
      <w:pPr>
        <w:jc w:val="both"/>
      </w:pPr>
      <w:r>
        <w:t>4/ prezentowanie stanowisk Kolegium na forum Komitetu,</w:t>
      </w:r>
    </w:p>
    <w:p w:rsidR="00F64283" w:rsidRDefault="00F64283" w:rsidP="00F64283">
      <w:pPr>
        <w:jc w:val="both"/>
      </w:pPr>
      <w:r>
        <w:t xml:space="preserve">5/ zatwierdzanie raportów zwrotnych.  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  <w:r>
        <w:t xml:space="preserve">6. Do zadań grup ekspertów należy: przeprowadzenie procesu weryfikującego ankiety samooceny sporządzane przez uczestników Konkursu, począwszy od oceny wstępnej </w:t>
      </w:r>
      <w:r>
        <w:br/>
        <w:t xml:space="preserve">a kończąc na raporcie zwrotnym. 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  <w:r>
        <w:t xml:space="preserve"> </w:t>
      </w:r>
    </w:p>
    <w:p w:rsidR="00F64283" w:rsidRDefault="00F64283" w:rsidP="00F64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Sekretariat.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both"/>
      </w:pPr>
      <w:r>
        <w:t xml:space="preserve">1. Sekretariat jest organem pomocniczym w Konkursie. </w:t>
      </w:r>
    </w:p>
    <w:p w:rsidR="00F64283" w:rsidRDefault="00F64283" w:rsidP="00F64283">
      <w:pPr>
        <w:jc w:val="both"/>
      </w:pPr>
    </w:p>
    <w:p w:rsidR="001A66D8" w:rsidRPr="001A66D8" w:rsidRDefault="001A66D8" w:rsidP="001A66D8">
      <w:pPr>
        <w:jc w:val="both"/>
        <w:rPr>
          <w:highlight w:val="lightGray"/>
        </w:rPr>
      </w:pPr>
      <w:r>
        <w:t xml:space="preserve">2. </w:t>
      </w:r>
      <w:r w:rsidR="00F64283">
        <w:t xml:space="preserve">Sekretariat prowadzi </w:t>
      </w:r>
      <w:r w:rsidRPr="001A66D8">
        <w:rPr>
          <w:highlight w:val="lightGray"/>
        </w:rPr>
        <w:t>Departament P</w:t>
      </w:r>
      <w:r>
        <w:rPr>
          <w:highlight w:val="lightGray"/>
        </w:rPr>
        <w:t>o</w:t>
      </w:r>
      <w:r w:rsidRPr="001A66D8">
        <w:rPr>
          <w:highlight w:val="lightGray"/>
        </w:rPr>
        <w:t>lityki Jakości</w:t>
      </w:r>
      <w:r>
        <w:rPr>
          <w:highlight w:val="lightGray"/>
        </w:rPr>
        <w:t>.</w:t>
      </w:r>
      <w:r w:rsidRPr="001A66D8">
        <w:rPr>
          <w:highlight w:val="lightGray"/>
        </w:rPr>
        <w:t xml:space="preserve"> </w:t>
      </w:r>
    </w:p>
    <w:p w:rsidR="00F64283" w:rsidRDefault="00F64283" w:rsidP="00F64283">
      <w:pPr>
        <w:jc w:val="both"/>
      </w:pPr>
      <w:r>
        <w:t xml:space="preserve">  </w:t>
      </w:r>
    </w:p>
    <w:p w:rsidR="00F64283" w:rsidRDefault="00F64283" w:rsidP="00F64283">
      <w:pPr>
        <w:jc w:val="both"/>
      </w:pPr>
      <w:r>
        <w:t xml:space="preserve">3. Sekretariat realizuje zagadnienia wynikające z niniejszego regulaminu, zasad poszczególnych edycji Konkursu oraz ustaleń Komitetu i Prezydium, </w:t>
      </w:r>
      <w:r>
        <w:br/>
        <w:t>a w szczególności:</w:t>
      </w:r>
    </w:p>
    <w:p w:rsidR="00F64283" w:rsidRDefault="00F64283" w:rsidP="00F64283">
      <w:pPr>
        <w:jc w:val="both"/>
      </w:pPr>
    </w:p>
    <w:p w:rsidR="00F64283" w:rsidRDefault="00F64283" w:rsidP="00F64283">
      <w:pPr>
        <w:numPr>
          <w:ilvl w:val="0"/>
          <w:numId w:val="6"/>
        </w:numPr>
        <w:jc w:val="both"/>
      </w:pPr>
      <w:r>
        <w:t>ocena formalna</w:t>
      </w:r>
      <w:r>
        <w:rPr>
          <w:b/>
        </w:rPr>
        <w:t xml:space="preserve"> </w:t>
      </w:r>
      <w:r>
        <w:t xml:space="preserve"> ankiet samooceny,  </w:t>
      </w:r>
    </w:p>
    <w:p w:rsidR="00F64283" w:rsidRDefault="00F64283" w:rsidP="00F64283">
      <w:pPr>
        <w:numPr>
          <w:ilvl w:val="0"/>
          <w:numId w:val="6"/>
        </w:numPr>
        <w:jc w:val="both"/>
      </w:pPr>
      <w:r>
        <w:t xml:space="preserve">prowadzenie spraw administracyjno-organizacyjnych Konkursu, </w:t>
      </w:r>
    </w:p>
    <w:p w:rsidR="00F64283" w:rsidRDefault="00F64283" w:rsidP="00F64283">
      <w:pPr>
        <w:numPr>
          <w:ilvl w:val="0"/>
          <w:numId w:val="6"/>
        </w:numPr>
        <w:jc w:val="both"/>
      </w:pPr>
      <w:r>
        <w:t>prowadzenie wszystkich spraw finansowych Konkursu</w:t>
      </w:r>
    </w:p>
    <w:p w:rsidR="00F64283" w:rsidRDefault="00F64283" w:rsidP="00F64283">
      <w:pPr>
        <w:numPr>
          <w:ilvl w:val="0"/>
          <w:numId w:val="6"/>
        </w:numPr>
        <w:jc w:val="both"/>
      </w:pPr>
      <w:r>
        <w:t xml:space="preserve">obsługa posiedzeń organów, szkoleń i  tworzą z nich zapisy, </w:t>
      </w:r>
    </w:p>
    <w:p w:rsidR="00F64283" w:rsidRDefault="00F64283" w:rsidP="00F64283">
      <w:pPr>
        <w:numPr>
          <w:ilvl w:val="0"/>
          <w:numId w:val="6"/>
        </w:numPr>
        <w:jc w:val="both"/>
      </w:pPr>
      <w:r>
        <w:t>logistyka wizyt ekspertów w aplikujących organizacjach,</w:t>
      </w:r>
    </w:p>
    <w:p w:rsidR="00F64283" w:rsidRDefault="00F64283" w:rsidP="00F64283">
      <w:pPr>
        <w:numPr>
          <w:ilvl w:val="0"/>
          <w:numId w:val="6"/>
        </w:numPr>
        <w:jc w:val="both"/>
      </w:pPr>
      <w:r>
        <w:t>ogłaszanie poszczególnych edycji Konkursu,</w:t>
      </w:r>
    </w:p>
    <w:p w:rsidR="00F64283" w:rsidRDefault="00F64283" w:rsidP="00F64283">
      <w:pPr>
        <w:numPr>
          <w:ilvl w:val="0"/>
          <w:numId w:val="6"/>
        </w:numPr>
        <w:jc w:val="both"/>
      </w:pPr>
      <w:r>
        <w:t>przygotowywanie uroczystości wręczania nagród,</w:t>
      </w:r>
    </w:p>
    <w:p w:rsidR="00F64283" w:rsidRDefault="00F64283" w:rsidP="00F64283">
      <w:pPr>
        <w:numPr>
          <w:ilvl w:val="0"/>
          <w:numId w:val="6"/>
        </w:numPr>
        <w:jc w:val="both"/>
      </w:pPr>
      <w:r>
        <w:t>monitorowanie harmonogramu i  przebiegu działań w  Konkursie,</w:t>
      </w:r>
    </w:p>
    <w:p w:rsidR="00F64283" w:rsidRDefault="00F64283" w:rsidP="00F64283">
      <w:pPr>
        <w:numPr>
          <w:ilvl w:val="0"/>
          <w:numId w:val="6"/>
        </w:numPr>
        <w:jc w:val="both"/>
      </w:pPr>
      <w:r>
        <w:t xml:space="preserve">utrzymywanie roboczych kontaktów z Kolegium Ekspertów i ekspertami, </w:t>
      </w:r>
    </w:p>
    <w:p w:rsidR="00F64283" w:rsidRDefault="00F64283" w:rsidP="00F64283">
      <w:pPr>
        <w:numPr>
          <w:ilvl w:val="0"/>
          <w:numId w:val="6"/>
        </w:numPr>
        <w:jc w:val="both"/>
      </w:pPr>
      <w:r>
        <w:t>prowadzenie dokumentacji Konkursu,</w:t>
      </w:r>
    </w:p>
    <w:p w:rsidR="00F64283" w:rsidRDefault="00F64283" w:rsidP="00F64283">
      <w:pPr>
        <w:numPr>
          <w:ilvl w:val="0"/>
          <w:numId w:val="6"/>
        </w:numPr>
        <w:jc w:val="both"/>
      </w:pPr>
      <w:r>
        <w:t xml:space="preserve">inne czynności zlecane przez Sekretarza Komitetu.  </w:t>
      </w:r>
    </w:p>
    <w:p w:rsidR="00F64283" w:rsidRDefault="00F64283" w:rsidP="00F64283">
      <w:pPr>
        <w:jc w:val="both"/>
      </w:pPr>
    </w:p>
    <w:p w:rsidR="00F64283" w:rsidRDefault="00F64283" w:rsidP="00F64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Zasady Finansowania Konkursu.</w:t>
      </w:r>
    </w:p>
    <w:p w:rsidR="00F64283" w:rsidRDefault="00F64283" w:rsidP="00F64283">
      <w:pPr>
        <w:jc w:val="both"/>
      </w:pPr>
    </w:p>
    <w:p w:rsidR="00F64283" w:rsidRDefault="00F64283" w:rsidP="00F64283">
      <w:pPr>
        <w:ind w:left="360"/>
        <w:jc w:val="both"/>
        <w:rPr>
          <w:b/>
          <w:bCs/>
        </w:rPr>
      </w:pPr>
    </w:p>
    <w:p w:rsidR="00F64283" w:rsidRDefault="00F64283" w:rsidP="00F64283">
      <w:pPr>
        <w:numPr>
          <w:ilvl w:val="0"/>
          <w:numId w:val="7"/>
        </w:numPr>
        <w:jc w:val="both"/>
      </w:pPr>
      <w:r>
        <w:t>Źródłami finansowania Konkursu są:</w:t>
      </w:r>
    </w:p>
    <w:p w:rsidR="00F64283" w:rsidRDefault="00F64283" w:rsidP="00F64283">
      <w:pPr>
        <w:numPr>
          <w:ilvl w:val="1"/>
          <w:numId w:val="3"/>
        </w:numPr>
        <w:jc w:val="both"/>
      </w:pPr>
      <w:r>
        <w:t>budżet Województwa Warmińsko-Mazurskiego,</w:t>
      </w:r>
    </w:p>
    <w:p w:rsidR="00F64283" w:rsidRDefault="00F64283" w:rsidP="00F64283">
      <w:pPr>
        <w:numPr>
          <w:ilvl w:val="1"/>
          <w:numId w:val="3"/>
        </w:numPr>
        <w:jc w:val="both"/>
      </w:pPr>
      <w:r>
        <w:t xml:space="preserve">projekty dofinansowywane ze środków Unii Europejskiej, </w:t>
      </w:r>
    </w:p>
    <w:p w:rsidR="00F64283" w:rsidRDefault="00F64283" w:rsidP="00F64283">
      <w:pPr>
        <w:numPr>
          <w:ilvl w:val="1"/>
          <w:numId w:val="3"/>
        </w:numPr>
        <w:jc w:val="both"/>
      </w:pPr>
      <w:r>
        <w:t>wpływy dokonywane na rachunek dochodów własnych z tytułu:</w:t>
      </w:r>
    </w:p>
    <w:p w:rsidR="00F64283" w:rsidRDefault="00F64283" w:rsidP="00F64283">
      <w:pPr>
        <w:numPr>
          <w:ilvl w:val="1"/>
          <w:numId w:val="7"/>
        </w:numPr>
        <w:jc w:val="both"/>
      </w:pPr>
      <w:r>
        <w:t>wpłat uczestników Konkursu,</w:t>
      </w:r>
    </w:p>
    <w:p w:rsidR="00F64283" w:rsidRDefault="00F64283" w:rsidP="00F64283">
      <w:pPr>
        <w:numPr>
          <w:ilvl w:val="1"/>
          <w:numId w:val="7"/>
        </w:numPr>
        <w:jc w:val="both"/>
      </w:pPr>
      <w:r>
        <w:t>subwencji, spadków, darowizn od osób prawnych i fizycznych,</w:t>
      </w:r>
    </w:p>
    <w:p w:rsidR="00F64283" w:rsidRDefault="00F64283" w:rsidP="00F64283">
      <w:pPr>
        <w:numPr>
          <w:ilvl w:val="1"/>
          <w:numId w:val="7"/>
        </w:numPr>
        <w:jc w:val="both"/>
      </w:pPr>
      <w:r>
        <w:t>dochodów z własnej działalności oraz z majątku Konkursu,</w:t>
      </w:r>
    </w:p>
    <w:p w:rsidR="00F64283" w:rsidRDefault="00F64283" w:rsidP="00F64283">
      <w:pPr>
        <w:numPr>
          <w:ilvl w:val="1"/>
          <w:numId w:val="7"/>
        </w:numPr>
        <w:jc w:val="both"/>
      </w:pPr>
      <w:r>
        <w:t>dotacji z budżetu państwa,</w:t>
      </w:r>
    </w:p>
    <w:p w:rsidR="00F64283" w:rsidRDefault="00F64283" w:rsidP="00F64283">
      <w:pPr>
        <w:numPr>
          <w:ilvl w:val="1"/>
          <w:numId w:val="7"/>
        </w:numPr>
        <w:jc w:val="both"/>
      </w:pPr>
      <w:r>
        <w:t>innych wpłat.</w:t>
      </w:r>
    </w:p>
    <w:p w:rsidR="00F64283" w:rsidRDefault="00F64283" w:rsidP="00F64283">
      <w:pPr>
        <w:numPr>
          <w:ilvl w:val="0"/>
          <w:numId w:val="7"/>
        </w:numPr>
        <w:jc w:val="both"/>
      </w:pPr>
      <w:r>
        <w:t xml:space="preserve">Komitet na wniosek Sekretarza uchwala projekt preliminarza finansowego Konkursu na daną edycję, o ile dofinansowanie pochodzi ze źródeł wymienionych w ust.1 </w:t>
      </w:r>
      <w:proofErr w:type="spellStart"/>
      <w:r>
        <w:t>pkt</w:t>
      </w:r>
      <w:proofErr w:type="spellEnd"/>
      <w:r>
        <w:t xml:space="preserve"> 3. </w:t>
      </w:r>
    </w:p>
    <w:p w:rsidR="00F64283" w:rsidRDefault="00F64283" w:rsidP="00F64283">
      <w:pPr>
        <w:numPr>
          <w:ilvl w:val="0"/>
          <w:numId w:val="7"/>
        </w:numPr>
        <w:jc w:val="both"/>
        <w:rPr>
          <w:b/>
          <w:bCs/>
        </w:rPr>
      </w:pPr>
      <w:r>
        <w:t xml:space="preserve">W przypadku zaistnienia potrzeby dokonania korekt w obowiązującym preliminarzu finansowych, Sekretarz przedstawia Komitetowi projekt stosownych zmian z ich uzasadnieniem. </w:t>
      </w:r>
      <w:r>
        <w:br/>
      </w:r>
    </w:p>
    <w:p w:rsidR="00F64283" w:rsidRDefault="00F64283" w:rsidP="00F642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VIII. Postanowienia końcowe</w:t>
      </w:r>
    </w:p>
    <w:p w:rsidR="00F64283" w:rsidRDefault="00F64283" w:rsidP="00F64283">
      <w:pPr>
        <w:jc w:val="both"/>
      </w:pPr>
    </w:p>
    <w:p w:rsidR="00F64283" w:rsidRDefault="00F64283" w:rsidP="00F64283">
      <w:pPr>
        <w:numPr>
          <w:ilvl w:val="0"/>
          <w:numId w:val="8"/>
        </w:numPr>
        <w:jc w:val="both"/>
      </w:pPr>
      <w:r>
        <w:t>Regulamin wchodzi w życie z dniem podpisania.</w:t>
      </w:r>
    </w:p>
    <w:p w:rsidR="00F64283" w:rsidRDefault="00F64283" w:rsidP="00F64283">
      <w:pPr>
        <w:jc w:val="both"/>
      </w:pPr>
    </w:p>
    <w:p w:rsidR="00F64283" w:rsidRDefault="00F64283" w:rsidP="00F64283">
      <w:pPr>
        <w:numPr>
          <w:ilvl w:val="0"/>
          <w:numId w:val="8"/>
        </w:numPr>
        <w:jc w:val="both"/>
      </w:pPr>
      <w:r>
        <w:t xml:space="preserve">Z dniem podpisania niniejszego regulaminu tracą moc dotychczasowe uregulowania dotyczące organizacji i przebiegu Konkursu.  </w:t>
      </w: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</w:p>
    <w:p w:rsidR="00F64283" w:rsidRDefault="00F64283" w:rsidP="00F642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Załącznik nr 1 do Regulaminu Konkursu </w:t>
      </w:r>
    </w:p>
    <w:p w:rsidR="00F64283" w:rsidRDefault="00F64283" w:rsidP="00F642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Warmińsko-Mazurskiej Nagrody Jakości  </w:t>
      </w:r>
    </w:p>
    <w:p w:rsidR="00F64283" w:rsidRDefault="00F64283" w:rsidP="00F64283">
      <w:pPr>
        <w:pStyle w:val="Tekstpodstawowy"/>
        <w:rPr>
          <w:b/>
          <w:bCs/>
          <w:iCs/>
          <w:sz w:val="28"/>
          <w:szCs w:val="28"/>
        </w:rPr>
      </w:pPr>
    </w:p>
    <w:p w:rsidR="00F64283" w:rsidRDefault="00F64283" w:rsidP="00F64283">
      <w:pPr>
        <w:pStyle w:val="Tekstpodstawowy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„NORMY ETYCZNE I REGUŁY POSTĘPOWANIA DLA EKSPERTÓW KONKURSU WARMIŃSKO-MAZURSKIEJ POLSKIEJ </w:t>
      </w:r>
    </w:p>
    <w:p w:rsidR="00F64283" w:rsidRDefault="00F64283" w:rsidP="00F64283">
      <w:pPr>
        <w:pStyle w:val="Tekstpodstawowy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NAGRODY JAKOŚCI, OPRACOWANE W OPARCIU O WYTYCZNE  KONKURSU POLSKIEJ NAGRODY JAKOŚCI”  </w:t>
      </w:r>
    </w:p>
    <w:p w:rsidR="00F64283" w:rsidRDefault="00F64283" w:rsidP="00F64283">
      <w:pPr>
        <w:pStyle w:val="Tekstpodstawowy"/>
        <w:rPr>
          <w:b/>
          <w:bCs/>
          <w:iCs/>
          <w:sz w:val="28"/>
          <w:szCs w:val="28"/>
        </w:rPr>
      </w:pPr>
    </w:p>
    <w:p w:rsidR="00F64283" w:rsidRDefault="00F64283" w:rsidP="00F64283">
      <w:pPr>
        <w:numPr>
          <w:ilvl w:val="0"/>
          <w:numId w:val="9"/>
        </w:numPr>
        <w:spacing w:before="120"/>
        <w:jc w:val="both"/>
        <w:rPr>
          <w:iCs/>
        </w:rPr>
      </w:pPr>
      <w:r>
        <w:rPr>
          <w:iCs/>
        </w:rPr>
        <w:t>Być uczciwym, sumiennym, odpowiedzialnym i dokładnym w swojej działalności w Konkursie Warmińsko-Mazurskiej Nagrody Jakości, zwanym dalej Konkursem.</w:t>
      </w:r>
    </w:p>
    <w:p w:rsidR="00F64283" w:rsidRDefault="00F64283" w:rsidP="00F64283">
      <w:pPr>
        <w:spacing w:before="120"/>
        <w:jc w:val="both"/>
        <w:rPr>
          <w:iCs/>
        </w:rPr>
      </w:pPr>
    </w:p>
    <w:p w:rsidR="00F64283" w:rsidRDefault="00F64283" w:rsidP="00F64283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>Nie reprezentować interesów sprzecznych z interesami organizacji - uczestników Konkursu.</w:t>
      </w:r>
    </w:p>
    <w:p w:rsidR="00F64283" w:rsidRDefault="00F64283" w:rsidP="00F64283">
      <w:pPr>
        <w:jc w:val="both"/>
        <w:rPr>
          <w:iCs/>
        </w:rPr>
      </w:pPr>
    </w:p>
    <w:p w:rsidR="00F64283" w:rsidRDefault="00F64283" w:rsidP="00F64283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>Chronić tajemnicy podanych informacji oraz oceny, zarówno aktualnych jak i poprzednich uczestników Konkursu, wliczając w to informacje odnoszące się do oczekiwanych relacji profesjonalnych z potencjalnymi uczestnikami.</w:t>
      </w:r>
    </w:p>
    <w:p w:rsidR="00F64283" w:rsidRDefault="00F64283" w:rsidP="00F64283">
      <w:pPr>
        <w:jc w:val="both"/>
        <w:rPr>
          <w:iCs/>
        </w:rPr>
      </w:pPr>
    </w:p>
    <w:p w:rsidR="00F64283" w:rsidRDefault="00F64283" w:rsidP="00F64283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 xml:space="preserve">Nie przyjmować żadnych korzyści materialnych od byłych i aktualnych uczestników, </w:t>
      </w:r>
      <w:r>
        <w:rPr>
          <w:iCs/>
        </w:rPr>
        <w:br/>
        <w:t xml:space="preserve">w zamian za przekazywanie poufnych informacji, stosowanie lobbingu lub ujawnianie spraw, które w jakikolwiek sposób mogą wpłynąć na niezależność Konkursu lub przebiegu przyznawania statuetek i wyróżnień, zarówno obecnie jak i w przyszłości. </w:t>
      </w:r>
    </w:p>
    <w:p w:rsidR="00F64283" w:rsidRDefault="00F64283" w:rsidP="00F64283">
      <w:pPr>
        <w:jc w:val="both"/>
        <w:rPr>
          <w:iCs/>
        </w:rPr>
      </w:pPr>
    </w:p>
    <w:p w:rsidR="00F64283" w:rsidRDefault="00F64283" w:rsidP="00F64283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>Nie służyć jakimkolwiek interesom w zakresie zagadnień związanych z Konkursem.</w:t>
      </w:r>
    </w:p>
    <w:p w:rsidR="00F64283" w:rsidRDefault="00F64283" w:rsidP="00F64283">
      <w:pPr>
        <w:jc w:val="both"/>
        <w:rPr>
          <w:iCs/>
        </w:rPr>
      </w:pPr>
    </w:p>
    <w:p w:rsidR="00F64283" w:rsidRDefault="00F64283" w:rsidP="00F64283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>Nie uczestniczyć jako doradca, w sprawach Konkursu, u uczestnika, u którego jestem pracownikiem lub u którego mam być zatrudniony.</w:t>
      </w:r>
    </w:p>
    <w:p w:rsidR="00F64283" w:rsidRDefault="00F64283" w:rsidP="00F64283">
      <w:pPr>
        <w:jc w:val="both"/>
        <w:rPr>
          <w:iCs/>
        </w:rPr>
      </w:pPr>
    </w:p>
    <w:p w:rsidR="00F64283" w:rsidRDefault="00F64283" w:rsidP="00F64283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>Nie uczestniczyć jako doradca Konkursu u konkurenta organizacji, w której jestem zatrudniony lub mam  być zatrudniony.  </w:t>
      </w:r>
    </w:p>
    <w:p w:rsidR="00F64283" w:rsidRDefault="00F64283" w:rsidP="00F64283">
      <w:pPr>
        <w:jc w:val="both"/>
        <w:rPr>
          <w:iCs/>
        </w:rPr>
      </w:pPr>
    </w:p>
    <w:p w:rsidR="00F64283" w:rsidRDefault="00F64283" w:rsidP="00F64283">
      <w:pPr>
        <w:numPr>
          <w:ilvl w:val="0"/>
          <w:numId w:val="10"/>
        </w:numPr>
        <w:jc w:val="both"/>
      </w:pPr>
      <w:r>
        <w:rPr>
          <w:iCs/>
        </w:rPr>
        <w:t>Nie przekazywać fałszywych lub niewiarygodnych informacji, które mogą skompromitować proces selekcji w Konkursie lub podjęte w nim decyzje.</w:t>
      </w:r>
    </w:p>
    <w:p w:rsidR="00F64283" w:rsidRDefault="00F64283" w:rsidP="00F64283">
      <w:pPr>
        <w:rPr>
          <w:sz w:val="20"/>
          <w:szCs w:val="20"/>
        </w:rPr>
      </w:pPr>
    </w:p>
    <w:p w:rsidR="00A75C55" w:rsidRDefault="00A75C55"/>
    <w:sectPr w:rsidR="00A75C55" w:rsidSect="00A7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9D4"/>
    <w:multiLevelType w:val="hybridMultilevel"/>
    <w:tmpl w:val="37566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31CB5"/>
    <w:multiLevelType w:val="hybridMultilevel"/>
    <w:tmpl w:val="0374F6E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35746"/>
    <w:multiLevelType w:val="hybridMultilevel"/>
    <w:tmpl w:val="A7866F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C0221"/>
    <w:multiLevelType w:val="multilevel"/>
    <w:tmpl w:val="1E1A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345A22FE"/>
    <w:multiLevelType w:val="hybridMultilevel"/>
    <w:tmpl w:val="25546C5A"/>
    <w:lvl w:ilvl="0" w:tplc="2C0A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AAAF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A5475"/>
    <w:multiLevelType w:val="hybridMultilevel"/>
    <w:tmpl w:val="9F6EB6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A6D28"/>
    <w:multiLevelType w:val="multilevel"/>
    <w:tmpl w:val="BEA4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C0593"/>
    <w:multiLevelType w:val="hybridMultilevel"/>
    <w:tmpl w:val="8C0C1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CB7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53C83"/>
    <w:multiLevelType w:val="singleLevel"/>
    <w:tmpl w:val="6EA886F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4283"/>
    <w:rsid w:val="000F0F7F"/>
    <w:rsid w:val="001A66D8"/>
    <w:rsid w:val="001C3C49"/>
    <w:rsid w:val="002731FC"/>
    <w:rsid w:val="00622764"/>
    <w:rsid w:val="00633F94"/>
    <w:rsid w:val="006C2F68"/>
    <w:rsid w:val="006E063A"/>
    <w:rsid w:val="009E3336"/>
    <w:rsid w:val="00A75C55"/>
    <w:rsid w:val="00D76578"/>
    <w:rsid w:val="00DB088C"/>
    <w:rsid w:val="00DD6B3D"/>
    <w:rsid w:val="00EA445E"/>
    <w:rsid w:val="00F6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4283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4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4283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642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6428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642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642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2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F642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1874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j.buczynski</dc:creator>
  <cp:keywords/>
  <dc:description/>
  <cp:lastModifiedBy>j.buczynski</cp:lastModifiedBy>
  <cp:revision>8</cp:revision>
  <cp:lastPrinted>2012-07-03T14:45:00Z</cp:lastPrinted>
  <dcterms:created xsi:type="dcterms:W3CDTF">2012-07-03T10:49:00Z</dcterms:created>
  <dcterms:modified xsi:type="dcterms:W3CDTF">2012-09-17T11:04:00Z</dcterms:modified>
</cp:coreProperties>
</file>