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6181" w:tblpY="1"/>
        <w:tblW w:w="3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30"/>
      </w:tblGrid>
      <w:tr w:rsidR="00F6743A">
        <w:trPr>
          <w:trHeight w:val="530"/>
        </w:trPr>
        <w:tc>
          <w:tcPr>
            <w:tcW w:w="3030" w:type="dxa"/>
            <w:shd w:val="clear" w:color="auto" w:fill="CCCCCC"/>
          </w:tcPr>
          <w:p w:rsidR="00F6743A" w:rsidRPr="009676CE" w:rsidRDefault="00F6743A" w:rsidP="00D46EBB">
            <w:pPr>
              <w:pStyle w:val="Tekstpodstawowy"/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IK-02/K/167</w:t>
            </w:r>
          </w:p>
        </w:tc>
      </w:tr>
    </w:tbl>
    <w:p w:rsidR="00F6743A" w:rsidRDefault="00F6743A">
      <w:pPr>
        <w:spacing w:before="240"/>
        <w:rPr>
          <w:b/>
          <w:sz w:val="28"/>
          <w:szCs w:val="28"/>
        </w:rPr>
      </w:pPr>
    </w:p>
    <w:p w:rsidR="00F6743A" w:rsidRDefault="00F6743A">
      <w:pPr>
        <w:spacing w:before="240"/>
        <w:jc w:val="center"/>
        <w:rPr>
          <w:b/>
          <w:sz w:val="28"/>
          <w:szCs w:val="28"/>
        </w:rPr>
      </w:pPr>
    </w:p>
    <w:p w:rsidR="00F6743A" w:rsidRPr="00D069E1" w:rsidRDefault="00F6743A">
      <w:pPr>
        <w:spacing w:before="240"/>
        <w:jc w:val="center"/>
        <w:rPr>
          <w:b/>
          <w:sz w:val="28"/>
          <w:szCs w:val="28"/>
        </w:rPr>
      </w:pPr>
      <w:r w:rsidRPr="00D069E1">
        <w:rPr>
          <w:b/>
          <w:sz w:val="28"/>
          <w:szCs w:val="28"/>
        </w:rPr>
        <w:t xml:space="preserve">INSTRUKCJA PRZEPROWADZANIA </w:t>
      </w:r>
      <w:r>
        <w:rPr>
          <w:b/>
          <w:sz w:val="28"/>
          <w:szCs w:val="28"/>
        </w:rPr>
        <w:t>KONTROLI NA MIEJSCU</w:t>
      </w:r>
      <w:r w:rsidR="00ED7248">
        <w:rPr>
          <w:b/>
          <w:sz w:val="28"/>
          <w:szCs w:val="28"/>
        </w:rPr>
        <w:t xml:space="preserve"> </w:t>
      </w:r>
      <w:r w:rsidR="0041101D">
        <w:rPr>
          <w:b/>
          <w:sz w:val="28"/>
          <w:szCs w:val="28"/>
        </w:rPr>
        <w:br/>
      </w:r>
      <w:r w:rsidR="00ED7248">
        <w:rPr>
          <w:b/>
          <w:sz w:val="28"/>
          <w:szCs w:val="28"/>
        </w:rPr>
        <w:t xml:space="preserve">I </w:t>
      </w:r>
      <w:r w:rsidR="007560A4">
        <w:rPr>
          <w:b/>
          <w:sz w:val="28"/>
          <w:szCs w:val="28"/>
        </w:rPr>
        <w:t xml:space="preserve">KONTROLI </w:t>
      </w:r>
      <w:r w:rsidR="00D811CA">
        <w:rPr>
          <w:b/>
          <w:sz w:val="28"/>
          <w:szCs w:val="28"/>
        </w:rPr>
        <w:t xml:space="preserve"> </w:t>
      </w:r>
      <w:r w:rsidR="00ED7248">
        <w:rPr>
          <w:b/>
          <w:sz w:val="28"/>
          <w:szCs w:val="28"/>
        </w:rPr>
        <w:t>EX</w:t>
      </w:r>
      <w:r w:rsidR="004867A9">
        <w:rPr>
          <w:b/>
          <w:sz w:val="28"/>
          <w:szCs w:val="28"/>
        </w:rPr>
        <w:t xml:space="preserve"> </w:t>
      </w:r>
      <w:r w:rsidR="00ED7248">
        <w:rPr>
          <w:b/>
          <w:sz w:val="28"/>
          <w:szCs w:val="28"/>
        </w:rPr>
        <w:t xml:space="preserve">POST </w:t>
      </w:r>
      <w:r>
        <w:rPr>
          <w:b/>
          <w:sz w:val="28"/>
          <w:szCs w:val="28"/>
        </w:rPr>
        <w:t xml:space="preserve">ORAZ WYPEŁNIANIA LIST KONTROLNYCH DLA DZIAŁAŃ: </w:t>
      </w:r>
      <w:r w:rsidR="00E466F0" w:rsidRPr="00E466F0">
        <w:rPr>
          <w:b/>
          <w:sz w:val="28"/>
          <w:szCs w:val="28"/>
        </w:rPr>
        <w:t>313;322;323, 321, 125-S, 125-M,</w:t>
      </w:r>
      <w:r w:rsidR="00967854">
        <w:rPr>
          <w:b/>
          <w:sz w:val="28"/>
          <w:szCs w:val="28"/>
        </w:rPr>
        <w:t xml:space="preserve"> 413- Odnowa i rozwój wsi,</w:t>
      </w:r>
      <w:r w:rsidR="00E466F0" w:rsidRPr="00E466F0">
        <w:rPr>
          <w:b/>
          <w:sz w:val="28"/>
          <w:szCs w:val="28"/>
        </w:rPr>
        <w:t xml:space="preserve"> 413-Małe Projekty, 421, </w:t>
      </w:r>
      <w:r w:rsidR="009E7FEA">
        <w:rPr>
          <w:b/>
          <w:sz w:val="28"/>
          <w:szCs w:val="28"/>
        </w:rPr>
        <w:t>431</w:t>
      </w:r>
      <w:r w:rsidR="002A2603">
        <w:rPr>
          <w:b/>
          <w:sz w:val="28"/>
          <w:szCs w:val="28"/>
        </w:rPr>
        <w:t>.</w:t>
      </w:r>
      <w:r w:rsidR="00E466F0" w:rsidRPr="00E466F0">
        <w:rPr>
          <w:b/>
          <w:sz w:val="28"/>
          <w:szCs w:val="28"/>
        </w:rPr>
        <w:t xml:space="preserve">    </w:t>
      </w:r>
      <w:r w:rsidRPr="004D17D7">
        <w:rPr>
          <w:b/>
          <w:sz w:val="28"/>
          <w:szCs w:val="28"/>
        </w:rPr>
        <w:t xml:space="preserve"> </w:t>
      </w:r>
    </w:p>
    <w:p w:rsidR="002A5486" w:rsidRDefault="007A76EC">
      <w:pPr>
        <w:numPr>
          <w:ilvl w:val="0"/>
          <w:numId w:val="5"/>
        </w:numPr>
        <w:spacing w:before="240" w:after="240"/>
        <w:ind w:hanging="193"/>
        <w:jc w:val="both"/>
        <w:rPr>
          <w:b/>
        </w:rPr>
      </w:pPr>
      <w:r>
        <w:rPr>
          <w:b/>
        </w:rPr>
        <w:tab/>
      </w:r>
      <w:r w:rsidR="00F6743A" w:rsidRPr="006C756C">
        <w:rPr>
          <w:b/>
        </w:rPr>
        <w:t xml:space="preserve">WERYFIKACJA REALIZACJI </w:t>
      </w:r>
      <w:r w:rsidR="00F6743A">
        <w:rPr>
          <w:b/>
        </w:rPr>
        <w:t>OPERACJI</w:t>
      </w:r>
      <w:r w:rsidR="002A2603">
        <w:rPr>
          <w:b/>
        </w:rPr>
        <w:t>.</w:t>
      </w:r>
    </w:p>
    <w:p w:rsidR="00F6743A" w:rsidRPr="006C756C" w:rsidRDefault="00F6743A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 xml:space="preserve">Zgodność lokalizacji </w:t>
      </w:r>
      <w:r>
        <w:rPr>
          <w:u w:val="single"/>
        </w:rPr>
        <w:t>operacji</w:t>
      </w:r>
      <w:r w:rsidR="002A2603">
        <w:rPr>
          <w:u w:val="single"/>
        </w:rPr>
        <w:t>.</w:t>
      </w:r>
    </w:p>
    <w:p w:rsidR="00F6743A" w:rsidRDefault="00F6743A">
      <w:pPr>
        <w:ind w:left="360"/>
        <w:jc w:val="both"/>
      </w:pPr>
      <w:r>
        <w:t>Podczas wykonywania czynności kontrolnych należy zweryfikować</w:t>
      </w:r>
      <w:r w:rsidR="00402DD7">
        <w:t>,</w:t>
      </w:r>
      <w:r>
        <w:t xml:space="preserve"> czy lokalizacja operacji jest zgodna z miejscem realizacji operacji wskazanym w</w:t>
      </w:r>
      <w:r w:rsidRPr="000D78FD">
        <w:t xml:space="preserve"> </w:t>
      </w:r>
      <w:r>
        <w:t>Umow</w:t>
      </w:r>
      <w:r w:rsidR="00402DD7">
        <w:t>ie</w:t>
      </w:r>
      <w:r w:rsidR="00973994">
        <w:t>/Decyzji</w:t>
      </w:r>
      <w:r>
        <w:t xml:space="preserve"> o przyznanie pomocy.</w:t>
      </w:r>
    </w:p>
    <w:p w:rsidR="00F6743A" w:rsidRPr="00757422" w:rsidRDefault="00F6743A">
      <w:pPr>
        <w:widowControl w:val="0"/>
        <w:adjustRightInd w:val="0"/>
        <w:spacing w:before="120"/>
        <w:ind w:left="357"/>
        <w:jc w:val="both"/>
        <w:textAlignment w:val="baseline"/>
      </w:pPr>
      <w:r w:rsidRPr="00757422">
        <w:t xml:space="preserve">W </w:t>
      </w:r>
      <w:r>
        <w:t>przypadku, gdy posesja, na której realizowana jest operacja jest oznaczona nazwą ulicy oraz numerem, należy zweryfikować</w:t>
      </w:r>
      <w:r w:rsidR="00402DD7">
        <w:t>,</w:t>
      </w:r>
      <w:r>
        <w:t xml:space="preserve"> czy adres ten jest zgodny z zapisami Umowy.</w:t>
      </w:r>
      <w:r w:rsidRPr="00757422">
        <w:t xml:space="preserve"> </w:t>
      </w:r>
    </w:p>
    <w:p w:rsidR="002A5486" w:rsidRDefault="00F6743A">
      <w:pPr>
        <w:tabs>
          <w:tab w:val="left" w:pos="284"/>
          <w:tab w:val="left" w:pos="426"/>
        </w:tabs>
        <w:ind w:left="360"/>
        <w:jc w:val="both"/>
      </w:pPr>
      <w:r w:rsidRPr="00757422">
        <w:t xml:space="preserve">Jeżeli </w:t>
      </w:r>
      <w:r>
        <w:t>operacja</w:t>
      </w:r>
      <w:r w:rsidRPr="00757422">
        <w:t xml:space="preserve"> jest związan</w:t>
      </w:r>
      <w:r>
        <w:t>a</w:t>
      </w:r>
      <w:r w:rsidRPr="00757422">
        <w:t xml:space="preserve"> z nieruchomością, np. modernizacja budynku, to lokalizacja </w:t>
      </w:r>
      <w:r>
        <w:t>operacji</w:t>
      </w:r>
      <w:r w:rsidRPr="00757422">
        <w:t xml:space="preserve"> </w:t>
      </w:r>
      <w:r>
        <w:t>wskazuje położenie</w:t>
      </w:r>
      <w:r w:rsidRPr="00757422">
        <w:t xml:space="preserve"> i nr działki, na której dana inwestycja </w:t>
      </w:r>
      <w:r>
        <w:t>jest</w:t>
      </w:r>
      <w:r w:rsidRPr="00757422">
        <w:t xml:space="preserve"> realizowana.</w:t>
      </w:r>
      <w:r w:rsidR="004E0036">
        <w:t xml:space="preserve"> </w:t>
      </w:r>
      <w:r w:rsidR="00E466F0" w:rsidRPr="00E466F0">
        <w:t>W przypadku</w:t>
      </w:r>
      <w:r w:rsidR="00402DD7">
        <w:t>,</w:t>
      </w:r>
      <w:r w:rsidR="00E466F0" w:rsidRPr="00E466F0">
        <w:t xml:space="preserve"> gdy przedmiotem operacji są roboty budowlane</w:t>
      </w:r>
      <w:r w:rsidR="00282644">
        <w:t>,</w:t>
      </w:r>
      <w:r w:rsidR="00E466F0" w:rsidRPr="00E466F0">
        <w:t xml:space="preserve"> lokalizację operacji </w:t>
      </w:r>
      <w:r>
        <w:t>należy zweryfikować:</w:t>
      </w:r>
    </w:p>
    <w:p w:rsidR="002A5486" w:rsidRDefault="00E466F0">
      <w:pPr>
        <w:pStyle w:val="Akapitzlist"/>
        <w:numPr>
          <w:ilvl w:val="1"/>
          <w:numId w:val="5"/>
        </w:numPr>
        <w:jc w:val="both"/>
      </w:pPr>
      <w:r w:rsidRPr="00E466F0">
        <w:t>d</w:t>
      </w:r>
      <w:r w:rsidR="00F6743A">
        <w:t xml:space="preserve">la inwestycji, dla których </w:t>
      </w:r>
      <w:r w:rsidRPr="00E466F0">
        <w:t>wymagany</w:t>
      </w:r>
      <w:r w:rsidR="00F6743A">
        <w:t xml:space="preserve"> jest </w:t>
      </w:r>
      <w:r w:rsidRPr="00E466F0">
        <w:t xml:space="preserve">projekt budowlany </w:t>
      </w:r>
      <w:r w:rsidR="00F6743A" w:rsidRPr="00EC5933">
        <w:t>–</w:t>
      </w:r>
      <w:r w:rsidRPr="00E466F0">
        <w:t xml:space="preserve"> na podstawie danych zawartych w</w:t>
      </w:r>
      <w:r w:rsidR="007F179C">
        <w:t xml:space="preserve"> decyzji zatwierdzającej projekt i udzielającej pozwoleni</w:t>
      </w:r>
      <w:r w:rsidR="00441AD4">
        <w:t>a</w:t>
      </w:r>
      <w:r w:rsidR="007F179C">
        <w:t xml:space="preserve"> na budowę,</w:t>
      </w:r>
      <w:r w:rsidRPr="00E466F0">
        <w:t xml:space="preserve"> </w:t>
      </w:r>
    </w:p>
    <w:p w:rsidR="002A5486" w:rsidRDefault="00E466F0" w:rsidP="007C3E4C">
      <w:pPr>
        <w:pStyle w:val="Akapitzlist"/>
        <w:numPr>
          <w:ilvl w:val="1"/>
          <w:numId w:val="5"/>
        </w:numPr>
        <w:ind w:left="1276"/>
        <w:jc w:val="both"/>
      </w:pPr>
      <w:r w:rsidRPr="00E466F0">
        <w:t>dla inwestycji</w:t>
      </w:r>
      <w:r w:rsidR="007F179C">
        <w:t>, dla których nie jest wymagana decyzja zatwierdzająca projekt i udzielająca pozwoleni</w:t>
      </w:r>
      <w:r w:rsidR="00441AD4">
        <w:t>a na budowę</w:t>
      </w:r>
      <w:r w:rsidR="0041101D">
        <w:t>,</w:t>
      </w:r>
      <w:r w:rsidR="004E0036">
        <w:t xml:space="preserve"> </w:t>
      </w:r>
      <w:r w:rsidR="00F6743A">
        <w:t>ale występuje obowiązek zgłoszenia właściwemu organowi robót budowlanych</w:t>
      </w:r>
      <w:r w:rsidRPr="00E466F0">
        <w:t xml:space="preserve"> </w:t>
      </w:r>
      <w:r w:rsidR="00F6743A" w:rsidRPr="00EC5933">
        <w:t>–</w:t>
      </w:r>
      <w:r w:rsidRPr="00E466F0">
        <w:t xml:space="preserve"> na podstawie oświadczenia </w:t>
      </w:r>
      <w:r w:rsidR="00F6743A" w:rsidRPr="007469C8">
        <w:t>o posiadanym prawie do dysponowania nieruchomością na cele budowlan</w:t>
      </w:r>
      <w:r w:rsidR="00BE47F2">
        <w:t>e</w:t>
      </w:r>
      <w:r w:rsidR="00F6743A">
        <w:t>,</w:t>
      </w:r>
    </w:p>
    <w:p w:rsidR="002A5486" w:rsidRDefault="00F6743A" w:rsidP="007C3E4C">
      <w:pPr>
        <w:pStyle w:val="Akapitzlist"/>
        <w:numPr>
          <w:ilvl w:val="1"/>
          <w:numId w:val="5"/>
        </w:numPr>
        <w:ind w:left="1276"/>
        <w:jc w:val="both"/>
      </w:pPr>
      <w:r>
        <w:t>dla</w:t>
      </w:r>
      <w:r w:rsidR="007F179C">
        <w:t xml:space="preserve"> pozostałych </w:t>
      </w:r>
      <w:r>
        <w:t xml:space="preserve"> inwestycji</w:t>
      </w:r>
      <w:r w:rsidR="007F179C">
        <w:t xml:space="preserve"> -</w:t>
      </w:r>
      <w:r>
        <w:t xml:space="preserve"> na podstawie danych zawartych w opisie planowanych robót, szkicach i rysunkach zawierających charakterystyczne wymiary</w:t>
      </w:r>
      <w:r w:rsidR="00085196">
        <w:t xml:space="preserve"> i lokalizację robót.</w:t>
      </w:r>
      <w:r w:rsidR="00E466F0" w:rsidRPr="00E466F0">
        <w:t xml:space="preserve"> </w:t>
      </w:r>
    </w:p>
    <w:p w:rsidR="008543F7" w:rsidRDefault="00F6743A" w:rsidP="00E466F0">
      <w:pPr>
        <w:ind w:left="426"/>
        <w:jc w:val="both"/>
      </w:pPr>
      <w:r>
        <w:t>W celu pozostawienia właściwego śladu rewizyjnego przeprowadzanych czynności należy w po</w:t>
      </w:r>
      <w:r w:rsidR="00FB0D2B">
        <w:t>lu</w:t>
      </w:r>
      <w:r>
        <w:t xml:space="preserve"> „Uwagi</w:t>
      </w:r>
      <w:r w:rsidR="00F42E30">
        <w:t xml:space="preserve"> kontrolujących</w:t>
      </w:r>
      <w:r>
        <w:t>” wpisać nazwę weryfikowanej dokumentacji oraz dane ją identyfikujące lub wykonać kopię/fotografię tej dokumentacji (np. dla operacji, której przedmiotem były roboty budowlane - strona tytułowa projektu budowlanego wraz z lokalizacją operacji).</w:t>
      </w:r>
    </w:p>
    <w:p w:rsidR="002A2603" w:rsidRDefault="002A2603" w:rsidP="00E466F0">
      <w:pPr>
        <w:ind w:left="426"/>
        <w:jc w:val="both"/>
      </w:pPr>
    </w:p>
    <w:p w:rsidR="00E466F0" w:rsidRDefault="00FA403A" w:rsidP="00E466F0">
      <w:pPr>
        <w:ind w:left="426"/>
        <w:jc w:val="both"/>
      </w:pPr>
      <w:r w:rsidRPr="001C2018">
        <w:t>W przypadku operacji liniowych</w:t>
      </w:r>
      <w:r w:rsidR="008543F7" w:rsidRPr="00BB18CA">
        <w:t xml:space="preserve"> </w:t>
      </w:r>
      <w:r w:rsidR="008543F7">
        <w:t>realizowanych w ramach działania „Wdrażanie projektów współpracy” oraz „Wdrażanie Lokalnych Strategii Rozwoju – Małe projekty”</w:t>
      </w:r>
      <w:r w:rsidRPr="001C2018">
        <w:t>, np. oznakowani</w:t>
      </w:r>
      <w:r w:rsidR="00737BE6">
        <w:t>e</w:t>
      </w:r>
      <w:r w:rsidRPr="001C2018">
        <w:t xml:space="preserve"> szlaku lub ścieżki rowerowej, które nie obejmują prac budowlanych, jeżeli nie jest możliwe wskazanie szczegółowego adresu realizacji operacji, w umowie przyznania pomocy figuruje adres zamieszkania/siedziby </w:t>
      </w:r>
      <w:r w:rsidR="00866B91">
        <w:t>B</w:t>
      </w:r>
      <w:r w:rsidRPr="001C2018">
        <w:t>eneficjenta. Szczegółowe informacje o obszarze realizacji operacji są zawarte we wniosku o przyznanie pomocy w sekcji V. Opis operacji lub na załączonych do wniosku o przyznanie pomocy rysunkach/mapach z zaznaczonymi punktami, przez które przebiega tego rodzaju przedsięwzięcie. Podczas czynności kontrolnych należy zweryfikować lokalizację takiej operacji w oparciu o dane zawarte we wniosku o przyznanie pomocy.</w:t>
      </w:r>
    </w:p>
    <w:p w:rsidR="002A5486" w:rsidRDefault="002A5486">
      <w:pPr>
        <w:ind w:left="426"/>
        <w:jc w:val="both"/>
      </w:pPr>
    </w:p>
    <w:p w:rsidR="00234C12" w:rsidRPr="002A2603" w:rsidRDefault="007D77DA" w:rsidP="00AE24D1">
      <w:pPr>
        <w:adjustRightInd w:val="0"/>
        <w:ind w:left="426"/>
        <w:jc w:val="both"/>
        <w:rPr>
          <w:u w:val="single"/>
        </w:rPr>
      </w:pPr>
      <w:r w:rsidRPr="002A2603">
        <w:rPr>
          <w:u w:val="single"/>
        </w:rPr>
        <w:lastRenderedPageBreak/>
        <w:t xml:space="preserve">TRYB POSTĘPOWANIA W PRZYPADKU OPERACJI LINIOWYCH REALIZOWANYCH W RAMACH DZIAŁANIA „PODSTAWOWE USŁUGI DLA </w:t>
      </w:r>
      <w:r w:rsidR="008C700D" w:rsidRPr="002A2603">
        <w:rPr>
          <w:u w:val="single"/>
        </w:rPr>
        <w:t>GOSPODARKI</w:t>
      </w:r>
      <w:r w:rsidRPr="002A2603">
        <w:rPr>
          <w:u w:val="single"/>
        </w:rPr>
        <w:t xml:space="preserve"> I </w:t>
      </w:r>
      <w:r w:rsidR="008C700D" w:rsidRPr="002A2603">
        <w:rPr>
          <w:u w:val="single"/>
        </w:rPr>
        <w:t>LUDNOŚCI</w:t>
      </w:r>
      <w:r w:rsidRPr="002A2603">
        <w:rPr>
          <w:u w:val="single"/>
        </w:rPr>
        <w:t xml:space="preserve"> WIEJSKIEJ”.</w:t>
      </w:r>
    </w:p>
    <w:p w:rsidR="00234C12" w:rsidRDefault="00234C12">
      <w:pPr>
        <w:adjustRightInd w:val="0"/>
        <w:jc w:val="both"/>
      </w:pPr>
    </w:p>
    <w:p w:rsidR="00234C12" w:rsidRDefault="007D77DA" w:rsidP="00AE24D1">
      <w:pPr>
        <w:adjustRightInd w:val="0"/>
        <w:ind w:left="426"/>
        <w:jc w:val="both"/>
      </w:pPr>
      <w:r>
        <w:t>W przypadku</w:t>
      </w:r>
      <w:r w:rsidR="00DA09D7">
        <w:t>,</w:t>
      </w:r>
      <w:r>
        <w:t xml:space="preserve"> kiedy operacja realizowana jest na dużej </w:t>
      </w:r>
      <w:r w:rsidR="00402D66">
        <w:t>liczbie</w:t>
      </w:r>
      <w:r w:rsidR="00B91790">
        <w:t xml:space="preserve"> działek</w:t>
      </w:r>
      <w:r w:rsidR="00402D66">
        <w:t xml:space="preserve"> (ponad 25)</w:t>
      </w:r>
      <w:r>
        <w:t xml:space="preserve"> </w:t>
      </w:r>
      <w:r w:rsidR="00B91790">
        <w:t xml:space="preserve">np. </w:t>
      </w:r>
      <w:r>
        <w:t>linia wodociągowa lub linia kanalizacyjna</w:t>
      </w:r>
      <w:r w:rsidR="00B91790">
        <w:t xml:space="preserve"> </w:t>
      </w:r>
      <w:r w:rsidR="0002273A">
        <w:t xml:space="preserve">weryfikację lokalizacji operacji należy przeprowadzić na próbie działek wybranej zgodnie z algorytmem stosowanym podczas weryfikacji operacji zawierającej dużą </w:t>
      </w:r>
      <w:r w:rsidR="00DA09D7">
        <w:t>liczbę (ponad 25 sztuk)</w:t>
      </w:r>
      <w:r w:rsidR="0002273A">
        <w:t xml:space="preserve"> składników tego samego typu</w:t>
      </w:r>
      <w:r w:rsidR="00DA09D7">
        <w:t>:</w:t>
      </w:r>
    </w:p>
    <w:p w:rsidR="00234C12" w:rsidRDefault="00234C12">
      <w:pPr>
        <w:adjustRightInd w:val="0"/>
        <w:jc w:val="both"/>
      </w:pPr>
    </w:p>
    <w:p w:rsidR="00DA09D7" w:rsidRPr="003C6DD7" w:rsidRDefault="003C6DD7" w:rsidP="00DA09D7">
      <w:pPr>
        <w:jc w:val="center"/>
        <w:rPr>
          <w:i/>
        </w:rPr>
      </w:pPr>
      <m:oMathPara>
        <m:oMath>
          <m:r>
            <w:rPr>
              <w:rFonts w:ascii="Cambria Math" w:hAnsi="Cambria Math"/>
            </w:rPr>
            <m:t>liczba działek do kontroli=25+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ca</m:t>
                  </m:r>
                  <m:r>
                    <w:rPr>
                      <w:rFonts w:ascii="Cambria Math" w:hAnsi="Cambria Math" w:hint="eastAsia"/>
                    </w:rPr>
                    <m:t>ł</m:t>
                  </m:r>
                  <m:r>
                    <w:rPr>
                      <w:rFonts w:ascii="Cambria Math" w:hAnsi="Cambria Math"/>
                    </w:rPr>
                    <m:t>kowita liczba działek-25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 w:hint="eastAsia"/>
                </w:rPr>
                <m:t>×</m:t>
              </m:r>
              <m:r>
                <w:rPr>
                  <w:rFonts w:ascii="Cambria Math" w:hAnsi="Cambria Math"/>
                </w:rPr>
                <m:t>10%</m:t>
              </m:r>
            </m:e>
          </m:d>
        </m:oMath>
      </m:oMathPara>
    </w:p>
    <w:p w:rsidR="00234C12" w:rsidRDefault="00234C12">
      <w:pPr>
        <w:adjustRightInd w:val="0"/>
        <w:jc w:val="both"/>
      </w:pPr>
    </w:p>
    <w:p w:rsidR="00234C12" w:rsidRDefault="0002273A" w:rsidP="00AE24D1">
      <w:pPr>
        <w:adjustRightInd w:val="0"/>
        <w:ind w:left="426"/>
        <w:jc w:val="both"/>
      </w:pPr>
      <w:r>
        <w:t>Dopuszczalne jest</w:t>
      </w:r>
      <w:r w:rsidR="00DA09D7">
        <w:t>,</w:t>
      </w:r>
      <w:r>
        <w:t xml:space="preserve"> aby próba działek wybrana w celu weryfikacji lokalizacji operacji pokrywała się z próbą wybraną w celu zweryfikowania zgodności zestawienia rzeczowo-finansowego z realizacji operacji, z</w:t>
      </w:r>
      <w:r w:rsidR="000C090E">
        <w:t>a</w:t>
      </w:r>
      <w:r>
        <w:t xml:space="preserve">wierająca dużą </w:t>
      </w:r>
      <w:r w:rsidR="00DA09D7">
        <w:t>liczbę</w:t>
      </w:r>
      <w:r>
        <w:t xml:space="preserve"> składników tego samego typu. Oprócz wybranej próby działek</w:t>
      </w:r>
      <w:r w:rsidR="00F0472D">
        <w:t>, lokalizację operacji należy obowiązkowo zweryfikować na działkach, na których znajduj</w:t>
      </w:r>
      <w:r w:rsidR="002A2603">
        <w:t>e</w:t>
      </w:r>
      <w:r w:rsidR="00F0472D">
        <w:t xml:space="preserve"> się zakończenie</w:t>
      </w:r>
      <w:r w:rsidR="00402D66">
        <w:t xml:space="preserve"> </w:t>
      </w:r>
      <w:r w:rsidR="00F0472D">
        <w:t>operacji liniowej</w:t>
      </w:r>
      <w:r w:rsidR="00A34C3A">
        <w:t>.</w:t>
      </w:r>
    </w:p>
    <w:p w:rsidR="00F6743A" w:rsidRPr="006C756C" w:rsidRDefault="00F6743A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>Zgodność zestawienia rzeczowo-finansowego</w:t>
      </w:r>
      <w:r w:rsidR="00151652">
        <w:rPr>
          <w:u w:val="single"/>
        </w:rPr>
        <w:t>/</w:t>
      </w:r>
      <w:r w:rsidR="00151652" w:rsidRPr="00151652">
        <w:rPr>
          <w:u w:val="single"/>
        </w:rPr>
        <w:t xml:space="preserve"> </w:t>
      </w:r>
      <w:r w:rsidR="00151652">
        <w:rPr>
          <w:u w:val="single"/>
        </w:rPr>
        <w:t>szczegółowego opisu zadań</w:t>
      </w:r>
      <w:r w:rsidRPr="006C756C">
        <w:rPr>
          <w:u w:val="single"/>
        </w:rPr>
        <w:t xml:space="preserve"> z </w:t>
      </w:r>
      <w:r w:rsidR="004867A9">
        <w:rPr>
          <w:u w:val="single"/>
        </w:rPr>
        <w:t xml:space="preserve">zakresem </w:t>
      </w:r>
      <w:r w:rsidRPr="006C756C">
        <w:rPr>
          <w:u w:val="single"/>
        </w:rPr>
        <w:t>realizacj</w:t>
      </w:r>
      <w:r>
        <w:rPr>
          <w:u w:val="single"/>
        </w:rPr>
        <w:t>i</w:t>
      </w:r>
      <w:r w:rsidRPr="006C756C">
        <w:rPr>
          <w:u w:val="single"/>
        </w:rPr>
        <w:t xml:space="preserve"> </w:t>
      </w:r>
      <w:r>
        <w:rPr>
          <w:u w:val="single"/>
        </w:rPr>
        <w:t>operacji</w:t>
      </w:r>
      <w:r w:rsidR="00151652">
        <w:rPr>
          <w:u w:val="single"/>
        </w:rPr>
        <w:t>.</w:t>
      </w:r>
    </w:p>
    <w:p w:rsidR="00085196" w:rsidRDefault="00F6743A" w:rsidP="00B91790">
      <w:pPr>
        <w:widowControl w:val="0"/>
        <w:adjustRightInd w:val="0"/>
        <w:spacing w:before="120"/>
        <w:ind w:left="426"/>
        <w:jc w:val="both"/>
        <w:textAlignment w:val="baseline"/>
      </w:pPr>
      <w:r>
        <w:t xml:space="preserve">Pola </w:t>
      </w:r>
      <w:r w:rsidR="00F8151A">
        <w:t>L</w:t>
      </w:r>
      <w:r>
        <w:t>isty kontrolnej przeznaczone na wpisanie danych uzyskanych od podmiotu kontrolowanego na temat zakresu rzeczowego operacji należy wypełnić w oparciu o </w:t>
      </w:r>
      <w:r w:rsidRPr="007D762B">
        <w:rPr>
          <w:i/>
        </w:rPr>
        <w:t>Zestawienie rzeczowo-finansowe z realizacji operacji dla etapu…</w:t>
      </w:r>
      <w:r w:rsidR="004867A9">
        <w:t>(dalej „zestawienie”)</w:t>
      </w:r>
      <w:r>
        <w:rPr>
          <w:i/>
        </w:rPr>
        <w:t xml:space="preserve"> </w:t>
      </w:r>
      <w:r w:rsidR="00EB2345">
        <w:t xml:space="preserve">będące </w:t>
      </w:r>
      <w:r w:rsidR="00B91790">
        <w:t>załącznikiem do</w:t>
      </w:r>
      <w:r w:rsidR="00A4540F">
        <w:t xml:space="preserve"> </w:t>
      </w:r>
      <w:r>
        <w:rPr>
          <w:i/>
        </w:rPr>
        <w:t>Wniosku o płatność</w:t>
      </w:r>
      <w:r>
        <w:t xml:space="preserve">. Pola </w:t>
      </w:r>
      <w:r w:rsidR="00F8151A">
        <w:t>L</w:t>
      </w:r>
      <w:r>
        <w:t>isty kontrolnej należy wypełnić danymi analogicznie</w:t>
      </w:r>
      <w:r w:rsidR="000C090E">
        <w:t>,</w:t>
      </w:r>
      <w:r>
        <w:t xml:space="preserve"> jak to ma miejsce w </w:t>
      </w:r>
      <w:r w:rsidR="004867A9">
        <w:t>zestawieniu</w:t>
      </w:r>
      <w:r>
        <w:rPr>
          <w:i/>
        </w:rPr>
        <w:t xml:space="preserve">, </w:t>
      </w:r>
      <w:r>
        <w:t xml:space="preserve">przy czym wpisując dane do pola „Ilość” należy uwzględnić ilość danej kategorii wg rozliczenia (kol. 4 </w:t>
      </w:r>
      <w:r w:rsidR="004867A9">
        <w:t>zestawienia</w:t>
      </w:r>
      <w:r>
        <w:t xml:space="preserve">). Podczas wykonywania czynności kontrolnych należy zweryfikować w miejscu realizacji operacji, czy zakres realizowanej operacji obejmuje wszystkie elementy wskazane w </w:t>
      </w:r>
      <w:r w:rsidR="004867A9">
        <w:t>zestawieniu</w:t>
      </w:r>
      <w:r>
        <w:rPr>
          <w:i/>
        </w:rPr>
        <w:t xml:space="preserve"> </w:t>
      </w:r>
      <w:r>
        <w:t>oraz</w:t>
      </w:r>
      <w:r w:rsidR="00402DD7">
        <w:t xml:space="preserve"> czy wartości podane w </w:t>
      </w:r>
      <w:r w:rsidR="004867A9">
        <w:t>zestawieniu</w:t>
      </w:r>
      <w:r>
        <w:t xml:space="preserve"> </w:t>
      </w:r>
      <w:r w:rsidR="00402DD7">
        <w:t>mają potwierdzenie</w:t>
      </w:r>
      <w:r w:rsidR="00441AD4">
        <w:t xml:space="preserve"> w miejscu realizacji operacji.</w:t>
      </w:r>
      <w:r>
        <w:t xml:space="preserve"> </w:t>
      </w:r>
    </w:p>
    <w:p w:rsidR="00F6743A" w:rsidRPr="00F6743A" w:rsidRDefault="00E466F0" w:rsidP="00B91790">
      <w:pPr>
        <w:widowControl w:val="0"/>
        <w:adjustRightInd w:val="0"/>
        <w:spacing w:before="120"/>
        <w:ind w:left="426"/>
        <w:jc w:val="both"/>
        <w:textAlignment w:val="baseline"/>
        <w:rPr>
          <w:u w:val="single"/>
        </w:rPr>
      </w:pPr>
      <w:r w:rsidRPr="00E466F0">
        <w:rPr>
          <w:u w:val="single"/>
        </w:rPr>
        <w:t>W</w:t>
      </w:r>
      <w:r w:rsidR="00F6743A" w:rsidRPr="00EC5933">
        <w:rPr>
          <w:u w:val="single"/>
        </w:rPr>
        <w:t> </w:t>
      </w:r>
      <w:r w:rsidRPr="00E466F0">
        <w:rPr>
          <w:u w:val="single"/>
        </w:rPr>
        <w:t>przypadku</w:t>
      </w:r>
      <w:r w:rsidR="00085196">
        <w:rPr>
          <w:u w:val="single"/>
        </w:rPr>
        <w:t xml:space="preserve"> stwierdzenia</w:t>
      </w:r>
      <w:r w:rsidRPr="00E466F0">
        <w:rPr>
          <w:u w:val="single"/>
        </w:rPr>
        <w:t xml:space="preserve"> rozbieżności pomiędzy stanem faktycznym a danymi przekazanymi przez </w:t>
      </w:r>
      <w:r w:rsidR="00866B91">
        <w:rPr>
          <w:u w:val="single"/>
        </w:rPr>
        <w:t>B</w:t>
      </w:r>
      <w:r w:rsidRPr="00E466F0">
        <w:rPr>
          <w:u w:val="single"/>
        </w:rPr>
        <w:t xml:space="preserve">eneficjenta wraz z </w:t>
      </w:r>
      <w:r w:rsidRPr="00E466F0">
        <w:rPr>
          <w:i/>
          <w:u w:val="single"/>
        </w:rPr>
        <w:t xml:space="preserve">Wnioskiem o płatność </w:t>
      </w:r>
      <w:r w:rsidRPr="00E466F0">
        <w:rPr>
          <w:u w:val="single"/>
        </w:rPr>
        <w:t>w polu „U</w:t>
      </w:r>
      <w:r w:rsidR="00F42E30">
        <w:rPr>
          <w:u w:val="single"/>
        </w:rPr>
        <w:t>wagi kontrolujących</w:t>
      </w:r>
      <w:r w:rsidRPr="00E466F0">
        <w:rPr>
          <w:u w:val="single"/>
        </w:rPr>
        <w:t xml:space="preserve">” należy wpisać rzeczywistą, stwierdzoną w terenie </w:t>
      </w:r>
      <w:r w:rsidR="00866B91">
        <w:rPr>
          <w:u w:val="single"/>
        </w:rPr>
        <w:t>liczbę</w:t>
      </w:r>
      <w:r w:rsidRPr="00E466F0">
        <w:rPr>
          <w:u w:val="single"/>
        </w:rPr>
        <w:t xml:space="preserve"> poszczególnych elementów inwestycji.</w:t>
      </w:r>
    </w:p>
    <w:p w:rsidR="002A5486" w:rsidRDefault="00F6743A" w:rsidP="00B91790">
      <w:pPr>
        <w:widowControl w:val="0"/>
        <w:adjustRightInd w:val="0"/>
        <w:spacing w:before="120"/>
        <w:ind w:left="426"/>
        <w:jc w:val="both"/>
        <w:textAlignment w:val="baseline"/>
        <w:rPr>
          <w:i/>
        </w:rPr>
      </w:pPr>
      <w:r>
        <w:t xml:space="preserve">Podczas kontroli należy zweryfikować wszystkie grupy kosztów wykazane przez Beneficjenta w </w:t>
      </w:r>
      <w:r w:rsidR="004867A9">
        <w:t>zestawieniu</w:t>
      </w:r>
      <w:r>
        <w:t xml:space="preserve"> tj.: „</w:t>
      </w:r>
      <w:r w:rsidRPr="007A49F7">
        <w:rPr>
          <w:i/>
        </w:rPr>
        <w:t>Koszty inwestycyjne</w:t>
      </w:r>
      <w:r>
        <w:t>”, a także „</w:t>
      </w:r>
      <w:r>
        <w:rPr>
          <w:i/>
        </w:rPr>
        <w:t>Koszty ogólne.”</w:t>
      </w:r>
    </w:p>
    <w:p w:rsidR="00A34844" w:rsidRDefault="00F6743A" w:rsidP="00B91790">
      <w:pPr>
        <w:widowControl w:val="0"/>
        <w:adjustRightInd w:val="0"/>
        <w:spacing w:before="120"/>
        <w:ind w:left="426"/>
        <w:jc w:val="both"/>
        <w:textAlignment w:val="baseline"/>
      </w:pPr>
      <w:r>
        <w:t xml:space="preserve">W przypadku, gdy Beneficjent dołączył do </w:t>
      </w:r>
      <w:r w:rsidRPr="00866B91">
        <w:rPr>
          <w:i/>
        </w:rPr>
        <w:t>Wniosku o płatność</w:t>
      </w:r>
      <w:r>
        <w:t xml:space="preserve"> u</w:t>
      </w:r>
      <w:r w:rsidRPr="00565B2C">
        <w:t>m</w:t>
      </w:r>
      <w:r>
        <w:t>owy</w:t>
      </w:r>
      <w:r w:rsidRPr="00565B2C">
        <w:t xml:space="preserve"> z dostawcami lub wykonawcami zawierając</w:t>
      </w:r>
      <w:r>
        <w:t>e</w:t>
      </w:r>
      <w:r w:rsidRPr="00565B2C">
        <w:t xml:space="preserve"> specyfikację będącą podstawą wystawienia każdej z przedstawionych faktur lub innych dokumentów o równoważnej wartości dowodowej</w:t>
      </w:r>
      <w:r>
        <w:t xml:space="preserve">, przeprowadzając kontrolę należy zweryfikować na miejscu wszystkie elementy znajdujące się w powyższej specyfikacji. Podczas weryfikacji należy posiłkować się także, o ile istnieją, </w:t>
      </w:r>
      <w:r w:rsidRPr="00BA1DFC">
        <w:t>dziennik</w:t>
      </w:r>
      <w:r>
        <w:t>iem</w:t>
      </w:r>
      <w:r w:rsidRPr="00BA1DFC">
        <w:t xml:space="preserve"> budowy, </w:t>
      </w:r>
      <w:r>
        <w:t xml:space="preserve">przedmiarami robót, </w:t>
      </w:r>
      <w:r w:rsidRPr="00BA1DFC">
        <w:t>kar</w:t>
      </w:r>
      <w:r>
        <w:t>tami</w:t>
      </w:r>
      <w:r w:rsidRPr="00BA1DFC">
        <w:t xml:space="preserve"> gwarancyjn</w:t>
      </w:r>
      <w:r>
        <w:t>ymi,</w:t>
      </w:r>
      <w:r w:rsidRPr="00BA1DFC">
        <w:t xml:space="preserve"> protoko</w:t>
      </w:r>
      <w:r>
        <w:t>łami</w:t>
      </w:r>
      <w:r w:rsidRPr="00BA1DFC">
        <w:t xml:space="preserve"> odbior</w:t>
      </w:r>
      <w:r>
        <w:t>ów technicznych i innymi dokumentami powstałymi w toku odbiorów technicznych</w:t>
      </w:r>
      <w:r w:rsidRPr="00BA1DFC">
        <w:t>, dokument</w:t>
      </w:r>
      <w:r>
        <w:t>ami</w:t>
      </w:r>
      <w:r w:rsidRPr="00BA1DFC">
        <w:t xml:space="preserve"> warunkując</w:t>
      </w:r>
      <w:r>
        <w:t>ymi</w:t>
      </w:r>
      <w:r w:rsidRPr="00BA1DFC">
        <w:t xml:space="preserve"> użytkowanie obiektu i inn</w:t>
      </w:r>
      <w:r>
        <w:t>ymi.</w:t>
      </w:r>
      <w:r w:rsidRPr="00055955">
        <w:t xml:space="preserve"> </w:t>
      </w:r>
    </w:p>
    <w:p w:rsidR="009F2DCE" w:rsidRDefault="001575AF" w:rsidP="00B91790">
      <w:pPr>
        <w:widowControl w:val="0"/>
        <w:adjustRightInd w:val="0"/>
        <w:spacing w:before="120"/>
        <w:ind w:left="426"/>
        <w:jc w:val="both"/>
        <w:textAlignment w:val="baseline"/>
      </w:pPr>
      <w:r>
        <w:t xml:space="preserve">W przypadku, gdy </w:t>
      </w:r>
      <w:r w:rsidR="00F65BD2">
        <w:t>zakres operacji obejmuje</w:t>
      </w:r>
      <w:r w:rsidR="00A50724">
        <w:t xml:space="preserve"> zakup</w:t>
      </w:r>
      <w:r w:rsidR="00F65BD2">
        <w:t xml:space="preserve"> rzeczy materialnych</w:t>
      </w:r>
      <w:r w:rsidR="00A50724">
        <w:t xml:space="preserve"> (np. </w:t>
      </w:r>
      <w:r w:rsidR="00A17626">
        <w:t>wyposażeni</w:t>
      </w:r>
      <w:r w:rsidR="00151652">
        <w:t>e, druk ulotek, druk publikacji</w:t>
      </w:r>
      <w:r w:rsidR="00A50724">
        <w:t xml:space="preserve">), </w:t>
      </w:r>
      <w:r w:rsidR="009F2DCE">
        <w:t xml:space="preserve">podczas czynności kontrolnych </w:t>
      </w:r>
      <w:r>
        <w:t>należy zweryfikować</w:t>
      </w:r>
      <w:r w:rsidR="00B91790">
        <w:t>,</w:t>
      </w:r>
      <w:r>
        <w:t xml:space="preserve"> czy </w:t>
      </w:r>
      <w:r w:rsidR="00F65BD2">
        <w:t>dane</w:t>
      </w:r>
      <w:r w:rsidR="00A50724">
        <w:t xml:space="preserve"> znajdujące się na fakturach bądź specyfikacjach do faktur,</w:t>
      </w:r>
      <w:r w:rsidR="00F65BD2">
        <w:t xml:space="preserve"> </w:t>
      </w:r>
      <w:r w:rsidR="00A17626">
        <w:t>opisujące</w:t>
      </w:r>
      <w:r w:rsidR="00F65BD2">
        <w:t xml:space="preserve"> zakupione przedmioty są zgodne</w:t>
      </w:r>
      <w:r w:rsidR="00A50724">
        <w:t xml:space="preserve"> ze stanem faktycznym. W sytuacji, kiedy dane na fakturze są m</w:t>
      </w:r>
      <w:r w:rsidR="009F2DCE">
        <w:t>ało precyzyjne oraz do faktury nie załączono specyfikacji, weryfikację</w:t>
      </w:r>
      <w:r w:rsidR="00A50724">
        <w:t xml:space="preserve"> </w:t>
      </w:r>
      <w:r w:rsidR="00A50724">
        <w:lastRenderedPageBreak/>
        <w:t>zgodności zakupionych przedmiotów</w:t>
      </w:r>
      <w:r w:rsidR="009F2DCE">
        <w:t xml:space="preserve"> należy dokonać na podstawie danych z </w:t>
      </w:r>
      <w:r w:rsidR="002E5B38">
        <w:t>protoko</w:t>
      </w:r>
      <w:r w:rsidR="009F2DCE">
        <w:t xml:space="preserve">łów odbioru (o ile istnieją) i/lub informacji zawartych w zapytaniu ofertowym dotyczącym </w:t>
      </w:r>
      <w:r w:rsidR="002E5B38">
        <w:t xml:space="preserve"> zakupu </w:t>
      </w:r>
      <w:r w:rsidR="009F2DCE">
        <w:t>ww. przedmiotów.</w:t>
      </w:r>
    </w:p>
    <w:p w:rsidR="00B035F1" w:rsidRDefault="00B035F1" w:rsidP="00B91790">
      <w:pPr>
        <w:widowControl w:val="0"/>
        <w:adjustRightInd w:val="0"/>
        <w:spacing w:before="120"/>
        <w:ind w:left="426"/>
        <w:jc w:val="both"/>
        <w:textAlignment w:val="baseline"/>
      </w:pPr>
      <w:r>
        <w:t>Należy także</w:t>
      </w:r>
      <w:r w:rsidRPr="00565B2C">
        <w:t xml:space="preserve"> </w:t>
      </w:r>
      <w:r>
        <w:t>zweryfikować, czy z</w:t>
      </w:r>
      <w:r w:rsidRPr="00AC05DB">
        <w:t>akupiony w ramach operacji sprzęt/wyposażenie</w:t>
      </w:r>
      <w:r>
        <w:t>/urządzenie</w:t>
      </w:r>
      <w:r w:rsidRPr="00AC05DB">
        <w:t xml:space="preserve"> został</w:t>
      </w:r>
      <w:r>
        <w:t>o wpisane</w:t>
      </w:r>
      <w:r w:rsidRPr="00AC05DB">
        <w:t xml:space="preserve"> do ewidencji środków trwałych</w:t>
      </w:r>
      <w:r>
        <w:t xml:space="preserve">. Do raportu należy </w:t>
      </w:r>
      <w:r w:rsidR="00B91790">
        <w:t>do</w:t>
      </w:r>
      <w:r>
        <w:t>łączyć odpis/kopię</w:t>
      </w:r>
      <w:r w:rsidR="00B91790">
        <w:t>/fotografie</w:t>
      </w:r>
      <w:r>
        <w:t xml:space="preserve"> z ewidencji środków trwałych potwierdzający wciągnięcie środka trwałego do ewidencji.</w:t>
      </w:r>
    </w:p>
    <w:p w:rsidR="00B91790" w:rsidRDefault="00B91790" w:rsidP="00B91790">
      <w:pPr>
        <w:pStyle w:val="Akapitzlist"/>
        <w:ind w:left="426"/>
        <w:jc w:val="both"/>
      </w:pPr>
      <w:r w:rsidRPr="00E466F0">
        <w:rPr>
          <w:b/>
        </w:rPr>
        <w:t>Podczas przeprowadzania czynności kontrolnych, każdy zweryfikowany dokument należy oznaczyć poprzez postawienie na odwrocie pieczęci</w:t>
      </w:r>
      <w:r>
        <w:rPr>
          <w:b/>
        </w:rPr>
        <w:t xml:space="preserve"> pozwalającej na identyfikację instytucji kontrolującej, datę kontroli oraz podpis kontrolującego.</w:t>
      </w:r>
    </w:p>
    <w:p w:rsidR="00B035F1" w:rsidRDefault="00B035F1" w:rsidP="00B035F1">
      <w:pPr>
        <w:widowControl w:val="0"/>
        <w:adjustRightInd w:val="0"/>
        <w:spacing w:before="120"/>
        <w:ind w:left="357"/>
        <w:jc w:val="both"/>
        <w:textAlignment w:val="baseline"/>
      </w:pPr>
    </w:p>
    <w:p w:rsidR="00CB4B79" w:rsidRDefault="00CB4B79" w:rsidP="00B91790">
      <w:pPr>
        <w:ind w:left="426"/>
        <w:jc w:val="both"/>
        <w:rPr>
          <w:u w:val="single"/>
        </w:rPr>
      </w:pPr>
      <w:r w:rsidRPr="00C06F57">
        <w:rPr>
          <w:u w:val="single"/>
        </w:rPr>
        <w:t xml:space="preserve">WERYFIKACJA </w:t>
      </w:r>
      <w:r>
        <w:rPr>
          <w:u w:val="single"/>
        </w:rPr>
        <w:t xml:space="preserve">ZGODNOŚCI </w:t>
      </w:r>
      <w:r w:rsidR="0095626D">
        <w:rPr>
          <w:u w:val="single"/>
        </w:rPr>
        <w:t xml:space="preserve">SZCZEGÓŁOWEGO OPISU ZADAŃ ZREALIZOWNYCH W RAMACH ETAPU </w:t>
      </w:r>
      <w:r w:rsidRPr="00C06F57">
        <w:rPr>
          <w:u w:val="single"/>
        </w:rPr>
        <w:t xml:space="preserve">DLA DZIAŁANIA </w:t>
      </w:r>
      <w:r>
        <w:rPr>
          <w:u w:val="single"/>
        </w:rPr>
        <w:t xml:space="preserve">431. </w:t>
      </w:r>
      <w:r w:rsidRPr="00C06F57">
        <w:rPr>
          <w:u w:val="single"/>
        </w:rPr>
        <w:t>„FUNKCJONOWANIE LOK</w:t>
      </w:r>
      <w:r>
        <w:rPr>
          <w:u w:val="single"/>
        </w:rPr>
        <w:t>A</w:t>
      </w:r>
      <w:r w:rsidRPr="00C06F57">
        <w:rPr>
          <w:u w:val="single"/>
        </w:rPr>
        <w:t>LNEJ GRUPY DZIAŁANIA, NABYWANIE UMIEJĘTNOŚCI I AKTYWIZACJA”</w:t>
      </w:r>
      <w:r w:rsidR="002A2603">
        <w:rPr>
          <w:u w:val="single"/>
        </w:rPr>
        <w:t>.</w:t>
      </w:r>
    </w:p>
    <w:p w:rsidR="00CB4B79" w:rsidRPr="00C06F57" w:rsidRDefault="00CB4B79" w:rsidP="00CB4B79">
      <w:pPr>
        <w:jc w:val="both"/>
        <w:rPr>
          <w:u w:val="single"/>
        </w:rPr>
      </w:pPr>
    </w:p>
    <w:p w:rsidR="00CB4B79" w:rsidRDefault="00CB4B79" w:rsidP="00B91790">
      <w:pPr>
        <w:ind w:left="426"/>
        <w:jc w:val="both"/>
      </w:pPr>
      <w:r>
        <w:t>Z uwagi na fakt, że dokumentacja dotycząca zadań realizowanych przez LGD jest weryfikowana podczas kontroli administracyjnej wniosku o płatność, podczas czynności kontrolnych w siedzibie LGD należy sprawdzić przede wszystkim sposób realizacji zadań o charakterze materialnym takich jak: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najem lub dzierżawa i utrzymanie pomieszczeń biurowych,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adaptacja lub remont pomieszczeń biurowych LGD,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zakup, najem lub dzierżawa wyposażenia, urządzeń i sprzętu biurowego, a także instalacji utrzymania, konserwacji i naprawy tego wyposażenia, urządzeń i sprzętu – w tym także sprzętu niezbędnego do realizacji LSR,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zakup materiałów biurowych,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 xml:space="preserve">wykonanie opracowań dotyczących obszaru objętego LSR, 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zakup, opracowanie, przygotowanie, druk lub powielenie i dystrybucja materiałów informacyjnych, szkoleniowych i promocyjnych lub innych materiałów niezbędnych do nabywania umiejętności i prowadzenia aktywizacji,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przygotowanie projektów stron internetowych oraz prowadzenia i aktualizacja tych stron,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tworzenie i obsługa baz danych związanych z obszarem objętym LSR,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tłumaczenie materiałów informacyjnych, szkoleniowych i promocyjnych,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zamieszczenie materiałów prasowych w prasie,</w:t>
      </w:r>
    </w:p>
    <w:p w:rsidR="00CB4B79" w:rsidRDefault="00CB4B79" w:rsidP="00CB4B79">
      <w:pPr>
        <w:pStyle w:val="Akapitzlist"/>
        <w:numPr>
          <w:ilvl w:val="0"/>
          <w:numId w:val="45"/>
        </w:numPr>
        <w:spacing w:line="276" w:lineRule="auto"/>
        <w:jc w:val="both"/>
      </w:pPr>
      <w:r>
        <w:t>zakup upominków i nagród.</w:t>
      </w:r>
    </w:p>
    <w:p w:rsidR="00CB4B79" w:rsidRDefault="00CB4B79" w:rsidP="00CB4B79">
      <w:pPr>
        <w:jc w:val="both"/>
      </w:pPr>
    </w:p>
    <w:p w:rsidR="00CB4B79" w:rsidRDefault="00CB4B79" w:rsidP="00B91790">
      <w:pPr>
        <w:pStyle w:val="Akapitzlist"/>
        <w:ind w:left="426"/>
        <w:jc w:val="both"/>
      </w:pPr>
      <w:r>
        <w:t xml:space="preserve">Weryfikację zadań o charakterze niematerialnym należy przeprowadzić w przypadku konieczności sprawdzenia elementów zleconych przez </w:t>
      </w:r>
      <w:r w:rsidR="00585A1C">
        <w:t>komórkę</w:t>
      </w:r>
      <w:r w:rsidR="000C090E">
        <w:t xml:space="preserve"> </w:t>
      </w:r>
      <w:r w:rsidR="000C090E" w:rsidRPr="000F2C77">
        <w:t xml:space="preserve">ds. merytorycznej obsługi </w:t>
      </w:r>
      <w:r w:rsidR="000C090E">
        <w:t>wniosków</w:t>
      </w:r>
      <w:r w:rsidR="000C090E" w:rsidRPr="000F2C77">
        <w:t xml:space="preserve"> </w:t>
      </w:r>
      <w:r>
        <w:t>oraz w sytuacji pojawienia się jakichkolwiek wątpliwości</w:t>
      </w:r>
      <w:r w:rsidR="000C090E">
        <w:t>,</w:t>
      </w:r>
      <w:r>
        <w:t xml:space="preserve"> co do poprawności realizacji </w:t>
      </w:r>
      <w:r w:rsidR="00585A1C">
        <w:t>tych</w:t>
      </w:r>
      <w:r>
        <w:t xml:space="preserve"> zadań przez LGD. </w:t>
      </w:r>
    </w:p>
    <w:p w:rsidR="00FD227D" w:rsidRDefault="00FD227D">
      <w:pPr>
        <w:pStyle w:val="Akapitzlist"/>
        <w:ind w:left="0"/>
        <w:jc w:val="both"/>
        <w:rPr>
          <w:b/>
        </w:rPr>
      </w:pPr>
    </w:p>
    <w:p w:rsidR="00FD227D" w:rsidRDefault="004C5EFA" w:rsidP="00B91790">
      <w:pPr>
        <w:pStyle w:val="Akapitzlist"/>
        <w:ind w:left="426"/>
        <w:jc w:val="both"/>
      </w:pPr>
      <w:r w:rsidRPr="00C56ADF">
        <w:t xml:space="preserve">W </w:t>
      </w:r>
      <w:r w:rsidR="00A17626" w:rsidRPr="00C56ADF">
        <w:t xml:space="preserve">liście kontrolnej w pozycji </w:t>
      </w:r>
      <w:r w:rsidR="00B90FF0" w:rsidRPr="00B90FF0">
        <w:rPr>
          <w:i/>
        </w:rPr>
        <w:t>I. WERYFIKACJA REALIZACJI OPERACJI</w:t>
      </w:r>
      <w:r w:rsidR="00A17626" w:rsidRPr="00C56ADF">
        <w:t xml:space="preserve"> w pkt. </w:t>
      </w:r>
      <w:r w:rsidR="00B90FF0" w:rsidRPr="00B90FF0">
        <w:rPr>
          <w:i/>
        </w:rPr>
        <w:t>2. Zgodność szczegółowego opisu zadań z zakresem realizacji operacji</w:t>
      </w:r>
      <w:r w:rsidR="00A17626" w:rsidRPr="00C56ADF">
        <w:t xml:space="preserve"> należy umieścić tylko te zad</w:t>
      </w:r>
      <w:r w:rsidR="00B90FF0" w:rsidRPr="00B90FF0">
        <w:t>ania, które podlegały</w:t>
      </w:r>
      <w:r w:rsidR="00144C22">
        <w:t xml:space="preserve"> weryfikacji podczas</w:t>
      </w:r>
      <w:r w:rsidR="00B90FF0" w:rsidRPr="00B90FF0">
        <w:t xml:space="preserve"> czynności</w:t>
      </w:r>
      <w:r w:rsidR="00144C22">
        <w:t xml:space="preserve"> </w:t>
      </w:r>
      <w:r w:rsidR="00A17626" w:rsidRPr="00C56ADF">
        <w:t>kontroln</w:t>
      </w:r>
      <w:r w:rsidR="00144C22">
        <w:t>ych</w:t>
      </w:r>
      <w:r w:rsidR="00A17626" w:rsidRPr="00C56ADF">
        <w:t xml:space="preserve"> w siedzibie LGD.</w:t>
      </w:r>
    </w:p>
    <w:p w:rsidR="00FD227D" w:rsidRDefault="00B90FF0" w:rsidP="00B91790">
      <w:pPr>
        <w:pStyle w:val="Akapitzlist"/>
        <w:ind w:left="284"/>
        <w:jc w:val="both"/>
        <w:rPr>
          <w:b/>
        </w:rPr>
      </w:pPr>
      <w:r w:rsidRPr="00B90FF0">
        <w:lastRenderedPageBreak/>
        <w:t>Podczas czynności kontrolnych sprawdzeniu należy poddać wszystkie faktury i inne dokumenty o równoważnej wartości dowodowej, które opisują wykonanie zadań o charakterze materialnym</w:t>
      </w:r>
      <w:r w:rsidR="00E73A09">
        <w:rPr>
          <w:b/>
        </w:rPr>
        <w:t>.</w:t>
      </w:r>
    </w:p>
    <w:p w:rsidR="00FD227D" w:rsidRDefault="0067585E" w:rsidP="00B91790">
      <w:pPr>
        <w:pStyle w:val="Akapitzlist"/>
        <w:ind w:left="284"/>
        <w:jc w:val="both"/>
        <w:rPr>
          <w:b/>
        </w:rPr>
      </w:pPr>
      <w:r w:rsidRPr="00E466F0">
        <w:rPr>
          <w:b/>
        </w:rPr>
        <w:t>Podczas przeprowadzania czynności kontrolnych, każdy zweryfikowany dokument należy oznaczyć poprzez postawienie na odwrocie pieczęci</w:t>
      </w:r>
      <w:r>
        <w:rPr>
          <w:b/>
        </w:rPr>
        <w:t xml:space="preserve"> pozwalającej na identyfikację instytucji kontrolującej, datę kontroli oraz podpis kontrolującego</w:t>
      </w:r>
      <w:r w:rsidR="00B91790">
        <w:rPr>
          <w:b/>
        </w:rPr>
        <w:t>.</w:t>
      </w:r>
    </w:p>
    <w:p w:rsidR="00B91790" w:rsidRDefault="00B91790" w:rsidP="00B91790">
      <w:pPr>
        <w:pStyle w:val="Akapitzlist"/>
        <w:ind w:left="284"/>
        <w:jc w:val="both"/>
        <w:rPr>
          <w:b/>
        </w:rPr>
      </w:pPr>
    </w:p>
    <w:p w:rsidR="00BD3A19" w:rsidRPr="002A2603" w:rsidRDefault="00BD3A19" w:rsidP="00AE24D1">
      <w:pPr>
        <w:adjustRightInd w:val="0"/>
        <w:ind w:left="284"/>
        <w:jc w:val="both"/>
        <w:rPr>
          <w:u w:val="single"/>
        </w:rPr>
      </w:pPr>
      <w:r w:rsidRPr="002A2603">
        <w:rPr>
          <w:u w:val="single"/>
        </w:rPr>
        <w:t>W</w:t>
      </w:r>
      <w:r w:rsidR="0011549F" w:rsidRPr="002A2603">
        <w:rPr>
          <w:u w:val="single"/>
        </w:rPr>
        <w:t>ERYFIKACJA PRAC BUDOWLANYCH</w:t>
      </w:r>
      <w:r w:rsidR="00ED7248" w:rsidRPr="002A2603">
        <w:rPr>
          <w:u w:val="single"/>
        </w:rPr>
        <w:t xml:space="preserve"> - KONTROLA NA MIEJSCU</w:t>
      </w:r>
      <w:r w:rsidR="002A2603">
        <w:rPr>
          <w:u w:val="single"/>
        </w:rPr>
        <w:t>.</w:t>
      </w:r>
    </w:p>
    <w:p w:rsidR="00BD3A19" w:rsidRPr="002A2603" w:rsidRDefault="00BD3A19">
      <w:pPr>
        <w:adjustRightInd w:val="0"/>
        <w:jc w:val="both"/>
        <w:rPr>
          <w:u w:val="single"/>
        </w:rPr>
      </w:pPr>
    </w:p>
    <w:p w:rsidR="00BD3A19" w:rsidRPr="00866B91" w:rsidRDefault="00A62C24" w:rsidP="00AE24D1">
      <w:pPr>
        <w:adjustRightInd w:val="0"/>
        <w:ind w:left="284"/>
        <w:jc w:val="both"/>
        <w:rPr>
          <w:b/>
          <w:u w:val="single"/>
        </w:rPr>
      </w:pPr>
      <w:r w:rsidRPr="00A62C24">
        <w:rPr>
          <w:b/>
          <w:u w:val="single"/>
        </w:rPr>
        <w:t>Umowa kosztorysowa</w:t>
      </w:r>
    </w:p>
    <w:p w:rsidR="007A031B" w:rsidRDefault="00BD3A19" w:rsidP="00AE24D1">
      <w:pPr>
        <w:adjustRightInd w:val="0"/>
        <w:ind w:left="284"/>
        <w:jc w:val="both"/>
      </w:pPr>
      <w:r>
        <w:t xml:space="preserve">W przypadku, gdy przedmiotem operacji było wykonanie prac budowlanych, podczas kontroli na miejscu należy szczegółowo zweryfikować wszystkie </w:t>
      </w:r>
      <w:r w:rsidRPr="00820C65">
        <w:t xml:space="preserve">pozycje </w:t>
      </w:r>
      <w:r w:rsidR="004867A9">
        <w:t>zestawienia</w:t>
      </w:r>
      <w:r w:rsidRPr="00820C65">
        <w:t xml:space="preserve"> w oparciu o </w:t>
      </w:r>
      <w:r w:rsidRPr="00B376E9">
        <w:rPr>
          <w:b/>
        </w:rPr>
        <w:t>kosztorys ofertowy</w:t>
      </w:r>
      <w:r w:rsidRPr="00820C65">
        <w:t xml:space="preserve"> załączony do</w:t>
      </w:r>
      <w:r>
        <w:t xml:space="preserve"> umowy na wykonanie robót, </w:t>
      </w:r>
      <w:r w:rsidRPr="00B376E9">
        <w:rPr>
          <w:b/>
        </w:rPr>
        <w:t>kosztorys różnicowy</w:t>
      </w:r>
      <w:r>
        <w:t xml:space="preserve"> załączony do wniosku o płatność </w:t>
      </w:r>
      <w:r w:rsidRPr="00B91790">
        <w:t>(</w:t>
      </w:r>
      <w:r w:rsidRPr="00CC2B4D">
        <w:t>o ile istnieje</w:t>
      </w:r>
      <w:r w:rsidRPr="00B91790">
        <w:t>)</w:t>
      </w:r>
      <w:r w:rsidR="00E9410B">
        <w:rPr>
          <w:b/>
        </w:rPr>
        <w:t xml:space="preserve">. </w:t>
      </w:r>
      <w:r w:rsidR="00E9410B">
        <w:t xml:space="preserve">W sytuacji, gdy pomiary oraz weryfikacja któregokolwiek elementu zawartego w kosztorysach wykazała niezgodności należy sprawdzić, czy faktycznie wykonane prace są zgodne z </w:t>
      </w:r>
      <w:r w:rsidR="00A62C24" w:rsidRPr="00A62C24">
        <w:rPr>
          <w:b/>
        </w:rPr>
        <w:t>projektem budowlanym</w:t>
      </w:r>
      <w:r w:rsidR="00E9410B">
        <w:t xml:space="preserve">. </w:t>
      </w:r>
      <w:r w:rsidRPr="008A5EBA">
        <w:t xml:space="preserve">Jeżeli kosztorys różnicowy nie został sporządzony przyjmuje się, że operacja wykonana </w:t>
      </w:r>
      <w:r>
        <w:t>została</w:t>
      </w:r>
      <w:r w:rsidRPr="008A5EBA">
        <w:t xml:space="preserve"> zgodnie </w:t>
      </w:r>
      <w:r>
        <w:t>p</w:t>
      </w:r>
      <w:r w:rsidRPr="008A5EBA">
        <w:t>rojektem budowlanym</w:t>
      </w:r>
      <w:r w:rsidR="002F453A">
        <w:t>.</w:t>
      </w:r>
      <w:r w:rsidRPr="008A5EBA">
        <w:t xml:space="preserve"> </w:t>
      </w:r>
    </w:p>
    <w:p w:rsidR="002F453A" w:rsidRDefault="002F453A" w:rsidP="00AE24D1">
      <w:pPr>
        <w:adjustRightInd w:val="0"/>
        <w:ind w:left="284"/>
        <w:jc w:val="both"/>
        <w:rPr>
          <w:b/>
        </w:rPr>
      </w:pPr>
    </w:p>
    <w:p w:rsidR="007A031B" w:rsidRPr="00866B91" w:rsidRDefault="00A62C24" w:rsidP="00AE24D1">
      <w:pPr>
        <w:adjustRightInd w:val="0"/>
        <w:ind w:left="284"/>
        <w:jc w:val="both"/>
        <w:rPr>
          <w:b/>
          <w:u w:val="single"/>
        </w:rPr>
      </w:pPr>
      <w:r w:rsidRPr="00A62C24">
        <w:rPr>
          <w:b/>
          <w:u w:val="single"/>
        </w:rPr>
        <w:t>Umowa ryczałtowa</w:t>
      </w:r>
    </w:p>
    <w:p w:rsidR="007A031B" w:rsidRDefault="007A031B" w:rsidP="00AE24D1">
      <w:pPr>
        <w:adjustRightInd w:val="0"/>
        <w:ind w:left="284"/>
        <w:jc w:val="both"/>
        <w:rPr>
          <w:b/>
        </w:rPr>
      </w:pPr>
      <w:r>
        <w:t xml:space="preserve">W przypadku, gdy przedmiotem operacji było wykonanie prac budowlanych, podczas kontroli na miejscu należy szczegółowo zweryfikować wszystkie </w:t>
      </w:r>
      <w:r w:rsidRPr="00820C65">
        <w:t xml:space="preserve">pozycje </w:t>
      </w:r>
      <w:r w:rsidR="004867A9">
        <w:t>zestawienia</w:t>
      </w:r>
      <w:r w:rsidRPr="00820C65">
        <w:t xml:space="preserve"> w oparciu </w:t>
      </w:r>
      <w:r>
        <w:t>o</w:t>
      </w:r>
      <w:r w:rsidR="00B4190E">
        <w:t xml:space="preserve"> </w:t>
      </w:r>
      <w:r w:rsidR="00A62C24" w:rsidRPr="00A62C24">
        <w:rPr>
          <w:b/>
        </w:rPr>
        <w:t>kosztorys inwestorski</w:t>
      </w:r>
      <w:r w:rsidR="00B4190E">
        <w:t>,</w:t>
      </w:r>
      <w:r>
        <w:t xml:space="preserve"> </w:t>
      </w:r>
      <w:r w:rsidRPr="00B376E9">
        <w:rPr>
          <w:b/>
        </w:rPr>
        <w:t>kosztorys różnicowy</w:t>
      </w:r>
      <w:r>
        <w:t xml:space="preserve"> załączony do wniosku o płatność </w:t>
      </w:r>
      <w:r w:rsidRPr="00144C22">
        <w:t>(</w:t>
      </w:r>
      <w:r w:rsidRPr="00CC2B4D">
        <w:t>o ile istnieje</w:t>
      </w:r>
      <w:r w:rsidRPr="00144C22">
        <w:t>)</w:t>
      </w:r>
      <w:r w:rsidRPr="00820C65">
        <w:rPr>
          <w:b/>
        </w:rPr>
        <w:t xml:space="preserve"> </w:t>
      </w:r>
      <w:r w:rsidRPr="00820C65">
        <w:t xml:space="preserve">oraz </w:t>
      </w:r>
      <w:r w:rsidRPr="00B376E9">
        <w:rPr>
          <w:b/>
        </w:rPr>
        <w:t>projekt budowlany</w:t>
      </w:r>
      <w:r w:rsidRPr="00820C65">
        <w:t>.</w:t>
      </w:r>
      <w:r w:rsidRPr="00306925">
        <w:t xml:space="preserve"> </w:t>
      </w:r>
      <w:r w:rsidRPr="008A5EBA">
        <w:t xml:space="preserve">Jeżeli kosztorys różnicowy nie został sporządzony przyjmuje się, że operacja wykonana </w:t>
      </w:r>
      <w:r>
        <w:t>została</w:t>
      </w:r>
      <w:r w:rsidRPr="008A5EBA">
        <w:t xml:space="preserve"> zgodnie z </w:t>
      </w:r>
      <w:r>
        <w:t>p</w:t>
      </w:r>
      <w:r w:rsidRPr="008A5EBA">
        <w:t xml:space="preserve">rojektem budowlanym i wszelkie odstępstwa stanu faktycznego w stosunku do </w:t>
      </w:r>
      <w:r w:rsidR="00256DD9">
        <w:t>projektu budowlanego</w:t>
      </w:r>
      <w:r w:rsidR="00B739F7">
        <w:t xml:space="preserve"> </w:t>
      </w:r>
      <w:r w:rsidRPr="008A5EBA">
        <w:t>powinny być odnotowane i stanowić koszt niekwalifikowany.</w:t>
      </w:r>
      <w:r>
        <w:rPr>
          <w:b/>
        </w:rPr>
        <w:t xml:space="preserve">  </w:t>
      </w:r>
    </w:p>
    <w:p w:rsidR="007A031B" w:rsidRDefault="007A031B" w:rsidP="007A031B">
      <w:pPr>
        <w:adjustRightInd w:val="0"/>
        <w:jc w:val="both"/>
        <w:rPr>
          <w:b/>
        </w:rPr>
      </w:pPr>
    </w:p>
    <w:p w:rsidR="00B739F7" w:rsidRDefault="00A62C24" w:rsidP="00AE24D1">
      <w:pPr>
        <w:adjustRightInd w:val="0"/>
        <w:ind w:left="284"/>
        <w:jc w:val="both"/>
      </w:pPr>
      <w:r w:rsidRPr="00A62C24">
        <w:rPr>
          <w:b/>
        </w:rPr>
        <w:t>Kosztorys różnicowy</w:t>
      </w:r>
      <w:r w:rsidR="007A031B" w:rsidRPr="008A5EBA">
        <w:t xml:space="preserve"> służyć ma wykazaniu zmian jakie wprowadził Beneficjent w stosunku do </w:t>
      </w:r>
      <w:r w:rsidR="004867A9">
        <w:t xml:space="preserve">zakresu </w:t>
      </w:r>
      <w:r w:rsidR="007A031B" w:rsidRPr="008A5EBA">
        <w:t>ustalonego w umowie przyznani</w:t>
      </w:r>
      <w:r w:rsidR="006968F9">
        <w:t>a</w:t>
      </w:r>
      <w:r w:rsidR="007A031B" w:rsidRPr="008A5EBA">
        <w:t xml:space="preserve"> pomocy </w:t>
      </w:r>
      <w:r w:rsidR="007A031B">
        <w:t xml:space="preserve">i </w:t>
      </w:r>
      <w:r w:rsidR="007A031B" w:rsidRPr="008A5EBA">
        <w:t xml:space="preserve">ewentualnych aneksach zakresu rzeczowego. </w:t>
      </w:r>
      <w:r w:rsidR="007A031B">
        <w:t>Celem kontroli na miejscu realizacji operacji jest ustalenie,</w:t>
      </w:r>
      <w:r w:rsidR="007A031B" w:rsidRPr="008A5EBA">
        <w:t xml:space="preserve"> </w:t>
      </w:r>
      <w:r w:rsidR="007A031B">
        <w:t>czy</w:t>
      </w:r>
      <w:r w:rsidR="007A031B" w:rsidRPr="008A5EBA">
        <w:t xml:space="preserve"> zmiany takie zostały wprowadzone </w:t>
      </w:r>
      <w:r w:rsidR="007A031B">
        <w:t>oraz</w:t>
      </w:r>
      <w:r w:rsidR="007A031B" w:rsidRPr="008A5EBA">
        <w:t xml:space="preserve"> sprawdz</w:t>
      </w:r>
      <w:r w:rsidR="007A031B">
        <w:t>enie</w:t>
      </w:r>
      <w:r w:rsidR="00EE321F">
        <w:t>,</w:t>
      </w:r>
      <w:r w:rsidR="007A031B" w:rsidRPr="008A5EBA">
        <w:t xml:space="preserve"> czy nie ma ewentualnych innych niewykazanych przez Beneficjenta</w:t>
      </w:r>
      <w:r w:rsidR="007A031B">
        <w:t xml:space="preserve"> zmian</w:t>
      </w:r>
      <w:r w:rsidR="007A031B" w:rsidRPr="008A5EBA">
        <w:t>.</w:t>
      </w:r>
      <w:r w:rsidR="007A031B">
        <w:t xml:space="preserve"> </w:t>
      </w:r>
    </w:p>
    <w:p w:rsidR="00B739F7" w:rsidRDefault="00B739F7" w:rsidP="00B739F7">
      <w:pPr>
        <w:adjustRightInd w:val="0"/>
        <w:jc w:val="both"/>
      </w:pPr>
    </w:p>
    <w:p w:rsidR="00EB5BDA" w:rsidRDefault="009A160D" w:rsidP="007C7949">
      <w:pPr>
        <w:adjustRightInd w:val="0"/>
        <w:ind w:left="284" w:right="-142"/>
        <w:jc w:val="both"/>
      </w:pPr>
      <w:r>
        <w:t xml:space="preserve">Odpowiedź </w:t>
      </w:r>
      <w:r w:rsidR="00D87C73">
        <w:t>„TAK”</w:t>
      </w:r>
      <w:r>
        <w:t xml:space="preserve"> w liście kontrolnej należy </w:t>
      </w:r>
      <w:r w:rsidR="00402DD7">
        <w:t>za</w:t>
      </w:r>
      <w:r>
        <w:t>znaczyć</w:t>
      </w:r>
      <w:r w:rsidR="0019147D">
        <w:t xml:space="preserve"> w przypadku elementu </w:t>
      </w:r>
      <w:r w:rsidR="004867A9">
        <w:t>zestawienia</w:t>
      </w:r>
      <w:r>
        <w:t xml:space="preserve">, </w:t>
      </w:r>
      <w:r w:rsidR="0019147D">
        <w:t>dla którego nie wykryto niezgodności</w:t>
      </w:r>
      <w:r w:rsidR="00EB5BDA">
        <w:t xml:space="preserve"> pomiędzy stanem faktycznym </w:t>
      </w:r>
      <w:r w:rsidR="0019147D">
        <w:t xml:space="preserve">a </w:t>
      </w:r>
      <w:r w:rsidR="00EB5BDA">
        <w:t xml:space="preserve">kosztorysami wymienionymi wyżej </w:t>
      </w:r>
      <w:r w:rsidR="00EB5BDA" w:rsidRPr="00144C22">
        <w:rPr>
          <w:b/>
        </w:rPr>
        <w:t>oraz</w:t>
      </w:r>
      <w:r w:rsidR="00EB5BDA">
        <w:t xml:space="preserve"> jednocześnie </w:t>
      </w:r>
      <w:r w:rsidR="006F5E8D">
        <w:t>stan faktyczny</w:t>
      </w:r>
      <w:r w:rsidR="00EB5BDA">
        <w:t xml:space="preserve"> odpowiada </w:t>
      </w:r>
      <w:r w:rsidR="0019147D">
        <w:t>zapis</w:t>
      </w:r>
      <w:r w:rsidR="00EB5BDA">
        <w:t>om</w:t>
      </w:r>
      <w:r w:rsidR="0019147D">
        <w:t xml:space="preserve"> projektu budowlanego. </w:t>
      </w:r>
    </w:p>
    <w:p w:rsidR="007C7949" w:rsidRDefault="00F6743A" w:rsidP="007C7949">
      <w:pPr>
        <w:adjustRightInd w:val="0"/>
        <w:ind w:left="284" w:right="-142"/>
        <w:jc w:val="both"/>
      </w:pPr>
      <w:r>
        <w:t xml:space="preserve">Odpowiedź „NIE” w liście kontrolnej należy zaznaczyć </w:t>
      </w:r>
      <w:r w:rsidR="00872E87">
        <w:t xml:space="preserve">dla elementów </w:t>
      </w:r>
      <w:r w:rsidR="004867A9">
        <w:t>zestawienia</w:t>
      </w:r>
      <w:r w:rsidR="00872E87">
        <w:t>,</w:t>
      </w:r>
      <w:r w:rsidR="002F453A">
        <w:t xml:space="preserve"> </w:t>
      </w:r>
      <w:r w:rsidR="00B90FF0" w:rsidRPr="00B90FF0">
        <w:rPr>
          <w:b/>
          <w:color w:val="000000" w:themeColor="text1"/>
        </w:rPr>
        <w:t>stanowiące koszty kwalifikowane</w:t>
      </w:r>
      <w:r w:rsidR="002F453A">
        <w:t>,</w:t>
      </w:r>
      <w:r w:rsidR="00872E87">
        <w:t xml:space="preserve"> </w:t>
      </w:r>
      <w:r w:rsidR="0019147D">
        <w:t xml:space="preserve">dla których stwierdzono </w:t>
      </w:r>
      <w:r>
        <w:t>niezgodnoś</w:t>
      </w:r>
      <w:r w:rsidR="00B90FF0" w:rsidRPr="00144C22">
        <w:t xml:space="preserve">ć </w:t>
      </w:r>
      <w:r w:rsidR="00A2372D">
        <w:t>(niezależnie</w:t>
      </w:r>
      <w:r w:rsidR="004867A9">
        <w:t>,</w:t>
      </w:r>
      <w:r w:rsidR="00A2372D">
        <w:t xml:space="preserve"> czy jest to niezgodność „na plus” czy „na minus”)</w:t>
      </w:r>
      <w:r w:rsidR="00EB5BDA">
        <w:t xml:space="preserve"> z kosztorysami wymienionymi wyżej </w:t>
      </w:r>
      <w:r w:rsidR="00EB5BDA" w:rsidRPr="00144C22">
        <w:rPr>
          <w:b/>
        </w:rPr>
        <w:t>lub</w:t>
      </w:r>
      <w:r w:rsidR="00EB5BDA">
        <w:t xml:space="preserve"> projektem budowlanym</w:t>
      </w:r>
      <w:r>
        <w:t>.</w:t>
      </w:r>
      <w:r w:rsidR="00EB5BDA">
        <w:t xml:space="preserve"> W przypadku zaznaczenia odpowiedzi „NIE” w polu „U</w:t>
      </w:r>
      <w:r w:rsidR="00F42E30">
        <w:t>wagi kontrolujących</w:t>
      </w:r>
      <w:r w:rsidR="00EB5BDA">
        <w:t>” należ</w:t>
      </w:r>
      <w:r w:rsidR="00A2372D">
        <w:t>y odnotować zakres stwierdzonej</w:t>
      </w:r>
      <w:r w:rsidR="00EB5BDA">
        <w:t xml:space="preserve"> rozbieżności</w:t>
      </w:r>
      <w:r w:rsidR="00A2372D">
        <w:t xml:space="preserve"> (podać jej zmierzoną/obliczoną na miejscu wartość) </w:t>
      </w:r>
      <w:r w:rsidR="00EB5BDA">
        <w:t>oraz określić w stosu</w:t>
      </w:r>
      <w:r w:rsidR="00A2372D">
        <w:t>nku do jakiego dokumentu została ona stwierdzona</w:t>
      </w:r>
      <w:r w:rsidR="00EB5BDA">
        <w:t>. Jeżeli w ww. polu nie może zostać zawarty taki zasób informacji, uwagi należy sporządzić w osobnym załączniku, a w samym polu „U</w:t>
      </w:r>
      <w:r w:rsidR="00F42E30">
        <w:t>wagi kontrolujących</w:t>
      </w:r>
      <w:r w:rsidR="00EB5BDA">
        <w:t>” zapisać odwołanie do sporządzonego załącznika.</w:t>
      </w:r>
    </w:p>
    <w:p w:rsidR="00EE321F" w:rsidRDefault="00EE321F" w:rsidP="007C7949">
      <w:pPr>
        <w:adjustRightInd w:val="0"/>
        <w:ind w:left="284" w:right="-142"/>
        <w:jc w:val="both"/>
      </w:pPr>
    </w:p>
    <w:p w:rsidR="000A0427" w:rsidRDefault="00A2372D" w:rsidP="007C7949">
      <w:pPr>
        <w:adjustRightInd w:val="0"/>
        <w:ind w:left="284" w:right="-142"/>
        <w:jc w:val="both"/>
      </w:pPr>
      <w:r>
        <w:t>W celu pozostawienia właściwego śladu rewizy</w:t>
      </w:r>
      <w:r w:rsidR="00E32C59">
        <w:t>jnego weryfikacji robót budowlanych</w:t>
      </w:r>
      <w:r>
        <w:t xml:space="preserve"> należy</w:t>
      </w:r>
      <w:r w:rsidR="000A0427">
        <w:t>:</w:t>
      </w:r>
    </w:p>
    <w:p w:rsidR="00FD227D" w:rsidRDefault="000A0427">
      <w:pPr>
        <w:pStyle w:val="Akapitzlist"/>
        <w:numPr>
          <w:ilvl w:val="0"/>
          <w:numId w:val="41"/>
        </w:numPr>
        <w:adjustRightInd w:val="0"/>
        <w:ind w:right="-142"/>
        <w:jc w:val="both"/>
      </w:pPr>
      <w:r>
        <w:lastRenderedPageBreak/>
        <w:t xml:space="preserve">w przypadku umowy kosztorysowej </w:t>
      </w:r>
      <w:r w:rsidR="00E9410B">
        <w:t>–</w:t>
      </w:r>
      <w:r>
        <w:t xml:space="preserve"> </w:t>
      </w:r>
      <w:r w:rsidR="00A2372D">
        <w:t>sporządzić</w:t>
      </w:r>
      <w:r w:rsidR="00E9410B">
        <w:t xml:space="preserve"> w formie załącznika</w:t>
      </w:r>
      <w:r w:rsidR="00A2372D">
        <w:t xml:space="preserve"> zestawienie </w:t>
      </w:r>
      <w:r>
        <w:t>pozycji kosztorysu ofertowego</w:t>
      </w:r>
      <w:r w:rsidR="005060D9">
        <w:t xml:space="preserve"> </w:t>
      </w:r>
      <w:r>
        <w:t>i różnicowego (o ile istnieje)</w:t>
      </w:r>
      <w:r w:rsidR="00A2372D">
        <w:t>, które zostały bezpośrednio zweryfikowane w trakcie</w:t>
      </w:r>
      <w:r>
        <w:t xml:space="preserve"> czynności kontrolnych</w:t>
      </w:r>
      <w:r w:rsidR="00E9410B">
        <w:t xml:space="preserve"> oraz umieścić</w:t>
      </w:r>
      <w:r w:rsidR="00CA75F4">
        <w:t xml:space="preserve"> w polu „U</w:t>
      </w:r>
      <w:r w:rsidR="00F42E30">
        <w:t>wagi kontrolujących</w:t>
      </w:r>
      <w:r w:rsidR="00CA75F4">
        <w:t>” informację o załączniku. Dopuszcza się dołączenie do</w:t>
      </w:r>
      <w:r w:rsidR="004867A9">
        <w:t xml:space="preserve"> Raportu z czynności kontrolnych (dalej „raportu”) </w:t>
      </w:r>
      <w:r w:rsidR="00CA75F4">
        <w:t>jako złącznika</w:t>
      </w:r>
      <w:r w:rsidR="00EA3703">
        <w:t xml:space="preserve"> </w:t>
      </w:r>
      <w:r w:rsidR="002C365F">
        <w:t xml:space="preserve">kopii </w:t>
      </w:r>
      <w:r w:rsidR="00D8601E">
        <w:t>kosztorys</w:t>
      </w:r>
      <w:r w:rsidR="002C365F">
        <w:t>u</w:t>
      </w:r>
      <w:r w:rsidR="00CA75F4">
        <w:t xml:space="preserve"> z</w:t>
      </w:r>
      <w:r w:rsidR="00144C22">
        <w:t>e</w:t>
      </w:r>
      <w:r w:rsidR="00CA75F4">
        <w:t xml:space="preserve"> wskazaniem</w:t>
      </w:r>
      <w:r w:rsidR="00D8601E">
        <w:t xml:space="preserve"> bezpośrednio</w:t>
      </w:r>
      <w:r w:rsidR="00CA75F4">
        <w:t xml:space="preserve"> </w:t>
      </w:r>
      <w:r w:rsidR="00EA3703">
        <w:t>z</w:t>
      </w:r>
      <w:r w:rsidR="00CA75F4">
        <w:t>weryfikowanych pozycji,</w:t>
      </w:r>
    </w:p>
    <w:p w:rsidR="00FD227D" w:rsidRDefault="000A0427">
      <w:pPr>
        <w:pStyle w:val="Akapitzlist"/>
        <w:numPr>
          <w:ilvl w:val="0"/>
          <w:numId w:val="41"/>
        </w:numPr>
        <w:adjustRightInd w:val="0"/>
        <w:ind w:right="-142"/>
        <w:jc w:val="both"/>
      </w:pPr>
      <w:r>
        <w:t>w przypadku umowy ryczałtowej</w:t>
      </w:r>
      <w:r w:rsidR="00B4190E">
        <w:t xml:space="preserve"> - sporządzić w formie załącznika zestawienie pozycji kosztorysu inwestorskiego i różnicowego (o ile istnieje), które zostały bezpośrednio zweryfikowane w trakcie czynności kontrolnych oraz umieścić w polu „U</w:t>
      </w:r>
      <w:r w:rsidR="00F42E30">
        <w:t>wagi kontrolujących</w:t>
      </w:r>
      <w:r w:rsidR="00B4190E">
        <w:t xml:space="preserve">” informację o załączniku. Dopuszcza się dołączenie do </w:t>
      </w:r>
      <w:r w:rsidR="00A34C3A">
        <w:t>r</w:t>
      </w:r>
      <w:r w:rsidR="00B4190E">
        <w:t>aportu jako z</w:t>
      </w:r>
      <w:r w:rsidR="00EF5043">
        <w:t>a</w:t>
      </w:r>
      <w:r w:rsidR="00B4190E">
        <w:t>łącznika kopii kosztorysu z</w:t>
      </w:r>
      <w:r w:rsidR="00144C22">
        <w:t>e</w:t>
      </w:r>
      <w:r w:rsidR="00B4190E">
        <w:t xml:space="preserve"> wskazaniem bezpośrednio zweryfikowanych pozycji</w:t>
      </w:r>
      <w:r w:rsidR="00EE321F">
        <w:t>.</w:t>
      </w:r>
    </w:p>
    <w:p w:rsidR="00A34844" w:rsidRDefault="00A34844">
      <w:pPr>
        <w:ind w:left="284"/>
        <w:jc w:val="both"/>
        <w:rPr>
          <w:b/>
        </w:rPr>
      </w:pPr>
    </w:p>
    <w:p w:rsidR="00A34844" w:rsidRDefault="00A34844" w:rsidP="00A34844">
      <w:pPr>
        <w:adjustRightInd w:val="0"/>
        <w:ind w:left="284" w:right="-142"/>
        <w:jc w:val="both"/>
      </w:pPr>
      <w:r>
        <w:t>Weryfikację robót budowlanych, które nie wymagają projektu budowlanego należy przeprowadzić na bazie kosztorysu inwestorskiego. W tej sytuacji w celu pozostawienia należytego śladu rewizyjnego należy sporządzić w formie załącznika zestawienie pozycji kosztorysu, które zostały bezpośrednio zweryfikowane w trakcie czynności kontrolnych oraz umieścić w polu „Uwagi kontrolujących” informację o załączniku. Dopuszcza się dołączenie do raportu jako złącznika kopii kosztorysu z</w:t>
      </w:r>
      <w:r w:rsidR="00144C22">
        <w:t>e</w:t>
      </w:r>
      <w:r>
        <w:t xml:space="preserve"> wskazaniem bezpośrednio zweryfikowanych pozycji </w:t>
      </w:r>
    </w:p>
    <w:p w:rsidR="00A34844" w:rsidRDefault="00A34844">
      <w:pPr>
        <w:ind w:left="284"/>
        <w:jc w:val="both"/>
        <w:rPr>
          <w:b/>
        </w:rPr>
      </w:pPr>
    </w:p>
    <w:p w:rsidR="00234C12" w:rsidRDefault="00A47A24">
      <w:pPr>
        <w:ind w:left="284"/>
        <w:jc w:val="both"/>
        <w:rPr>
          <w:b/>
        </w:rPr>
      </w:pPr>
      <w:r>
        <w:rPr>
          <w:b/>
        </w:rPr>
        <w:t>Weryfikacja r</w:t>
      </w:r>
      <w:r w:rsidRPr="006516DC">
        <w:rPr>
          <w:b/>
        </w:rPr>
        <w:t>ob</w:t>
      </w:r>
      <w:r>
        <w:rPr>
          <w:b/>
        </w:rPr>
        <w:t>ó</w:t>
      </w:r>
      <w:r w:rsidRPr="006516DC">
        <w:rPr>
          <w:b/>
        </w:rPr>
        <w:t>t</w:t>
      </w:r>
      <w:r>
        <w:rPr>
          <w:b/>
        </w:rPr>
        <w:t xml:space="preserve"> budowlanych w zakresie prac wykończeniowych</w:t>
      </w:r>
      <w:r w:rsidR="007D77DA">
        <w:rPr>
          <w:b/>
        </w:rPr>
        <w:t xml:space="preserve"> elewacji,</w:t>
      </w:r>
      <w:r>
        <w:rPr>
          <w:b/>
        </w:rPr>
        <w:t xml:space="preserve"> ścian, podłóg i sufitów (np.: </w:t>
      </w:r>
      <w:r w:rsidRPr="006516DC">
        <w:rPr>
          <w:b/>
        </w:rPr>
        <w:t>malowani</w:t>
      </w:r>
      <w:r>
        <w:rPr>
          <w:b/>
        </w:rPr>
        <w:t>e</w:t>
      </w:r>
      <w:r w:rsidRPr="006516DC">
        <w:rPr>
          <w:b/>
        </w:rPr>
        <w:t xml:space="preserve">, </w:t>
      </w:r>
      <w:r>
        <w:rPr>
          <w:b/>
        </w:rPr>
        <w:t xml:space="preserve">gładzie gipsowe, tynki dekoracyjne i strukturalne, glazura, </w:t>
      </w:r>
      <w:r w:rsidRPr="006516DC">
        <w:rPr>
          <w:b/>
        </w:rPr>
        <w:t>terakot</w:t>
      </w:r>
      <w:r>
        <w:rPr>
          <w:b/>
        </w:rPr>
        <w:t>a</w:t>
      </w:r>
      <w:r w:rsidRPr="006516DC">
        <w:rPr>
          <w:b/>
        </w:rPr>
        <w:t>.</w:t>
      </w:r>
      <w:r>
        <w:rPr>
          <w:b/>
        </w:rPr>
        <w:t xml:space="preserve"> sufity podwieszane)</w:t>
      </w:r>
      <w:r w:rsidR="004B7A5B">
        <w:rPr>
          <w:b/>
        </w:rPr>
        <w:t xml:space="preserve"> w przypadku operacji, które wymagają sporządzeni</w:t>
      </w:r>
      <w:r w:rsidR="000C090E">
        <w:rPr>
          <w:b/>
        </w:rPr>
        <w:t>a</w:t>
      </w:r>
      <w:r w:rsidR="004B7A5B">
        <w:rPr>
          <w:b/>
        </w:rPr>
        <w:t xml:space="preserve"> projektu budowl</w:t>
      </w:r>
      <w:r w:rsidR="00D728E3">
        <w:rPr>
          <w:b/>
        </w:rPr>
        <w:t>anego.</w:t>
      </w:r>
    </w:p>
    <w:p w:rsidR="00234C12" w:rsidRDefault="00A47A24">
      <w:pPr>
        <w:ind w:left="284"/>
        <w:jc w:val="both"/>
      </w:pPr>
      <w:r>
        <w:t xml:space="preserve">Podczas czynności kontrolnych dotyczących </w:t>
      </w:r>
      <w:r w:rsidR="004867A9">
        <w:t>ww.</w:t>
      </w:r>
      <w:r>
        <w:t xml:space="preserve"> prac należy w pierwszej kolejności sprawdzić,  czy zakres ich realizacji jest zgodny z zapisami projektu budowlanego. Jeżeli weryfikacja potwierdza wykonanie </w:t>
      </w:r>
      <w:r w:rsidR="004867A9">
        <w:t>ww.</w:t>
      </w:r>
      <w:r>
        <w:t xml:space="preserve"> prac zgodnie z projektem (roboty są wykonane zgodnie z opisem i w lokalizacjach wskazanych w projekcie) dopuszcza się odstąpienie od  mierzenia  powierzchni poziomych i pionowych, na których zostały one wykonane. </w:t>
      </w:r>
      <w:r w:rsidR="004867A9">
        <w:br/>
      </w:r>
      <w:r>
        <w:t xml:space="preserve">W takiej sytuacji w liście kontrolnej do </w:t>
      </w:r>
      <w:r w:rsidR="004867A9">
        <w:t>raportu</w:t>
      </w:r>
      <w:r w:rsidR="004867A9" w:rsidDel="004867A9">
        <w:t xml:space="preserve"> </w:t>
      </w:r>
      <w:r>
        <w:t xml:space="preserve">dla pozycji, która zawiera </w:t>
      </w:r>
      <w:r w:rsidR="004867A9">
        <w:t>ww.</w:t>
      </w:r>
      <w:r>
        <w:t xml:space="preserve"> roboty, należy zaznaczyć  odpowiedź „TAK” a w polu „U</w:t>
      </w:r>
      <w:r w:rsidR="00F42E30">
        <w:t>wagi kontrolujących</w:t>
      </w:r>
      <w:r>
        <w:t xml:space="preserve">” umieścić  zapis „Wykonanie zgodne z projektem budowlanym”. </w:t>
      </w:r>
    </w:p>
    <w:p w:rsidR="00234C12" w:rsidRDefault="00A47A24">
      <w:pPr>
        <w:ind w:left="284"/>
        <w:jc w:val="both"/>
      </w:pPr>
      <w:r>
        <w:t>W sytuacji, gdy weryfikacja zakresu wykonania prac wykończeniowych w danym zakresie np. układanie tynków mozaikowych, wykaże niezgodności z zapisami projektu (np. w danym pomieszczeniu ściany zostały pokryte farbą akrylową</w:t>
      </w:r>
      <w:r w:rsidR="004867A9">
        <w:t>,</w:t>
      </w:r>
      <w:r>
        <w:t xml:space="preserve"> zamiast pokrycia tynkiem mozaikowym), należy podać sumaryczną powierzchnię, na której ułożono tynk mozaikowy. W tym celu należy dla pozostałych pomieszczeń dokonać pomiarów powierzchni pionowych i poziomych, na których zgodnie z projektem powinny zostać wykonane dane prace wykończeniowe. W takiej sytuacji, w liście kontrolnej do </w:t>
      </w:r>
      <w:r w:rsidR="004867A9">
        <w:t>raportu</w:t>
      </w:r>
      <w:r>
        <w:t xml:space="preserve"> dla pozycji, która zawiera </w:t>
      </w:r>
      <w:r w:rsidR="004867A9">
        <w:t>ww.</w:t>
      </w:r>
      <w:r>
        <w:t xml:space="preserve"> roboty</w:t>
      </w:r>
      <w:r w:rsidRPr="004D37E0">
        <w:t xml:space="preserve"> </w:t>
      </w:r>
      <w:r>
        <w:t>należy zaznaczyć  odpowiedź „NIE”,</w:t>
      </w:r>
      <w:r w:rsidRPr="00AA1223">
        <w:t xml:space="preserve"> </w:t>
      </w:r>
      <w:r w:rsidR="007D77DA">
        <w:t>w polu „U</w:t>
      </w:r>
      <w:r w:rsidR="00F42E30">
        <w:t>wagi kontrolujących</w:t>
      </w:r>
      <w:r w:rsidR="007D77DA">
        <w:t>” umieścić wielkości stwierdzone w wyniku pomiarów.</w:t>
      </w:r>
    </w:p>
    <w:p w:rsidR="00234C12" w:rsidRDefault="00234C12">
      <w:pPr>
        <w:ind w:left="284"/>
        <w:jc w:val="both"/>
      </w:pPr>
    </w:p>
    <w:p w:rsidR="00144C22" w:rsidRPr="00144C22" w:rsidRDefault="00144C22">
      <w:pPr>
        <w:ind w:left="284"/>
        <w:jc w:val="both"/>
        <w:rPr>
          <w:b/>
        </w:rPr>
      </w:pPr>
      <w:r w:rsidRPr="00144C22">
        <w:rPr>
          <w:b/>
        </w:rPr>
        <w:t>Weryfikacja ukrytych elementów</w:t>
      </w:r>
      <w:r>
        <w:rPr>
          <w:b/>
        </w:rPr>
        <w:t xml:space="preserve"> operacji</w:t>
      </w:r>
      <w:r w:rsidRPr="00144C22">
        <w:rPr>
          <w:b/>
        </w:rPr>
        <w:t xml:space="preserve">. </w:t>
      </w:r>
    </w:p>
    <w:p w:rsidR="007C7949" w:rsidRDefault="00F6743A" w:rsidP="007C7949">
      <w:pPr>
        <w:adjustRightInd w:val="0"/>
        <w:ind w:left="284" w:right="-142"/>
        <w:jc w:val="both"/>
      </w:pPr>
      <w:r>
        <w:t xml:space="preserve">Dla </w:t>
      </w:r>
      <w:r w:rsidR="00E466F0" w:rsidRPr="00E466F0">
        <w:t>elementów kosztorysów niemożliwych do pełnego zweryfikowania w drodze kontroli na miejscu</w:t>
      </w:r>
      <w:r w:rsidR="00441AD4">
        <w:t>,</w:t>
      </w:r>
      <w:r w:rsidR="00E466F0" w:rsidRPr="00E466F0">
        <w:t xml:space="preserve"> np.</w:t>
      </w:r>
      <w:r w:rsidR="00796A82">
        <w:t xml:space="preserve"> niewidoczne elementy instalacji</w:t>
      </w:r>
      <w:r w:rsidR="00E466F0" w:rsidRPr="00E466F0">
        <w:t xml:space="preserve"> wodno</w:t>
      </w:r>
      <w:r w:rsidR="000C090E">
        <w:t>-</w:t>
      </w:r>
      <w:r w:rsidR="00796A82">
        <w:t>kanalizacyjnej</w:t>
      </w:r>
      <w:r w:rsidR="007657A0">
        <w:t>, instalacji</w:t>
      </w:r>
      <w:r w:rsidR="00E466F0" w:rsidRPr="00E466F0">
        <w:t xml:space="preserve"> </w:t>
      </w:r>
      <w:r w:rsidR="007657A0">
        <w:t>elektrycznej</w:t>
      </w:r>
      <w:r w:rsidR="00E466F0" w:rsidRPr="00E466F0">
        <w:t xml:space="preserve"> itp.</w:t>
      </w:r>
      <w:r w:rsidR="00441AD4">
        <w:t>,</w:t>
      </w:r>
      <w:r w:rsidR="00E466F0" w:rsidRPr="00E466F0">
        <w:t xml:space="preserve"> należy odnotować nazwę dokumentu, który potwierdza ich wykonanie (</w:t>
      </w:r>
      <w:r w:rsidR="005060D9">
        <w:t xml:space="preserve">np.: </w:t>
      </w:r>
      <w:r w:rsidR="00E466F0" w:rsidRPr="00E466F0">
        <w:t>dziennik budowy</w:t>
      </w:r>
      <w:r w:rsidR="005060D9">
        <w:t xml:space="preserve">, </w:t>
      </w:r>
      <w:r w:rsidR="00E466F0" w:rsidRPr="00E466F0">
        <w:t xml:space="preserve">protokół odbioru). W trakcie czynności kontrolnych, o ile to możliwe, należy potwierdzić ich prawidłowe funkcjonowanie. </w:t>
      </w:r>
      <w:r w:rsidR="007C7949">
        <w:t>Zaleca się również wykonanie dokumentacji fotograficznej obrazującej realizację inwestycji.</w:t>
      </w:r>
    </w:p>
    <w:p w:rsidR="000E0F82" w:rsidRDefault="00E928BA" w:rsidP="007C7949">
      <w:pPr>
        <w:adjustRightInd w:val="0"/>
        <w:ind w:left="284" w:right="-142"/>
        <w:jc w:val="both"/>
      </w:pPr>
      <w:r w:rsidRPr="007C7949">
        <w:lastRenderedPageBreak/>
        <w:t>W przypadku kiedy roboty budowlane nie są objęte kosztorysem – zakres robót dotyczy prostych prac, których ocena możliwa jest bez wiedzy specjalistycznej, weryfikacj</w:t>
      </w:r>
      <w:r w:rsidR="002C365F">
        <w:t>ę</w:t>
      </w:r>
      <w:r w:rsidRPr="007C7949">
        <w:t xml:space="preserve"> stanu faktycznego należy przeprowadzić na </w:t>
      </w:r>
      <w:r w:rsidR="005060D9">
        <w:t>podstawie</w:t>
      </w:r>
      <w:r w:rsidRPr="007C7949">
        <w:t xml:space="preserve"> informacji zawartych </w:t>
      </w:r>
      <w:r w:rsidRPr="004867A9">
        <w:t xml:space="preserve">w </w:t>
      </w:r>
      <w:r w:rsidR="00B90FF0" w:rsidRPr="00B90FF0">
        <w:t>zestawieniu</w:t>
      </w:r>
      <w:r w:rsidR="004867A9">
        <w:t>.</w:t>
      </w:r>
    </w:p>
    <w:p w:rsidR="00ED7248" w:rsidRDefault="00ED7248" w:rsidP="007C7949">
      <w:pPr>
        <w:adjustRightInd w:val="0"/>
        <w:ind w:left="284" w:right="-142"/>
        <w:jc w:val="both"/>
      </w:pPr>
    </w:p>
    <w:p w:rsidR="00ED7248" w:rsidRPr="002A2603" w:rsidRDefault="00ED7248" w:rsidP="00AE24D1">
      <w:pPr>
        <w:adjustRightInd w:val="0"/>
        <w:ind w:firstLine="357"/>
        <w:jc w:val="both"/>
        <w:rPr>
          <w:u w:val="single"/>
        </w:rPr>
      </w:pPr>
      <w:r w:rsidRPr="002A2603">
        <w:rPr>
          <w:u w:val="single"/>
        </w:rPr>
        <w:t>WERYFIKACJA PRAC BUDOWLANYCH - KONTROLA EX</w:t>
      </w:r>
      <w:r w:rsidR="002A2603" w:rsidRPr="002A2603">
        <w:rPr>
          <w:u w:val="single"/>
        </w:rPr>
        <w:t>-</w:t>
      </w:r>
      <w:r w:rsidRPr="002A2603">
        <w:rPr>
          <w:u w:val="single"/>
        </w:rPr>
        <w:t>POST</w:t>
      </w:r>
      <w:r w:rsidR="002A2603" w:rsidRPr="002A2603">
        <w:rPr>
          <w:u w:val="single"/>
        </w:rPr>
        <w:t>.</w:t>
      </w:r>
    </w:p>
    <w:p w:rsidR="00234C12" w:rsidRDefault="006D2BDF">
      <w:pPr>
        <w:widowControl w:val="0"/>
        <w:adjustRightInd w:val="0"/>
        <w:spacing w:before="120" w:after="120"/>
        <w:ind w:left="357"/>
        <w:jc w:val="both"/>
        <w:textAlignment w:val="baseline"/>
        <w:rPr>
          <w:u w:val="single"/>
        </w:rPr>
      </w:pPr>
      <w:r w:rsidRPr="003422DD">
        <w:t xml:space="preserve">W przypadku, gdy przedmiotem operacji były </w:t>
      </w:r>
      <w:r>
        <w:t>prace</w:t>
      </w:r>
      <w:r w:rsidRPr="003422DD">
        <w:t xml:space="preserve"> budowlane, </w:t>
      </w:r>
      <w:r>
        <w:t>a dana operacja była wcześniej poddana kontroli na miejscu</w:t>
      </w:r>
      <w:r w:rsidR="002F453A">
        <w:t xml:space="preserve"> lub wizytacji w miejscu na etapie wniosku o płatność</w:t>
      </w:r>
      <w:r>
        <w:t xml:space="preserve">, </w:t>
      </w:r>
      <w:r w:rsidRPr="003422DD">
        <w:t xml:space="preserve">podczas </w:t>
      </w:r>
      <w:r>
        <w:t>kontroli ex</w:t>
      </w:r>
      <w:r w:rsidR="004867A9">
        <w:t xml:space="preserve"> </w:t>
      </w:r>
      <w:r>
        <w:t>post</w:t>
      </w:r>
      <w:r w:rsidRPr="003422DD">
        <w:t xml:space="preserve"> należy zweryfikować</w:t>
      </w:r>
      <w:r>
        <w:t>,</w:t>
      </w:r>
      <w:r w:rsidRPr="003422DD">
        <w:t xml:space="preserve"> </w:t>
      </w:r>
      <w:r>
        <w:t>czy nie dokonano istotnych zmian</w:t>
      </w:r>
      <w:r w:rsidRPr="003422DD">
        <w:t xml:space="preserve"> poszczególnych elementów scalonych z </w:t>
      </w:r>
      <w:r w:rsidR="004867A9" w:rsidRPr="004867A9">
        <w:t>zestawieni</w:t>
      </w:r>
      <w:r w:rsidR="004867A9">
        <w:t>a</w:t>
      </w:r>
      <w:r>
        <w:t>, które zagrażałyby celowi operacji. W związku z powyższym nie ma</w:t>
      </w:r>
      <w:r w:rsidRPr="003422DD">
        <w:t xml:space="preserve"> konieczności sprawdzania elementów szczegółowych projektu wchodzących w skład elementów scalonych</w:t>
      </w:r>
      <w:r w:rsidR="004867A9">
        <w:t xml:space="preserve"> </w:t>
      </w:r>
      <w:r w:rsidR="00B90FF0" w:rsidRPr="00B90FF0">
        <w:t>(</w:t>
      </w:r>
      <w:r w:rsidR="004867A9" w:rsidRPr="004867A9">
        <w:t>zestawieni</w:t>
      </w:r>
      <w:r w:rsidR="004867A9">
        <w:t>e</w:t>
      </w:r>
      <w:r w:rsidRPr="003422DD">
        <w:rPr>
          <w:i/>
        </w:rPr>
        <w:t xml:space="preserve"> </w:t>
      </w:r>
      <w:r w:rsidRPr="003422DD">
        <w:t xml:space="preserve">powinno być sporządzone w układzie odpowiadającym układowi tabeli elementów scalonych z kosztorysu inwestorskiego). </w:t>
      </w:r>
      <w:r>
        <w:t xml:space="preserve">Pozostawiony ślad rewizyjny powinien zawierać syntetyczny opis zakresu dokonanych sprawdzeń. </w:t>
      </w:r>
      <w:r w:rsidRPr="003422DD">
        <w:t>Jeżeli wynik weryfikacji elementu scalonego jest negatywny (np. instalacja elektryczna została wykonana</w:t>
      </w:r>
      <w:r>
        <w:t>,</w:t>
      </w:r>
      <w:r w:rsidRPr="003422DD">
        <w:t xml:space="preserve"> ale nie jest sprawna lub nie wykonano jej we wszystkich pomieszczeniach wskazanych w projekcie) należy dla </w:t>
      </w:r>
      <w:r w:rsidR="000B0D7D">
        <w:t xml:space="preserve">danej </w:t>
      </w:r>
      <w:r w:rsidRPr="003422DD">
        <w:t xml:space="preserve">pozycji </w:t>
      </w:r>
      <w:r w:rsidR="004867A9" w:rsidRPr="004867A9">
        <w:t>zestawieni</w:t>
      </w:r>
      <w:r w:rsidR="004867A9">
        <w:t>a</w:t>
      </w:r>
      <w:r w:rsidRPr="003422DD">
        <w:t xml:space="preserve"> przeprowadzić czynności kontrolne zgodnie z trybem przewidzianym dla kontroli</w:t>
      </w:r>
      <w:r w:rsidR="002B419F">
        <w:t xml:space="preserve"> na miejscu</w:t>
      </w:r>
      <w:r>
        <w:t xml:space="preserve"> na etapie rozpatrywania wniosku o płatność,</w:t>
      </w:r>
      <w:r w:rsidRPr="003422DD">
        <w:t xml:space="preserve"> w oparciu o kosztorys inwestorski oraz, o ile istnieje,</w:t>
      </w:r>
      <w:r>
        <w:t xml:space="preserve"> różnicowy oraz</w:t>
      </w:r>
      <w:r w:rsidRPr="003422DD">
        <w:t xml:space="preserve"> projekt budowlany</w:t>
      </w:r>
      <w:r w:rsidR="003C1B16">
        <w:t>.</w:t>
      </w:r>
    </w:p>
    <w:p w:rsidR="00234C12" w:rsidRDefault="00A03151">
      <w:pPr>
        <w:widowControl w:val="0"/>
        <w:adjustRightInd w:val="0"/>
        <w:spacing w:before="120" w:after="120"/>
        <w:ind w:left="357"/>
        <w:jc w:val="both"/>
        <w:textAlignment w:val="baseline"/>
        <w:rPr>
          <w:b/>
          <w:u w:val="single"/>
        </w:rPr>
      </w:pPr>
      <w:r>
        <w:t>W przypadku, kiedy na etapie wniosku o płatność nie była przeprowadzana kontrola na miejscu</w:t>
      </w:r>
      <w:r w:rsidR="00EA13E6">
        <w:t xml:space="preserve"> </w:t>
      </w:r>
      <w:r w:rsidR="00F211F4">
        <w:t>lub</w:t>
      </w:r>
      <w:r w:rsidR="00B90FF0" w:rsidRPr="00B90FF0">
        <w:rPr>
          <w:b/>
        </w:rPr>
        <w:t xml:space="preserve"> </w:t>
      </w:r>
      <w:r w:rsidR="00EA13E6" w:rsidRPr="00F211F4">
        <w:t>wizytacja w miejscu na etapie wniosku o płatność</w:t>
      </w:r>
      <w:r>
        <w:t xml:space="preserve">, weryfikację prac budowlanych </w:t>
      </w:r>
      <w:r w:rsidR="007D5033">
        <w:t>podczas kontroli</w:t>
      </w:r>
      <w:r w:rsidR="000C090E">
        <w:t xml:space="preserve"> </w:t>
      </w:r>
      <w:r>
        <w:t>ex</w:t>
      </w:r>
      <w:r w:rsidR="004867A9">
        <w:t xml:space="preserve"> </w:t>
      </w:r>
      <w:r>
        <w:t xml:space="preserve">post przeprowadzamy zgodnie </w:t>
      </w:r>
      <w:r w:rsidR="00A62C24" w:rsidRPr="00A62C24">
        <w:rPr>
          <w:b/>
        </w:rPr>
        <w:t xml:space="preserve">z trybem </w:t>
      </w:r>
      <w:r w:rsidR="00E77995">
        <w:rPr>
          <w:b/>
        </w:rPr>
        <w:t xml:space="preserve">przewidzianym </w:t>
      </w:r>
      <w:r w:rsidR="00A62C24" w:rsidRPr="00A62C24">
        <w:rPr>
          <w:b/>
        </w:rPr>
        <w:t>dla wizytacji w miejscu.</w:t>
      </w:r>
    </w:p>
    <w:p w:rsidR="00230176" w:rsidRDefault="00230176" w:rsidP="007C7949">
      <w:pPr>
        <w:adjustRightInd w:val="0"/>
        <w:ind w:left="284" w:right="-142"/>
        <w:jc w:val="both"/>
      </w:pPr>
    </w:p>
    <w:p w:rsidR="00392F62" w:rsidRPr="002A2603" w:rsidRDefault="00392F62" w:rsidP="007C7949">
      <w:pPr>
        <w:adjustRightInd w:val="0"/>
        <w:ind w:left="284" w:right="-142"/>
        <w:jc w:val="both"/>
        <w:rPr>
          <w:u w:val="single"/>
        </w:rPr>
      </w:pPr>
      <w:r w:rsidRPr="002A2603">
        <w:rPr>
          <w:u w:val="single"/>
        </w:rPr>
        <w:t xml:space="preserve">WERYFIKACJA OPERACJI ZWIERAJĄCEJ DUŻĄ </w:t>
      </w:r>
      <w:r w:rsidR="005060D9" w:rsidRPr="002A2603">
        <w:rPr>
          <w:u w:val="single"/>
        </w:rPr>
        <w:t>LICZBĘ</w:t>
      </w:r>
      <w:r w:rsidRPr="002A2603">
        <w:rPr>
          <w:u w:val="single"/>
        </w:rPr>
        <w:t xml:space="preserve"> SKŁADNIKÓW TEGO SAMEGO TYPU</w:t>
      </w:r>
      <w:r w:rsidR="002A2603" w:rsidRPr="002A2603">
        <w:rPr>
          <w:u w:val="single"/>
        </w:rPr>
        <w:t>.</w:t>
      </w:r>
    </w:p>
    <w:p w:rsidR="00392F62" w:rsidRDefault="00392F62" w:rsidP="007C7949">
      <w:pPr>
        <w:adjustRightInd w:val="0"/>
        <w:ind w:left="284" w:right="-142"/>
        <w:jc w:val="both"/>
      </w:pPr>
    </w:p>
    <w:p w:rsidR="00E466F0" w:rsidRDefault="00F6743A" w:rsidP="007C7949">
      <w:pPr>
        <w:adjustRightInd w:val="0"/>
        <w:ind w:left="284" w:right="-142"/>
        <w:jc w:val="both"/>
      </w:pPr>
      <w:r>
        <w:t xml:space="preserve">W sytuacji, gdy na </w:t>
      </w:r>
      <w:r w:rsidR="00402DD7">
        <w:t>daną</w:t>
      </w:r>
      <w:r>
        <w:t xml:space="preserve"> pozycję zestawienia rzeczowo-finansowego</w:t>
      </w:r>
      <w:r w:rsidR="00977C61">
        <w:t>/</w:t>
      </w:r>
      <w:r w:rsidR="00554F1F" w:rsidRPr="009F30EB">
        <w:t>kosztor</w:t>
      </w:r>
      <w:r w:rsidR="00AC05DB">
        <w:t>ysu/dokumentacji projektowej</w:t>
      </w:r>
      <w:r>
        <w:t xml:space="preserve"> składa się duża liczba </w:t>
      </w:r>
      <w:r w:rsidR="00CB5DED">
        <w:t xml:space="preserve">(ponad 25 sztuk) </w:t>
      </w:r>
      <w:r w:rsidR="004867A9">
        <w:t xml:space="preserve">elementów </w:t>
      </w:r>
      <w:r>
        <w:t xml:space="preserve">tego samego typu, </w:t>
      </w:r>
      <w:r w:rsidR="00CB5DED">
        <w:t xml:space="preserve">np.: studzienki kanalizacyjne, </w:t>
      </w:r>
      <w:r>
        <w:t xml:space="preserve"> kosze na śmieci, przystanki autobusowe itp.,</w:t>
      </w:r>
      <w:r w:rsidR="00CB5DED">
        <w:t xml:space="preserve"> kontrolę</w:t>
      </w:r>
      <w:r>
        <w:t xml:space="preserve"> można ograniczyć do weryfikacji wybranej próby, przyjmując następujący tok postępowania</w:t>
      </w:r>
      <w:r w:rsidR="00CB5DED">
        <w:t>:</w:t>
      </w:r>
      <w:r>
        <w:t xml:space="preserve"> należy zweryfikować obligatoryjnie 25 elementów oraz 10% pozostałej </w:t>
      </w:r>
      <w:r w:rsidR="000C090E">
        <w:t>liczby elementów</w:t>
      </w:r>
      <w:r>
        <w:t>. Przykładowo, jeżeli liczba elementów danej pozycji zestawienia rzeczowo-finansowego wynosi 76</w:t>
      </w:r>
      <w:r w:rsidR="004867A9">
        <w:t>,</w:t>
      </w:r>
      <w:r>
        <w:t xml:space="preserve"> kontroli należy poddać 31 z nich (25 + [/76-25/ x 10%]). Przy stosowaniu algorytmu wynik końcowy należy zaokrąglić do wartości całkowitych w górę.</w:t>
      </w:r>
    </w:p>
    <w:p w:rsidR="00F6743A" w:rsidRPr="00AD2795" w:rsidRDefault="002F453A" w:rsidP="00076907">
      <w:pPr>
        <w:jc w:val="center"/>
      </w:pPr>
      <m:oMathPara>
        <m:oMath>
          <m:r>
            <w:rPr>
              <w:rFonts w:ascii="Cambria Math" w:hAnsi="Cambria Math"/>
            </w:rPr>
            <m:t>pula elementów do kontroli=25+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całkowita ilość elementów-25</m:t>
                  </m:r>
                </m:e>
              </m:d>
              <m:r>
                <w:rPr>
                  <w:rFonts w:ascii="Cambria Math" w:hAnsi="Cambria Math"/>
                </w:rPr>
                <m:t xml:space="preserve"> ×10%</m:t>
              </m:r>
            </m:e>
          </m:d>
        </m:oMath>
      </m:oMathPara>
    </w:p>
    <w:p w:rsidR="00FD227D" w:rsidRDefault="004867A9">
      <w:pPr>
        <w:widowControl w:val="0"/>
        <w:adjustRightInd w:val="0"/>
        <w:spacing w:before="120"/>
        <w:ind w:left="284"/>
        <w:jc w:val="both"/>
        <w:textAlignment w:val="baseline"/>
      </w:pPr>
      <w:r>
        <w:t>Wyboru elementów należy dokonać losowo, uwzględniając ich różną lokalizację</w:t>
      </w:r>
      <w:r w:rsidR="00F6743A">
        <w:t xml:space="preserve">, </w:t>
      </w:r>
      <w:r>
        <w:t xml:space="preserve">tj. </w:t>
      </w:r>
      <w:r w:rsidR="00F6743A">
        <w:t xml:space="preserve">gdy </w:t>
      </w:r>
      <w:r>
        <w:t xml:space="preserve">elementy </w:t>
      </w:r>
      <w:r w:rsidR="00F6743A">
        <w:t xml:space="preserve">weryfikowanej pozycji </w:t>
      </w:r>
      <w:r>
        <w:t>zestawienia</w:t>
      </w:r>
      <w:r w:rsidDel="004867A9">
        <w:t xml:space="preserve"> </w:t>
      </w:r>
      <w:r w:rsidR="00F6743A">
        <w:t xml:space="preserve">umiejscowione zostały w różnych lokalizacjach (w różnych miejscowościach) wyboru należy dokonać w </w:t>
      </w:r>
      <w:r>
        <w:t xml:space="preserve">taki </w:t>
      </w:r>
      <w:r w:rsidR="00F6743A">
        <w:t xml:space="preserve">sposób, aby </w:t>
      </w:r>
      <w:r>
        <w:t xml:space="preserve">w puli elementów obliczonej za pomocą algorytmu </w:t>
      </w:r>
      <w:r w:rsidR="00585A1C">
        <w:t>znajdowały się</w:t>
      </w:r>
      <w:r>
        <w:t xml:space="preserve"> elementy z różnych lokalizacji</w:t>
      </w:r>
      <w:r w:rsidR="00F6743A">
        <w:t xml:space="preserve">. Pozostałą cześć </w:t>
      </w:r>
      <w:r>
        <w:t xml:space="preserve">elementów </w:t>
      </w:r>
      <w:r w:rsidR="00F6743A">
        <w:t xml:space="preserve">dla danej pozycji </w:t>
      </w:r>
      <w:r>
        <w:t>zestawienia</w:t>
      </w:r>
      <w:r w:rsidR="00F6743A">
        <w:t xml:space="preserve"> należy zweryfikować na podstawie dokumentów finansowo-księgowych i innej dokumentacji potwierdzającej realizację operacji (</w:t>
      </w:r>
      <w:r w:rsidR="00F6743A" w:rsidRPr="004867A9">
        <w:t xml:space="preserve">w </w:t>
      </w:r>
      <w:r w:rsidR="00B90FF0" w:rsidRPr="00B90FF0">
        <w:t>raporcie</w:t>
      </w:r>
      <w:r w:rsidR="00F6743A">
        <w:rPr>
          <w:i/>
        </w:rPr>
        <w:t xml:space="preserve"> </w:t>
      </w:r>
      <w:r w:rsidR="00F6743A">
        <w:t>lub załącznikach do niego należy zawrzeć przedmiotową informację). Ponadto należy wskazać</w:t>
      </w:r>
      <w:r w:rsidR="00E31EDC">
        <w:t>,</w:t>
      </w:r>
      <w:r w:rsidR="00F6743A">
        <w:t xml:space="preserve"> które elementy zostały poddane weryfikacji np.</w:t>
      </w:r>
      <w:r w:rsidR="00585A1C">
        <w:t>:</w:t>
      </w:r>
      <w:r w:rsidR="00F6743A">
        <w:t xml:space="preserve"> poprzez sporządzenie dodatkowego</w:t>
      </w:r>
      <w:r w:rsidR="003C6DD7">
        <w:t xml:space="preserve"> załącznika w postaci </w:t>
      </w:r>
      <w:r w:rsidR="00F6743A">
        <w:t xml:space="preserve">wykazu </w:t>
      </w:r>
      <w:r>
        <w:t xml:space="preserve">i liczby </w:t>
      </w:r>
      <w:r w:rsidR="00F6743A">
        <w:t xml:space="preserve">skontrolowanych </w:t>
      </w:r>
      <w:r>
        <w:t xml:space="preserve">elementów </w:t>
      </w:r>
      <w:r w:rsidR="00F6743A">
        <w:t xml:space="preserve">dla poszczególnych lokalizacji operacji lub wyszczególnieniu ich w </w:t>
      </w:r>
      <w:r w:rsidRPr="004867A9">
        <w:t>raporcie</w:t>
      </w:r>
      <w:r>
        <w:t>.</w:t>
      </w:r>
      <w:r w:rsidR="003C6DD7">
        <w:t xml:space="preserve"> </w:t>
      </w:r>
      <w:r w:rsidR="003C6DD7" w:rsidRPr="00875A10">
        <w:t>Zaleca się również wykonanie dokumentacji fotograficznej</w:t>
      </w:r>
      <w:r w:rsidR="003C6DD7">
        <w:t xml:space="preserve"> skontrolowanych elementów </w:t>
      </w:r>
      <w:r w:rsidR="003C6DD7">
        <w:lastRenderedPageBreak/>
        <w:t>operacji. Informację o załącznikach należy umieścić w polu „Uwagi kontrolujących”.</w:t>
      </w:r>
      <w:r w:rsidR="00F6743A">
        <w:t xml:space="preserve"> W przypadku stwierdzenia nieprawidłowości należy kontrolę rozszerzyć na wszystkie elementy danej pozycji zestawienia.</w:t>
      </w:r>
      <w:r w:rsidR="005060D9">
        <w:t xml:space="preserve"> </w:t>
      </w:r>
    </w:p>
    <w:p w:rsidR="003C6DD7" w:rsidRDefault="003C6DD7">
      <w:pPr>
        <w:pStyle w:val="Akapitzlist"/>
        <w:adjustRightInd w:val="0"/>
        <w:spacing w:before="120" w:after="120"/>
        <w:ind w:left="284"/>
        <w:jc w:val="both"/>
      </w:pPr>
    </w:p>
    <w:p w:rsidR="00234C12" w:rsidRDefault="00392F62">
      <w:pPr>
        <w:pStyle w:val="Akapitzlist"/>
        <w:adjustRightInd w:val="0"/>
        <w:spacing w:before="120" w:after="120"/>
        <w:ind w:left="284"/>
        <w:jc w:val="both"/>
      </w:pPr>
      <w:r>
        <w:t>W ka</w:t>
      </w:r>
      <w:r w:rsidR="00F67D25">
        <w:t>ż</w:t>
      </w:r>
      <w:r>
        <w:t xml:space="preserve">dym przypadku </w:t>
      </w:r>
      <w:r w:rsidR="00986F90">
        <w:t>w</w:t>
      </w:r>
      <w:r w:rsidR="00344010">
        <w:t xml:space="preserve"> celu </w:t>
      </w:r>
      <w:r w:rsidR="00F55C53">
        <w:t xml:space="preserve">zapewnienia należytego śladu rewizyjnego </w:t>
      </w:r>
      <w:r w:rsidR="00986F90">
        <w:t xml:space="preserve">przeprowadzanych czynności </w:t>
      </w:r>
      <w:r w:rsidR="00F55C53">
        <w:t>należy</w:t>
      </w:r>
      <w:r w:rsidR="00344010">
        <w:t xml:space="preserve"> w </w:t>
      </w:r>
      <w:r w:rsidR="009A6002" w:rsidRPr="001902F0">
        <w:t xml:space="preserve">liście kontrolnej do </w:t>
      </w:r>
      <w:r w:rsidR="001902F0">
        <w:t>r</w:t>
      </w:r>
      <w:r w:rsidR="009A6002" w:rsidRPr="001902F0">
        <w:t>aportu</w:t>
      </w:r>
      <w:r w:rsidR="001042E7">
        <w:t xml:space="preserve"> w polu „U</w:t>
      </w:r>
      <w:r w:rsidR="00F42E30">
        <w:t>wagi kontrolujących</w:t>
      </w:r>
      <w:r w:rsidR="001042E7">
        <w:t>”</w:t>
      </w:r>
      <w:r w:rsidR="00F55C53">
        <w:t xml:space="preserve"> </w:t>
      </w:r>
      <w:r w:rsidR="001042E7">
        <w:t xml:space="preserve">dla </w:t>
      </w:r>
      <w:r w:rsidR="00EB48A7">
        <w:t>każdej</w:t>
      </w:r>
      <w:r w:rsidR="001042E7">
        <w:t xml:space="preserve"> </w:t>
      </w:r>
      <w:r w:rsidR="00EB48A7">
        <w:t xml:space="preserve">składowej </w:t>
      </w:r>
      <w:r w:rsidR="001042E7">
        <w:t xml:space="preserve">pozycji </w:t>
      </w:r>
      <w:r w:rsidR="004867A9">
        <w:t>zestawienia</w:t>
      </w:r>
      <w:r w:rsidR="004867A9" w:rsidRPr="00112B98" w:rsidDel="004867A9">
        <w:rPr>
          <w:i/>
        </w:rPr>
        <w:t xml:space="preserve"> </w:t>
      </w:r>
      <w:r w:rsidR="00EB48A7">
        <w:t>wskazać sposób jej</w:t>
      </w:r>
      <w:r w:rsidR="00344010">
        <w:t xml:space="preserve"> weryfikacji.</w:t>
      </w:r>
      <w:r w:rsidR="007813D5">
        <w:t xml:space="preserve"> </w:t>
      </w:r>
      <w:r w:rsidR="00344010">
        <w:t xml:space="preserve"> </w:t>
      </w:r>
      <w:r w:rsidR="007813D5">
        <w:t>Jeżeli to możliwe należy wpisać nazwę i numer dokumentu, na podstawie którego weryfikacja została przeprowadzona</w:t>
      </w:r>
      <w:r w:rsidR="001902F0">
        <w:t>.</w:t>
      </w:r>
    </w:p>
    <w:p w:rsidR="00B94EFC" w:rsidRDefault="00B94EFC">
      <w:pPr>
        <w:pStyle w:val="Akapitzlist"/>
        <w:adjustRightInd w:val="0"/>
        <w:spacing w:before="120" w:after="120"/>
        <w:ind w:left="284"/>
        <w:jc w:val="both"/>
      </w:pPr>
    </w:p>
    <w:p w:rsidR="00234C12" w:rsidRPr="002A2603" w:rsidRDefault="007813D5">
      <w:pPr>
        <w:pStyle w:val="Akapitzlist"/>
        <w:adjustRightInd w:val="0"/>
        <w:spacing w:before="120" w:after="120"/>
        <w:ind w:left="284"/>
        <w:jc w:val="both"/>
        <w:rPr>
          <w:u w:val="single"/>
        </w:rPr>
      </w:pPr>
      <w:r w:rsidRPr="002A2603">
        <w:rPr>
          <w:u w:val="single"/>
        </w:rPr>
        <w:t>ZAKRES CZYNNOŚCI KONTROLNYCH - ope</w:t>
      </w:r>
      <w:r w:rsidR="00A62C24" w:rsidRPr="002A2603">
        <w:rPr>
          <w:u w:val="single"/>
        </w:rPr>
        <w:t>racje realizowane etapowo</w:t>
      </w:r>
      <w:r w:rsidRPr="002A2603">
        <w:rPr>
          <w:u w:val="single"/>
        </w:rPr>
        <w:t>.</w:t>
      </w:r>
    </w:p>
    <w:p w:rsidR="007813D5" w:rsidRDefault="007813D5" w:rsidP="007813D5">
      <w:pPr>
        <w:ind w:left="284"/>
        <w:jc w:val="both"/>
      </w:pPr>
      <w:r>
        <w:t>W przypadku wytypowania do kontroli operacji na kolejnym etapie realizacji</w:t>
      </w:r>
      <w:r w:rsidR="004867A9">
        <w:t>,</w:t>
      </w:r>
      <w:r>
        <w:t xml:space="preserve"> weryfikacji podlega cała dotychczas zrealizowana operacja (wszystkie etapy pośrednie wstecz</w:t>
      </w:r>
      <w:r w:rsidR="00977C61">
        <w:t xml:space="preserve">, </w:t>
      </w:r>
      <w:r w:rsidR="00977C61" w:rsidRPr="00ED7474">
        <w:t>z wyłączeniem etapów, które podlegały kontroli na miejscu</w:t>
      </w:r>
      <w:r>
        <w:t>). Zasada ta dotyczy następujących działań delegowanych:</w:t>
      </w:r>
    </w:p>
    <w:p w:rsidR="007813D5" w:rsidRDefault="007813D5" w:rsidP="007813D5">
      <w:pPr>
        <w:numPr>
          <w:ilvl w:val="0"/>
          <w:numId w:val="44"/>
        </w:numPr>
        <w:ind w:left="284" w:firstLine="0"/>
        <w:jc w:val="both"/>
      </w:pPr>
      <w:r>
        <w:t>321. Podstawowe usługi dla gospodarki i ludności wiejskiej,</w:t>
      </w:r>
    </w:p>
    <w:p w:rsidR="007813D5" w:rsidRDefault="007813D5" w:rsidP="007813D5">
      <w:pPr>
        <w:numPr>
          <w:ilvl w:val="0"/>
          <w:numId w:val="44"/>
        </w:numPr>
        <w:ind w:left="284" w:firstLine="0"/>
        <w:jc w:val="both"/>
      </w:pPr>
      <w:r>
        <w:t>313.322.323 Odnowa i rozwój wsi (oś 3),</w:t>
      </w:r>
    </w:p>
    <w:p w:rsidR="007813D5" w:rsidRDefault="007813D5" w:rsidP="007813D5">
      <w:pPr>
        <w:numPr>
          <w:ilvl w:val="0"/>
          <w:numId w:val="44"/>
        </w:numPr>
        <w:ind w:left="284" w:firstLine="0"/>
        <w:jc w:val="both"/>
      </w:pPr>
      <w:r>
        <w:t>413/313.322.323 Odnowa i rozwój wsi (podejście LEADER),</w:t>
      </w:r>
    </w:p>
    <w:p w:rsidR="007813D5" w:rsidRDefault="007813D5" w:rsidP="007813D5">
      <w:pPr>
        <w:numPr>
          <w:ilvl w:val="0"/>
          <w:numId w:val="44"/>
        </w:numPr>
        <w:ind w:left="284" w:firstLine="0"/>
        <w:jc w:val="both"/>
      </w:pPr>
      <w:r>
        <w:t>413. Wdrażanie lokalnych strategii rozwoju - małe projekty,</w:t>
      </w:r>
    </w:p>
    <w:p w:rsidR="007813D5" w:rsidRDefault="007813D5" w:rsidP="007813D5">
      <w:pPr>
        <w:numPr>
          <w:ilvl w:val="0"/>
          <w:numId w:val="44"/>
        </w:numPr>
        <w:ind w:left="284" w:firstLine="0"/>
        <w:jc w:val="both"/>
      </w:pPr>
      <w:r>
        <w:t>421. Wdrażanie projektów współpracy.</w:t>
      </w:r>
    </w:p>
    <w:p w:rsidR="007813D5" w:rsidRDefault="007813D5" w:rsidP="007813D5">
      <w:pPr>
        <w:numPr>
          <w:ilvl w:val="0"/>
          <w:numId w:val="44"/>
        </w:numPr>
        <w:ind w:left="1134" w:hanging="850"/>
        <w:jc w:val="both"/>
      </w:pPr>
      <w:r>
        <w:t>125. Poprawianie i rozwój infrastruktury związanej z rozwojem i dostosowywaniem rolnictwa i leśnictwa przez scalanie gruntów oraz gospodarowanie rolniczymi zasobami wodnymi,</w:t>
      </w:r>
    </w:p>
    <w:p w:rsidR="007813D5" w:rsidRDefault="007813D5" w:rsidP="007813D5">
      <w:pPr>
        <w:ind w:left="720"/>
        <w:jc w:val="both"/>
      </w:pPr>
    </w:p>
    <w:p w:rsidR="00234C12" w:rsidRDefault="007813D5">
      <w:pPr>
        <w:ind w:left="284"/>
        <w:jc w:val="both"/>
      </w:pPr>
      <w:r>
        <w:t>W przypadku działania 431. Funkcjonowanie lokalnej grupy działania, nabywanie umiejętności i aktywizacja ze względu na cykliczność kontroli weryfikacji po</w:t>
      </w:r>
      <w:r w:rsidR="004867A9">
        <w:t>d</w:t>
      </w:r>
      <w:r>
        <w:t xml:space="preserve">lega cała dotychczas zrealizowana operacja – </w:t>
      </w:r>
      <w:r w:rsidRPr="002B30DB">
        <w:rPr>
          <w:u w:val="single"/>
        </w:rPr>
        <w:t>wszystkie etapy pośrednie wstecz, ale do ostatniego kontrolowanego etapu</w:t>
      </w:r>
      <w:r>
        <w:t>.</w:t>
      </w:r>
    </w:p>
    <w:p w:rsidR="007813D5" w:rsidRDefault="007813D5" w:rsidP="00EA6974">
      <w:pPr>
        <w:pStyle w:val="Akapitzlist"/>
        <w:adjustRightInd w:val="0"/>
        <w:spacing w:before="120" w:after="120"/>
        <w:ind w:left="284"/>
        <w:jc w:val="both"/>
      </w:pPr>
    </w:p>
    <w:p w:rsidR="00E466F0" w:rsidRDefault="00F6743A" w:rsidP="00E466F0">
      <w:pPr>
        <w:widowControl w:val="0"/>
        <w:numPr>
          <w:ilvl w:val="0"/>
          <w:numId w:val="1"/>
        </w:numPr>
        <w:tabs>
          <w:tab w:val="clear" w:pos="720"/>
          <w:tab w:val="left" w:pos="567"/>
        </w:tabs>
        <w:adjustRightInd w:val="0"/>
        <w:spacing w:before="120" w:after="120"/>
        <w:ind w:left="284" w:hanging="284"/>
        <w:jc w:val="both"/>
        <w:textAlignment w:val="baseline"/>
        <w:rPr>
          <w:u w:val="single"/>
        </w:rPr>
      </w:pPr>
      <w:r w:rsidRPr="00C24942">
        <w:rPr>
          <w:u w:val="single"/>
        </w:rPr>
        <w:t>Nabyte maszyny, urządzenia, wyposażenie</w:t>
      </w:r>
      <w:r w:rsidR="009938CE">
        <w:rPr>
          <w:u w:val="single"/>
        </w:rPr>
        <w:t>, sprzęt lub oprogramowanie</w:t>
      </w:r>
      <w:r w:rsidRPr="00C24942">
        <w:rPr>
          <w:u w:val="single"/>
        </w:rPr>
        <w:t xml:space="preserve"> zostały zamontowane oraz uruchomione</w:t>
      </w:r>
    </w:p>
    <w:p w:rsidR="00F6743A" w:rsidRPr="00B86983" w:rsidRDefault="00F6743A">
      <w:pPr>
        <w:widowControl w:val="0"/>
        <w:adjustRightInd w:val="0"/>
        <w:spacing w:before="120"/>
        <w:ind w:left="357"/>
        <w:jc w:val="both"/>
        <w:textAlignment w:val="baseline"/>
      </w:pPr>
      <w:r>
        <w:t xml:space="preserve">W trakcie przeprowadzania czynności kontrolnych należy zweryfikować, czy nabyte </w:t>
      </w:r>
      <w:r w:rsidR="009938CE">
        <w:t xml:space="preserve">w ramach operacji </w:t>
      </w:r>
      <w:r>
        <w:t>maszyny, urządzenia,</w:t>
      </w:r>
      <w:r w:rsidR="009938CE">
        <w:t xml:space="preserve"> wyposażenie, </w:t>
      </w:r>
      <w:r>
        <w:t xml:space="preserve"> infrastruktura techniczna,</w:t>
      </w:r>
      <w:r w:rsidR="009938CE">
        <w:t xml:space="preserve"> sprzęt lub oprogramowanie</w:t>
      </w:r>
      <w:r>
        <w:t xml:space="preserve"> zostały zamontowane oraz uruchomione. </w:t>
      </w:r>
      <w:r w:rsidR="00E466F0" w:rsidRPr="00E466F0">
        <w:t xml:space="preserve">W każdym przypadku, należy poprosić </w:t>
      </w:r>
      <w:r w:rsidR="00866B91">
        <w:t>B</w:t>
      </w:r>
      <w:r w:rsidR="00E466F0" w:rsidRPr="00E466F0">
        <w:t>eneficjenta o uruchomienie maszyn</w:t>
      </w:r>
      <w:r w:rsidR="009938CE">
        <w:t xml:space="preserve">, </w:t>
      </w:r>
      <w:r w:rsidR="00E466F0" w:rsidRPr="00E466F0">
        <w:t>urządzeń</w:t>
      </w:r>
      <w:r w:rsidR="009938CE">
        <w:t xml:space="preserve"> lub oprogramowania,</w:t>
      </w:r>
      <w:r>
        <w:t xml:space="preserve"> na które została przyznana pomoc.</w:t>
      </w:r>
      <w:r w:rsidR="00E466F0" w:rsidRPr="00E466F0">
        <w:t xml:space="preserve"> Dodatkowo</w:t>
      </w:r>
      <w:r w:rsidR="00441AD4">
        <w:t>,</w:t>
      </w:r>
      <w:r w:rsidR="00E466F0" w:rsidRPr="00E466F0">
        <w:t xml:space="preserve"> gdy </w:t>
      </w:r>
      <w:r w:rsidR="00866B91">
        <w:t>B</w:t>
      </w:r>
      <w:r w:rsidR="00E466F0" w:rsidRPr="00E466F0">
        <w:t xml:space="preserve">eneficjent jest w posiadaniu dokumentów potwierdzających montaż maszyn i urządzeń należy nazwę dokumentu przywołać w dokumentacji pokontrolnej </w:t>
      </w:r>
      <w:r w:rsidR="00977C61">
        <w:t>lub</w:t>
      </w:r>
      <w:r w:rsidR="00E466F0" w:rsidRPr="00E466F0">
        <w:t xml:space="preserve"> sporządzić </w:t>
      </w:r>
      <w:r w:rsidR="00EF3B76">
        <w:t>ich kopie/fotografie</w:t>
      </w:r>
      <w:r w:rsidR="00E466F0" w:rsidRPr="00E466F0">
        <w:t>.</w:t>
      </w:r>
    </w:p>
    <w:p w:rsidR="00F6743A" w:rsidRDefault="00F6743A">
      <w:pPr>
        <w:widowControl w:val="0"/>
        <w:adjustRightInd w:val="0"/>
        <w:spacing w:before="120"/>
        <w:ind w:left="357"/>
        <w:jc w:val="both"/>
        <w:textAlignment w:val="baseline"/>
      </w:pPr>
      <w:r>
        <w:t>W przypadku stwierdzenia, że nabyte maszyny, urządzenia,</w:t>
      </w:r>
      <w:r w:rsidR="00BB2121">
        <w:t xml:space="preserve"> wyposażenie, </w:t>
      </w:r>
      <w:r>
        <w:t xml:space="preserve"> infrastruktura techniczna,</w:t>
      </w:r>
      <w:r w:rsidR="00BB2121">
        <w:t xml:space="preserve"> sprzęt lub oprogramowanie </w:t>
      </w:r>
      <w:r>
        <w:t>nie zostały zamontowane oraz uruchomione,</w:t>
      </w:r>
      <w:r w:rsidR="00BB2121">
        <w:t xml:space="preserve"> należy zaznaczyć odpowiedź „NIE” a</w:t>
      </w:r>
      <w:r>
        <w:t xml:space="preserve"> w polu „U</w:t>
      </w:r>
      <w:r w:rsidR="00F42E30">
        <w:t>wagi kontrolujących</w:t>
      </w:r>
      <w:r>
        <w:t>” należy wpisać nazwę urządzenia</w:t>
      </w:r>
      <w:r w:rsidR="00BB2121">
        <w:t>/oprogramowania</w:t>
      </w:r>
      <w:r>
        <w:t>, którego dotyczy ta nieprawidłowość.</w:t>
      </w:r>
    </w:p>
    <w:p w:rsidR="00F6743A" w:rsidRPr="00C24942" w:rsidRDefault="00F6743A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C24942">
        <w:rPr>
          <w:u w:val="single"/>
        </w:rPr>
        <w:t xml:space="preserve">Zgodność dokumentów finansowo-księgowych z </w:t>
      </w:r>
      <w:r w:rsidR="00B71C91">
        <w:rPr>
          <w:u w:val="single"/>
        </w:rPr>
        <w:t>wykazem faktur lub innych dokumentów o równoważnej wartości dowodowej.</w:t>
      </w:r>
    </w:p>
    <w:p w:rsidR="00F6743A" w:rsidRPr="009E05B6" w:rsidRDefault="00F6743A">
      <w:pPr>
        <w:widowControl w:val="0"/>
        <w:adjustRightInd w:val="0"/>
        <w:ind w:left="360"/>
        <w:jc w:val="both"/>
        <w:textAlignment w:val="baseline"/>
      </w:pPr>
      <w:r>
        <w:t xml:space="preserve">W trakcie przeprowadzania czynności kontrolnych należy zweryfikować zgodność </w:t>
      </w:r>
      <w:r w:rsidR="00DF7BCA">
        <w:t>w</w:t>
      </w:r>
      <w:r>
        <w:t>ykazu faktur lub innych dokumentów o równoważnej wartości dowodowej</w:t>
      </w:r>
      <w:r w:rsidR="00441AD4">
        <w:t>,</w:t>
      </w:r>
      <w:r>
        <w:t xml:space="preserve"> załączonego </w:t>
      </w:r>
      <w:r>
        <w:lastRenderedPageBreak/>
        <w:t xml:space="preserve">do </w:t>
      </w:r>
      <w:r w:rsidRPr="00A36920">
        <w:rPr>
          <w:i/>
        </w:rPr>
        <w:t>Wniosku o płatność</w:t>
      </w:r>
      <w:r>
        <w:t>, z oryginałami posiadanymi przez Beneficjenta. Oryginały faktur i dokumentów o równoważnej wartości dowodowej powinny być oznaczone adnotacją:</w:t>
      </w:r>
      <w:r>
        <w:br/>
      </w:r>
      <w:r w:rsidRPr="009E05B6">
        <w:t>„</w:t>
      </w:r>
      <w:r w:rsidRPr="009E05B6">
        <w:rPr>
          <w:i/>
        </w:rPr>
        <w:t>Przedstawiono do refundacji w ramach Programu Rozwoju Obszarów Wiejskich na lata 2007-2013</w:t>
      </w:r>
      <w:r w:rsidR="003C6DD7">
        <w:rPr>
          <w:i/>
        </w:rPr>
        <w:t>.</w:t>
      </w:r>
    </w:p>
    <w:p w:rsidR="00E31EDC" w:rsidRDefault="00F6743A" w:rsidP="003C1196">
      <w:pPr>
        <w:widowControl w:val="0"/>
        <w:adjustRightInd w:val="0"/>
        <w:spacing w:before="120"/>
        <w:ind w:left="357"/>
        <w:jc w:val="both"/>
        <w:textAlignment w:val="baseline"/>
      </w:pPr>
      <w:r>
        <w:t xml:space="preserve">Należy zwracać szczególną uwagę i </w:t>
      </w:r>
      <w:r w:rsidR="00EF3B76">
        <w:t>z</w:t>
      </w:r>
      <w:r>
        <w:t xml:space="preserve">weryfikować ewentualne korekty do faktur przedstawionych do refundacji. </w:t>
      </w:r>
    </w:p>
    <w:p w:rsidR="00F6743A" w:rsidRDefault="00F6743A" w:rsidP="003C1196">
      <w:pPr>
        <w:widowControl w:val="0"/>
        <w:adjustRightInd w:val="0"/>
        <w:spacing w:before="120"/>
        <w:ind w:left="357"/>
        <w:jc w:val="both"/>
        <w:textAlignment w:val="baseline"/>
      </w:pPr>
      <w:r>
        <w:t>W</w:t>
      </w:r>
      <w:r w:rsidRPr="00AF2285">
        <w:t xml:space="preserve"> przypadku inwestycji </w:t>
      </w:r>
      <w:r>
        <w:t>realizowanej etapowo, podczas czynności kontrolnych przeprowadzonych na etapie wniosku o płatność pośrednią należy zweryfikować, czy dokumenty księgowe załączone</w:t>
      </w:r>
      <w:r w:rsidRPr="00AF2285">
        <w:t xml:space="preserve"> </w:t>
      </w:r>
      <w:r>
        <w:t xml:space="preserve">do </w:t>
      </w:r>
      <w:r w:rsidRPr="00A36920">
        <w:rPr>
          <w:i/>
        </w:rPr>
        <w:t>Wniosku o płatność</w:t>
      </w:r>
      <w:r>
        <w:t>,</w:t>
      </w:r>
      <w:r w:rsidRPr="00AF2285">
        <w:t xml:space="preserve"> nie obejmują kosztów poniesionych </w:t>
      </w:r>
      <w:r>
        <w:t>na realizację następnego etapu operacji</w:t>
      </w:r>
      <w:r w:rsidRPr="00AF2285">
        <w:t>.</w:t>
      </w:r>
      <w:r w:rsidR="006E3E84">
        <w:t xml:space="preserve"> W przypadku stwierdzenia takiego faktu, należy</w:t>
      </w:r>
      <w:r w:rsidR="005F2E6A">
        <w:t xml:space="preserve"> w</w:t>
      </w:r>
      <w:r w:rsidR="00B75858">
        <w:t xml:space="preserve"> liście kontrolnej</w:t>
      </w:r>
      <w:r w:rsidR="006E3E84">
        <w:t xml:space="preserve"> zaznaczyć odpowiedź „NIE” </w:t>
      </w:r>
      <w:r w:rsidR="00B75858">
        <w:t>a</w:t>
      </w:r>
      <w:r w:rsidR="006E3E84">
        <w:t xml:space="preserve"> w po</w:t>
      </w:r>
      <w:r w:rsidR="00FB0D2B">
        <w:t>lu</w:t>
      </w:r>
      <w:r w:rsidR="006E3E84">
        <w:t xml:space="preserve"> „U</w:t>
      </w:r>
      <w:r w:rsidR="00F42E30">
        <w:t>wagi kontrolujących</w:t>
      </w:r>
      <w:r w:rsidR="006E3E84">
        <w:t>” wskazać, które dokumenty księgowe nie dotyczą weryfikowanego etapu realizacji operacji.</w:t>
      </w:r>
    </w:p>
    <w:p w:rsidR="00F6743A" w:rsidRDefault="00F6743A" w:rsidP="003C1196">
      <w:pPr>
        <w:widowControl w:val="0"/>
        <w:adjustRightInd w:val="0"/>
        <w:spacing w:before="120"/>
        <w:ind w:left="357"/>
        <w:jc w:val="both"/>
        <w:textAlignment w:val="baseline"/>
      </w:pPr>
      <w:r>
        <w:t>Podczas czynności kontrolnych przeprowadzonych na etapi</w:t>
      </w:r>
      <w:r w:rsidR="007D762B">
        <w:t>e wniosku o płatność ostateczną</w:t>
      </w:r>
      <w:r>
        <w:t xml:space="preserve"> należy zweryfikować także dokumentację składaną przez </w:t>
      </w:r>
      <w:r w:rsidR="00866B91">
        <w:t>B</w:t>
      </w:r>
      <w:r>
        <w:t xml:space="preserve">eneficjenta z wnioskiem o płatność pośrednią. </w:t>
      </w:r>
    </w:p>
    <w:p w:rsidR="00234C12" w:rsidRDefault="00234C12">
      <w:pPr>
        <w:widowControl w:val="0"/>
        <w:adjustRightInd w:val="0"/>
        <w:spacing w:before="120"/>
        <w:ind w:left="357"/>
        <w:jc w:val="both"/>
        <w:textAlignment w:val="baseline"/>
      </w:pPr>
    </w:p>
    <w:p w:rsidR="00FC59BA" w:rsidRDefault="00E466F0">
      <w:pPr>
        <w:ind w:left="426"/>
        <w:jc w:val="both"/>
        <w:rPr>
          <w:b/>
        </w:rPr>
      </w:pPr>
      <w:r w:rsidRPr="00E466F0">
        <w:rPr>
          <w:b/>
        </w:rPr>
        <w:t>Podczas przeprowadzania czynności kontrolnych, każdy zweryfikowany dokument należy oznaczyć poprzez postawienie na odwrocie pieczęci</w:t>
      </w:r>
      <w:r w:rsidR="00287C6E">
        <w:rPr>
          <w:b/>
        </w:rPr>
        <w:t xml:space="preserve"> pozwalającej na identyfikację instytucji kontrolującej, datę kontroli oraz podpis kontrolującego.</w:t>
      </w:r>
      <w:r w:rsidRPr="00E466F0">
        <w:rPr>
          <w:b/>
        </w:rPr>
        <w:t xml:space="preserve"> </w:t>
      </w:r>
    </w:p>
    <w:p w:rsidR="00287C6E" w:rsidRDefault="00287C6E">
      <w:pPr>
        <w:ind w:left="426"/>
        <w:jc w:val="both"/>
        <w:rPr>
          <w:b/>
        </w:rPr>
      </w:pPr>
    </w:p>
    <w:p w:rsidR="00FC59BA" w:rsidRDefault="00FC59BA">
      <w:pPr>
        <w:ind w:left="426"/>
        <w:jc w:val="both"/>
        <w:rPr>
          <w:b/>
        </w:rPr>
      </w:pPr>
      <w:r>
        <w:t>W celu pozostawienia prawidłowego śladu rewizyjnego po przeprowadzonych czynnościach kontrolnych należy sporządzić zestawienie zweryfikowanych dokumentów finansowo-księgowych w formie spisu lub kopii zestawienia z wniosku o płatność.</w:t>
      </w:r>
    </w:p>
    <w:p w:rsidR="00FC59BA" w:rsidRDefault="00FC59BA">
      <w:pPr>
        <w:ind w:left="426"/>
        <w:jc w:val="both"/>
        <w:rPr>
          <w:b/>
        </w:rPr>
      </w:pPr>
    </w:p>
    <w:p w:rsidR="00FC59BA" w:rsidRPr="00FC59BA" w:rsidRDefault="00B90FF0">
      <w:pPr>
        <w:ind w:left="426"/>
        <w:jc w:val="both"/>
        <w:rPr>
          <w:b/>
          <w:u w:val="single"/>
        </w:rPr>
      </w:pPr>
      <w:r w:rsidRPr="00B90FF0">
        <w:rPr>
          <w:u w:val="single"/>
        </w:rPr>
        <w:t xml:space="preserve">SPOSÓB WYBORU PRÓBY DOKUMENTÓW DO WERYFIKACJI DLA DZIAŁANIA „FUNKCJONOWANIE LOKALNEJ GRUPY DZIAŁANIE, NABYWANIE UMIEJĘTNOŚCI I AKTYWIZACJA”. </w:t>
      </w:r>
    </w:p>
    <w:p w:rsidR="00FC59BA" w:rsidRDefault="00FC59BA" w:rsidP="00FC59BA">
      <w:pPr>
        <w:widowControl w:val="0"/>
        <w:adjustRightInd w:val="0"/>
        <w:spacing w:before="120"/>
        <w:ind w:left="357"/>
        <w:jc w:val="both"/>
        <w:textAlignment w:val="baseline"/>
      </w:pPr>
      <w:r>
        <w:t xml:space="preserve">W sytuacji, gdy liczba faktur lub innych dokumentów finansowo-księgowych przekracza </w:t>
      </w:r>
      <w:r w:rsidR="009F30EB">
        <w:t>3</w:t>
      </w:r>
      <w:r>
        <w:t xml:space="preserve">0 szt. należy zweryfikować obligatoryjnie </w:t>
      </w:r>
      <w:r w:rsidR="00287C6E">
        <w:t>3</w:t>
      </w:r>
      <w:r>
        <w:t>0 dokumentów (</w:t>
      </w:r>
      <w:r w:rsidR="00287C6E">
        <w:t>2</w:t>
      </w:r>
      <w:r>
        <w:t xml:space="preserve">0 dokumentów </w:t>
      </w:r>
      <w:r w:rsidR="003C6DD7">
        <w:t xml:space="preserve"> z </w:t>
      </w:r>
      <w:r>
        <w:t>kwot</w:t>
      </w:r>
      <w:r w:rsidR="003C6DD7">
        <w:t>ami</w:t>
      </w:r>
      <w:r>
        <w:t xml:space="preserve"> o największych wartościach i </w:t>
      </w:r>
      <w:r w:rsidR="00287C6E">
        <w:t>1</w:t>
      </w:r>
      <w:r>
        <w:t>0 dokumentów z kwotami o najmniejszych wartościach) oraz 10%  w ramach pozostałych dokumentów</w:t>
      </w:r>
      <w:r w:rsidR="00EC3E56">
        <w:t xml:space="preserve"> z kwotami</w:t>
      </w:r>
      <w:r>
        <w:t xml:space="preserve"> o największych wartościach </w:t>
      </w:r>
    </w:p>
    <w:p w:rsidR="00FC59BA" w:rsidRDefault="002F453A" w:rsidP="00FC59BA">
      <w:pPr>
        <w:widowControl w:val="0"/>
        <w:adjustRightInd w:val="0"/>
        <w:spacing w:before="120"/>
        <w:ind w:left="357"/>
        <w:jc w:val="both"/>
        <w:textAlignment w:val="baseline"/>
      </w:pPr>
      <m:oMathPara>
        <m:oMath>
          <m:r>
            <w:rPr>
              <w:rFonts w:ascii="Cambria Math" w:hAnsi="Cambria Math"/>
            </w:rPr>
            <m:t>pula f</m:t>
          </m:r>
          <m:r>
            <w:rPr>
              <w:rFonts w:ascii="Cambria Math" w:hAnsi="Cambria Math"/>
            </w:rPr>
            <m:t>aktur do kontroli=30+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całkowita ilość faktur-30</m:t>
                  </m:r>
                </m:e>
              </m:d>
              <m:r>
                <w:rPr>
                  <w:rFonts w:ascii="Cambria Math" w:hAnsi="Cambria Math"/>
                </w:rPr>
                <m:t xml:space="preserve"> ×10%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FC59BA" w:rsidRDefault="00FC59BA" w:rsidP="00FC59BA">
      <w:pPr>
        <w:widowControl w:val="0"/>
        <w:adjustRightInd w:val="0"/>
        <w:spacing w:before="120"/>
        <w:ind w:left="357"/>
        <w:jc w:val="both"/>
        <w:textAlignment w:val="baseline"/>
      </w:pPr>
      <w:r>
        <w:t>Przy stosowaniu algorytmu wynik końcowy należy zaokrąglić do wartości całkowitych w górę.</w:t>
      </w:r>
    </w:p>
    <w:p w:rsidR="00FC59BA" w:rsidRDefault="00FC59BA" w:rsidP="00AE24D1">
      <w:pPr>
        <w:widowControl w:val="0"/>
        <w:adjustRightInd w:val="0"/>
        <w:spacing w:before="100" w:beforeAutospacing="1"/>
        <w:ind w:left="426"/>
        <w:jc w:val="both"/>
        <w:textAlignment w:val="baseline"/>
      </w:pPr>
      <w:r>
        <w:t xml:space="preserve">Jeżeli liczba dokumentów finansowo-księgowych wynosi np. 76, kontroli należy poddać </w:t>
      </w:r>
      <w:r w:rsidR="00287C6E">
        <w:t>35</w:t>
      </w:r>
      <w:r>
        <w:t xml:space="preserve"> z nich (</w:t>
      </w:r>
      <w:r w:rsidR="00287C6E">
        <w:t>30</w:t>
      </w:r>
      <w:r>
        <w:t xml:space="preserve"> + [/76-</w:t>
      </w:r>
      <w:r w:rsidR="00287C6E">
        <w:t>3</w:t>
      </w:r>
      <w:r>
        <w:t xml:space="preserve">0/ x 10%]). W takim przypadku, z listy 76 dokumentów, ułożonych malejąco wg kwot, zaczynając od najwyższych wartości, kontroli powinny podlegać dokumenty z pozycji od 1 do </w:t>
      </w:r>
      <w:r w:rsidR="00287C6E">
        <w:t>25</w:t>
      </w:r>
      <w:r>
        <w:t xml:space="preserve"> (największe kwoty </w:t>
      </w:r>
      <w:r w:rsidR="00287C6E">
        <w:t>dokumentów) oraz z pozycji od 66</w:t>
      </w:r>
      <w:r>
        <w:t xml:space="preserve"> do 76 (najmniejsze kwoty dokumentów).</w:t>
      </w:r>
    </w:p>
    <w:p w:rsidR="00FC59BA" w:rsidRDefault="00FC59BA" w:rsidP="00AE24D1">
      <w:pPr>
        <w:widowControl w:val="0"/>
        <w:adjustRightInd w:val="0"/>
        <w:spacing w:before="100" w:beforeAutospacing="1"/>
        <w:ind w:left="426"/>
        <w:jc w:val="both"/>
        <w:textAlignment w:val="baseline"/>
      </w:pPr>
      <w:r>
        <w:t>Podczas czynności kontrolnych przeprowadzanych dla kilku etapów operacji „Funkcjonowanie lokalnej grupy działania, nabywanie umiejętności i aktywizacja” należy wybrać pulę dokumentów do sprawdzenia oddzielnie dla każdego etapu operacji.</w:t>
      </w:r>
    </w:p>
    <w:p w:rsidR="00FC59BA" w:rsidRDefault="00FC59BA" w:rsidP="00FC59BA">
      <w:pPr>
        <w:widowControl w:val="0"/>
        <w:adjustRightInd w:val="0"/>
        <w:spacing w:before="120"/>
        <w:ind w:left="357"/>
        <w:jc w:val="both"/>
        <w:textAlignment w:val="baseline"/>
        <w:rPr>
          <w:b/>
        </w:rPr>
      </w:pPr>
      <w:r w:rsidRPr="00027763">
        <w:t>W przypadku stwierdzenia</w:t>
      </w:r>
      <w:r>
        <w:t xml:space="preserve"> w wybranej próbie dokumentów</w:t>
      </w:r>
      <w:r w:rsidRPr="00027763">
        <w:t xml:space="preserve"> nieprawidłowości </w:t>
      </w:r>
      <w:r>
        <w:t>mogących mieć</w:t>
      </w:r>
      <w:r w:rsidRPr="00027763">
        <w:t xml:space="preserve"> wpływ na wielko</w:t>
      </w:r>
      <w:r>
        <w:t xml:space="preserve">ść wnioskowanej pomocy </w:t>
      </w:r>
      <w:r w:rsidRPr="00027763">
        <w:t xml:space="preserve">należy skontrolować </w:t>
      </w:r>
      <w:r w:rsidRPr="0003168B">
        <w:rPr>
          <w:b/>
        </w:rPr>
        <w:t>wszystkie</w:t>
      </w:r>
      <w:r w:rsidRPr="00027763">
        <w:t xml:space="preserve"> faktury</w:t>
      </w:r>
      <w:r>
        <w:t xml:space="preserve"> </w:t>
      </w:r>
      <w:r>
        <w:lastRenderedPageBreak/>
        <w:t>lub inne dokumenty o równoważnej wartości dowodowej</w:t>
      </w:r>
      <w:r w:rsidRPr="00027763">
        <w:t xml:space="preserve"> znajdujące się w</w:t>
      </w:r>
      <w:r>
        <w:t xml:space="preserve"> </w:t>
      </w:r>
      <w:r w:rsidR="00EC3E56">
        <w:t>wykazie</w:t>
      </w:r>
      <w:r w:rsidRPr="00D41C0A">
        <w:rPr>
          <w:b/>
        </w:rPr>
        <w:t>.</w:t>
      </w:r>
    </w:p>
    <w:p w:rsidR="00FC59BA" w:rsidRDefault="00FC59BA">
      <w:pPr>
        <w:ind w:left="426"/>
        <w:jc w:val="both"/>
        <w:rPr>
          <w:u w:val="single"/>
        </w:rPr>
      </w:pPr>
    </w:p>
    <w:p w:rsidR="002A5486" w:rsidRDefault="00B90FF0">
      <w:pPr>
        <w:ind w:left="426"/>
        <w:jc w:val="both"/>
        <w:rPr>
          <w:u w:val="single"/>
        </w:rPr>
      </w:pPr>
      <w:r w:rsidRPr="00B90FF0">
        <w:rPr>
          <w:u w:val="single"/>
        </w:rPr>
        <w:t>KONTROLA</w:t>
      </w:r>
      <w:r w:rsidR="002B36F6">
        <w:rPr>
          <w:u w:val="single"/>
        </w:rPr>
        <w:t xml:space="preserve"> DANYCH LUB</w:t>
      </w:r>
      <w:r w:rsidRPr="00B90FF0">
        <w:rPr>
          <w:u w:val="single"/>
        </w:rPr>
        <w:t xml:space="preserve"> DOKUMENTÓW U PODMIOTÓW TRZECICH</w:t>
      </w:r>
      <w:r w:rsidR="00FC59BA">
        <w:rPr>
          <w:u w:val="single"/>
        </w:rPr>
        <w:t>.</w:t>
      </w:r>
    </w:p>
    <w:p w:rsidR="00FC59BA" w:rsidRPr="00FC59BA" w:rsidRDefault="00FC59BA">
      <w:pPr>
        <w:ind w:left="426"/>
        <w:jc w:val="both"/>
        <w:rPr>
          <w:u w:val="single"/>
        </w:rPr>
      </w:pPr>
    </w:p>
    <w:p w:rsidR="002A5486" w:rsidRDefault="00F6743A">
      <w:pPr>
        <w:ind w:left="426"/>
        <w:jc w:val="both"/>
        <w:rPr>
          <w:bCs/>
        </w:rPr>
      </w:pPr>
      <w:r w:rsidRPr="000C79BB">
        <w:rPr>
          <w:bCs/>
        </w:rPr>
        <w:t xml:space="preserve">Zgodnie z art. 26 ust. 1 lit. a </w:t>
      </w:r>
      <w:r w:rsidRPr="000C79BB">
        <w:rPr>
          <w:bCs/>
          <w:i/>
        </w:rPr>
        <w:t>Rozporządzenia Komisji (UE) nr 65/2011,</w:t>
      </w:r>
      <w:r w:rsidRPr="000C79BB">
        <w:rPr>
          <w:bCs/>
        </w:rPr>
        <w:t xml:space="preserve"> w niezbędnych przypadkach, kontrola dokładności danych we wniosku o płatność  może odbywać się na podstawie danych lub dokumentów handlowych przechowywanych przez </w:t>
      </w:r>
      <w:r w:rsidR="00342D46">
        <w:rPr>
          <w:bCs/>
        </w:rPr>
        <w:t>podmioty</w:t>
      </w:r>
      <w:r w:rsidR="00342D46" w:rsidRPr="000C79BB">
        <w:rPr>
          <w:bCs/>
        </w:rPr>
        <w:t xml:space="preserve"> </w:t>
      </w:r>
      <w:r w:rsidRPr="000C79BB">
        <w:rPr>
          <w:bCs/>
        </w:rPr>
        <w:t>trzecie. Kontrole takie zaleca się w szczególności w przypadku:</w:t>
      </w:r>
    </w:p>
    <w:p w:rsidR="00F6743A" w:rsidRPr="000C79BB" w:rsidRDefault="009E7FEA" w:rsidP="005E4830">
      <w:pPr>
        <w:pStyle w:val="Akapitzlist"/>
        <w:numPr>
          <w:ilvl w:val="0"/>
          <w:numId w:val="11"/>
        </w:numPr>
        <w:spacing w:after="200"/>
        <w:jc w:val="both"/>
      </w:pPr>
      <w:r>
        <w:t>w</w:t>
      </w:r>
      <w:r w:rsidR="00F6743A" w:rsidRPr="000C79BB">
        <w:t xml:space="preserve">ystąpienia niezgodności na fakturze bądź innym dokumencie o równoważnej wartości dowodowej z zapisami znajdującymi się w systemie finansowo-księgowym </w:t>
      </w:r>
      <w:r w:rsidR="00866B91">
        <w:t>B</w:t>
      </w:r>
      <w:r w:rsidR="00F6743A">
        <w:t xml:space="preserve">eneficjenta </w:t>
      </w:r>
      <w:r w:rsidR="00F6743A" w:rsidRPr="000C79BB">
        <w:t>dotyczących kwoty, terminu sprzedaży, numeru faktury, specyfikacji, danych technicznych i opisu środka trwałego/us</w:t>
      </w:r>
      <w:r>
        <w:t>ługi,</w:t>
      </w:r>
    </w:p>
    <w:p w:rsidR="00F6743A" w:rsidRDefault="00441AD4" w:rsidP="005E4830">
      <w:pPr>
        <w:pStyle w:val="Akapitzlist"/>
        <w:numPr>
          <w:ilvl w:val="0"/>
          <w:numId w:val="11"/>
        </w:numPr>
        <w:spacing w:after="200"/>
        <w:jc w:val="both"/>
      </w:pPr>
      <w:r>
        <w:t xml:space="preserve">posiadania przez </w:t>
      </w:r>
      <w:r w:rsidR="00866B91">
        <w:t>B</w:t>
      </w:r>
      <w:r w:rsidR="00F6743A">
        <w:t>eneficjent</w:t>
      </w:r>
      <w:r>
        <w:t xml:space="preserve">a </w:t>
      </w:r>
      <w:r w:rsidR="00F6743A">
        <w:t>faktury korygującej, której nie przedstawił Agencji do refundacji wraz z wnioskiem o płatność lub w toku jego uzupełnienia, w przypadku, gdy zakres korekty obejmuje zmianę ceny sprzedaży, przedmiotu sprzedaży lub terminów wystawienia, o ile zmiany te mogą mieć wpływ na wysokość lub przyznanie pomocy. Jeżeli zakres zmian dokonanych na fakturze nie ma wpływu na przyznanie pomocy, kopie ww. dokumentów należy dołącz</w:t>
      </w:r>
      <w:r w:rsidR="009E7FEA">
        <w:t>yć do dokumentacji pokontrolnej,</w:t>
      </w:r>
    </w:p>
    <w:p w:rsidR="00F6743A" w:rsidRPr="000C79BB" w:rsidRDefault="009E7FEA" w:rsidP="005E4830">
      <w:pPr>
        <w:pStyle w:val="Akapitzlist"/>
        <w:numPr>
          <w:ilvl w:val="0"/>
          <w:numId w:val="11"/>
        </w:numPr>
        <w:spacing w:after="200"/>
        <w:jc w:val="both"/>
      </w:pPr>
      <w:r>
        <w:t>w</w:t>
      </w:r>
      <w:r w:rsidR="00F6743A">
        <w:t>ystąpienia innych</w:t>
      </w:r>
      <w:r w:rsidR="004867A9">
        <w:t>,</w:t>
      </w:r>
      <w:r w:rsidR="00F6743A">
        <w:t xml:space="preserve"> niż wskazane powyżej</w:t>
      </w:r>
      <w:r w:rsidR="00F6743A" w:rsidRPr="000C79BB">
        <w:t xml:space="preserve"> okoliczności, które </w:t>
      </w:r>
      <w:r w:rsidR="00F6743A">
        <w:t xml:space="preserve">stanowią </w:t>
      </w:r>
      <w:r w:rsidR="00F6743A" w:rsidRPr="000C79BB">
        <w:t>wg kontrolując</w:t>
      </w:r>
      <w:r w:rsidR="00F6743A">
        <w:t>ych przesłankę d</w:t>
      </w:r>
      <w:r w:rsidR="00F6743A" w:rsidRPr="000C79BB">
        <w:t>o przeprowadzenia kontroli danych/dokumentów handlowych przechowywanych przez osoby trzecie.</w:t>
      </w:r>
    </w:p>
    <w:p w:rsidR="002A5486" w:rsidRDefault="00F6743A">
      <w:pPr>
        <w:ind w:left="426"/>
        <w:jc w:val="both"/>
      </w:pPr>
      <w:r w:rsidRPr="000C79BB">
        <w:t xml:space="preserve">W przypadku dostarczenia przez podmiot kontrolowany wystarczających, według kontrolującego, wyjaśnień odnośnie występujących nieprawidłowości </w:t>
      </w:r>
      <w:r>
        <w:t>można odstąpić</w:t>
      </w:r>
      <w:r w:rsidRPr="000C79BB">
        <w:t xml:space="preserve"> od przeprowadzenia kontroli ww. dokumentów.</w:t>
      </w:r>
      <w:r>
        <w:t xml:space="preserve"> Wyjaśnienia </w:t>
      </w:r>
      <w:r w:rsidR="005F2E6A">
        <w:t>należy załączyć</w:t>
      </w:r>
      <w:r>
        <w:t xml:space="preserve"> do dokumentacji pokontrolnej.</w:t>
      </w:r>
    </w:p>
    <w:p w:rsidR="00342D46" w:rsidRDefault="00F6743A">
      <w:pPr>
        <w:ind w:left="426"/>
        <w:jc w:val="both"/>
      </w:pPr>
      <w:r w:rsidRPr="000C79BB">
        <w:t xml:space="preserve">O </w:t>
      </w:r>
      <w:r w:rsidR="00342D46">
        <w:t>terminie i zakresie kontroli</w:t>
      </w:r>
      <w:r w:rsidRPr="00BE69B7">
        <w:t xml:space="preserve"> należy poinformować podmiot trzeci, u którego nastąpi kontrola dokumentów oraz </w:t>
      </w:r>
      <w:r w:rsidR="00866B91">
        <w:t>B</w:t>
      </w:r>
      <w:r w:rsidRPr="00BE69B7">
        <w:t xml:space="preserve">eneficjenta, celem zagwarantowania możliwości wzięcia udziału w ww. czynnościach. </w:t>
      </w:r>
      <w:r w:rsidR="00342D46">
        <w:t xml:space="preserve">Należy stosować </w:t>
      </w:r>
      <w:r w:rsidR="00342D46" w:rsidRPr="00342D46">
        <w:t>procedurę powiadomienia opisaną w pkt</w:t>
      </w:r>
      <w:r w:rsidR="00585A1C">
        <w:t>.</w:t>
      </w:r>
      <w:r w:rsidR="00342D46" w:rsidRPr="00342D46">
        <w:t xml:space="preserve"> IV </w:t>
      </w:r>
      <w:r w:rsidR="00B90FF0" w:rsidRPr="00B90FF0">
        <w:t>„Powiadomienie o czynnościach kontrolnych”</w:t>
      </w:r>
      <w:r w:rsidR="00342D46" w:rsidRPr="00342D46">
        <w:t xml:space="preserve"> instrukcji IR-01/167</w:t>
      </w:r>
      <w:r w:rsidR="00342D46">
        <w:t>, a w przypadku nieskuteczności powiadomienia opisanymi metodami, skierować właściwe pisma</w:t>
      </w:r>
      <w:r w:rsidR="00342D46" w:rsidRPr="00342D46">
        <w:t xml:space="preserve"> </w:t>
      </w:r>
      <w:r w:rsidR="00342D46">
        <w:t>do podmiotu trzeciego (</w:t>
      </w:r>
      <w:r w:rsidR="00342D46" w:rsidRPr="00342D46">
        <w:t>P-16/167</w:t>
      </w:r>
      <w:r w:rsidR="00342D46">
        <w:t>) i Beneficjenta (</w:t>
      </w:r>
      <w:r w:rsidR="00342D46" w:rsidRPr="00342D46">
        <w:t>P-</w:t>
      </w:r>
      <w:r w:rsidR="00342D46">
        <w:t>03</w:t>
      </w:r>
      <w:r w:rsidR="00342D46" w:rsidRPr="00342D46">
        <w:t>/167</w:t>
      </w:r>
      <w:r w:rsidR="00342D46">
        <w:t>).</w:t>
      </w:r>
    </w:p>
    <w:p w:rsidR="002A5486" w:rsidRDefault="00F6743A">
      <w:pPr>
        <w:ind w:left="426"/>
        <w:jc w:val="both"/>
      </w:pPr>
      <w:r w:rsidRPr="000C79BB">
        <w:t>W trakcie kontroli dokumentów przechowywanych przez podmioty trzecie należy sprawdzić zgodność  danych na fakturze z zapisami w systemie finansowo-księgowym podmiotu trzeciego dot. w szczególności kwoty na jaką faktura została wystawiona, terminu zapłaty za fakturę</w:t>
      </w:r>
      <w:r>
        <w:t>,</w:t>
      </w:r>
      <w:r w:rsidRPr="000C79BB">
        <w:t xml:space="preserve"> a także specyfikację, dane techniczne i opis środka trwałego/usługi. Należy również zweryfikować</w:t>
      </w:r>
      <w:r w:rsidR="00A36920">
        <w:t>,</w:t>
      </w:r>
      <w:r w:rsidRPr="000C79BB">
        <w:t xml:space="preserve"> czy do dokumentu sprzedaży nie została wystawiona faktura </w:t>
      </w:r>
      <w:r>
        <w:t xml:space="preserve">lub nota </w:t>
      </w:r>
      <w:r w:rsidRPr="000C79BB">
        <w:t xml:space="preserve">korygująca mająca wpływ na zmianę ceny </w:t>
      </w:r>
      <w:r>
        <w:t>sprzedaży</w:t>
      </w:r>
      <w:r w:rsidRPr="000C79BB">
        <w:t>.</w:t>
      </w:r>
    </w:p>
    <w:p w:rsidR="002A5486" w:rsidRDefault="00F6743A">
      <w:pPr>
        <w:ind w:left="426"/>
        <w:jc w:val="both"/>
        <w:rPr>
          <w:i/>
        </w:rPr>
      </w:pPr>
      <w:r w:rsidRPr="000C79BB">
        <w:t xml:space="preserve">W przypadku wykrycia niezgodność pomiędzy danymi lub/i dokumentami znajdującymi się u </w:t>
      </w:r>
      <w:r w:rsidR="00342D46" w:rsidRPr="000C79BB">
        <w:t>podmiot</w:t>
      </w:r>
      <w:r w:rsidR="00342D46">
        <w:t>u</w:t>
      </w:r>
      <w:r w:rsidR="00342D46" w:rsidRPr="000C79BB">
        <w:t xml:space="preserve"> trzeci</w:t>
      </w:r>
      <w:r w:rsidR="00342D46">
        <w:t>ego</w:t>
      </w:r>
      <w:r>
        <w:t>,</w:t>
      </w:r>
      <w:r w:rsidRPr="000C79BB">
        <w:t xml:space="preserve"> a dokumentami kontrolowanymi </w:t>
      </w:r>
      <w:r>
        <w:t xml:space="preserve">znajdującymi się w posiadaniu </w:t>
      </w:r>
      <w:r w:rsidR="00866B91">
        <w:t>B</w:t>
      </w:r>
      <w:r w:rsidRPr="000C79BB">
        <w:t xml:space="preserve">eneficjenta, należy stwierdzoną rozbieżność opisać </w:t>
      </w:r>
      <w:r w:rsidR="00F8151A">
        <w:t>w L</w:t>
      </w:r>
      <w:r w:rsidR="00342D46">
        <w:t xml:space="preserve">iście kontrolnej </w:t>
      </w:r>
      <w:r w:rsidRPr="000C79BB">
        <w:t>w polu „U</w:t>
      </w:r>
      <w:r w:rsidR="00F42E30">
        <w:t>wagi kontrolujących</w:t>
      </w:r>
      <w:r w:rsidRPr="000C79BB">
        <w:t>”.</w:t>
      </w:r>
      <w:r>
        <w:t xml:space="preserve"> </w:t>
      </w:r>
      <w:r w:rsidRPr="000C79BB">
        <w:t>Jeżeli pole to jest niewystarczające należy na dodatkow</w:t>
      </w:r>
      <w:r>
        <w:t>ym arkuszu</w:t>
      </w:r>
      <w:r w:rsidRPr="000C79BB">
        <w:t xml:space="preserve"> </w:t>
      </w:r>
      <w:r w:rsidRPr="00342D46">
        <w:t xml:space="preserve">opisać nieprawidłowości oraz załączyć go do </w:t>
      </w:r>
      <w:r w:rsidR="00B90FF0" w:rsidRPr="00B90FF0">
        <w:t>raportu</w:t>
      </w:r>
      <w:r w:rsidRPr="00342D46">
        <w:t xml:space="preserve">, natomiast w polu </w:t>
      </w:r>
      <w:r w:rsidR="00342D46">
        <w:t>tym</w:t>
      </w:r>
      <w:r w:rsidRPr="000C79BB">
        <w:t xml:space="preserve"> wpisać stosowny numer załącznika. Jeśli istni</w:t>
      </w:r>
      <w:r w:rsidR="00557EEF">
        <w:t>eje taka możliwość należy kopie/</w:t>
      </w:r>
      <w:r w:rsidRPr="000C79BB">
        <w:t>wydruki</w:t>
      </w:r>
      <w:r w:rsidR="00557EEF">
        <w:t>/fotografie</w:t>
      </w:r>
      <w:r w:rsidRPr="000C79BB">
        <w:t xml:space="preserve"> dokumentów potwierdzających</w:t>
      </w:r>
      <w:r w:rsidR="00342D46">
        <w:t xml:space="preserve"> opisane nieprawidłowości</w:t>
      </w:r>
      <w:r w:rsidRPr="000C79BB">
        <w:t xml:space="preserve"> załączyć</w:t>
      </w:r>
      <w:r>
        <w:t xml:space="preserve"> do </w:t>
      </w:r>
      <w:r w:rsidR="00342D46" w:rsidRPr="00342D46">
        <w:t>raportu</w:t>
      </w:r>
      <w:r w:rsidR="00342D46">
        <w:t>.</w:t>
      </w:r>
    </w:p>
    <w:p w:rsidR="00F6743A" w:rsidRDefault="00F6743A" w:rsidP="005E4830">
      <w:pPr>
        <w:ind w:firstLine="360"/>
        <w:jc w:val="both"/>
      </w:pPr>
    </w:p>
    <w:p w:rsidR="002A5486" w:rsidRDefault="00F6743A">
      <w:pPr>
        <w:ind w:left="426"/>
        <w:jc w:val="both"/>
      </w:pPr>
      <w:r>
        <w:t xml:space="preserve">W uzasadnionych przypadkach, dopuszcza się, aby zamiast bezpośredniej kontroli </w:t>
      </w:r>
      <w:r w:rsidRPr="000C79BB">
        <w:t xml:space="preserve">w siedzibie podmiotu </w:t>
      </w:r>
      <w:r>
        <w:t>trzeciego, uzyskać potwierdzenie danych zawartych na dokumentach finansowo</w:t>
      </w:r>
      <w:r w:rsidR="00342D46">
        <w:t>-</w:t>
      </w:r>
      <w:r>
        <w:t>księgowych</w:t>
      </w:r>
      <w:r w:rsidRPr="00ED3C82">
        <w:t xml:space="preserve"> </w:t>
      </w:r>
      <w:r>
        <w:t xml:space="preserve">drogą korespondencyjną. W tym celu należy wystosować pismo do podmiotu </w:t>
      </w:r>
      <w:r w:rsidRPr="000C79BB">
        <w:t>trzeciego z prośbą o potwierdzenie zgodności danych na faktur</w:t>
      </w:r>
      <w:r>
        <w:t>ze</w:t>
      </w:r>
      <w:r w:rsidRPr="000C79BB">
        <w:t xml:space="preserve"> </w:t>
      </w:r>
      <w:r w:rsidRPr="000C79BB">
        <w:lastRenderedPageBreak/>
        <w:t>znajdujących się u podmiotu kontrolowanego z danymi lub/i dokumentami będącymi w posiadaniu</w:t>
      </w:r>
      <w:r w:rsidR="00342D46" w:rsidRPr="00342D46">
        <w:t xml:space="preserve"> </w:t>
      </w:r>
      <w:r w:rsidR="00342D46" w:rsidRPr="000C79BB">
        <w:t xml:space="preserve">podmiotu </w:t>
      </w:r>
      <w:r w:rsidR="00342D46">
        <w:t>trzeciego</w:t>
      </w:r>
      <w:r w:rsidR="00270A12">
        <w:t xml:space="preserve"> (P-17/167)</w:t>
      </w:r>
      <w:r w:rsidRPr="000C79BB">
        <w:t>.</w:t>
      </w:r>
      <w:r w:rsidR="00847157">
        <w:t xml:space="preserve"> Pismo należy wysłać także do wiadomości kontrolowanego </w:t>
      </w:r>
      <w:r w:rsidR="00866B91">
        <w:t>B</w:t>
      </w:r>
      <w:r w:rsidR="00847157">
        <w:t>eneficjenta.</w:t>
      </w:r>
      <w:r w:rsidR="00847157" w:rsidRPr="000C79BB">
        <w:t xml:space="preserve"> </w:t>
      </w:r>
      <w:r w:rsidRPr="00ED3C82">
        <w:t>W przypadku braku odpowiedzi na pismo we wskazanym terminie należy ten fakt odnotować w polu „U</w:t>
      </w:r>
      <w:r w:rsidR="00F42E30">
        <w:t>wagi kontrolujących</w:t>
      </w:r>
      <w:r w:rsidRPr="00ED3C82">
        <w:t xml:space="preserve">” </w:t>
      </w:r>
      <w:r w:rsidR="00F8151A">
        <w:t>L</w:t>
      </w:r>
      <w:r w:rsidRPr="00ED3C82">
        <w:t>i</w:t>
      </w:r>
      <w:r w:rsidR="00342D46">
        <w:t>sty</w:t>
      </w:r>
      <w:r w:rsidRPr="00ED3C82">
        <w:t xml:space="preserve"> </w:t>
      </w:r>
      <w:r w:rsidRPr="00342D46">
        <w:t xml:space="preserve">kontrolnej do </w:t>
      </w:r>
      <w:r w:rsidR="00B90FF0" w:rsidRPr="00B90FF0">
        <w:t>raportu</w:t>
      </w:r>
      <w:r w:rsidR="00342D46">
        <w:t>,</w:t>
      </w:r>
      <w:r w:rsidR="00847157" w:rsidRPr="00342D46">
        <w:t xml:space="preserve"> a następnie przekazać dokumentacj</w:t>
      </w:r>
      <w:r w:rsidR="00342D46">
        <w:t>e</w:t>
      </w:r>
      <w:r w:rsidR="00847157" w:rsidRPr="00342D46">
        <w:t xml:space="preserve"> </w:t>
      </w:r>
      <w:r w:rsidR="00F8151A">
        <w:t>po</w:t>
      </w:r>
      <w:r w:rsidR="00847157" w:rsidRPr="00342D46">
        <w:t>kontrolną do Beneficjenta</w:t>
      </w:r>
      <w:r w:rsidR="00847157">
        <w:t xml:space="preserve"> pismem (P-06/167).</w:t>
      </w:r>
      <w:r w:rsidR="00854BE0">
        <w:t xml:space="preserve"> </w:t>
      </w:r>
      <w:r w:rsidRPr="00ED3C82">
        <w:t>Powyższe czynności należy również zastosować w przypadku odmowy podmiotu trzeciego do wglądu do danych i dokumentów handlowych znajdujących się w jego posiadaniu.</w:t>
      </w:r>
    </w:p>
    <w:p w:rsidR="00F6743A" w:rsidRDefault="002725FC" w:rsidP="00076907">
      <w:pPr>
        <w:ind w:left="426"/>
        <w:jc w:val="both"/>
      </w:pPr>
      <w:r>
        <w:rPr>
          <w:sz w:val="22"/>
          <w:szCs w:val="22"/>
        </w:rPr>
        <w:t>K</w:t>
      </w:r>
      <w:r>
        <w:rPr>
          <w:bCs/>
        </w:rPr>
        <w:t>ontrolę</w:t>
      </w:r>
      <w:r w:rsidRPr="000C79BB">
        <w:rPr>
          <w:bCs/>
        </w:rPr>
        <w:t xml:space="preserve"> dokładności danych we wniosku o płatność na podstawie danych lub dokumentów handlowych przechowywanych przez </w:t>
      </w:r>
      <w:r w:rsidR="00342D46">
        <w:rPr>
          <w:bCs/>
        </w:rPr>
        <w:t>podmioty</w:t>
      </w:r>
      <w:r w:rsidR="00342D46" w:rsidRPr="000C79BB">
        <w:rPr>
          <w:bCs/>
        </w:rPr>
        <w:t xml:space="preserve"> </w:t>
      </w:r>
      <w:r w:rsidRPr="000C79BB">
        <w:rPr>
          <w:bCs/>
        </w:rPr>
        <w:t>trzecie</w:t>
      </w:r>
      <w:r>
        <w:rPr>
          <w:bCs/>
        </w:rPr>
        <w:t xml:space="preserve"> należy stosować tylko w przypadku wniosków o płatność złożonych po </w:t>
      </w:r>
      <w:r w:rsidR="00A36920">
        <w:rPr>
          <w:bCs/>
        </w:rPr>
        <w:t>0</w:t>
      </w:r>
      <w:r>
        <w:rPr>
          <w:bCs/>
        </w:rPr>
        <w:t>1.01.2011 r.</w:t>
      </w:r>
    </w:p>
    <w:p w:rsidR="002A5486" w:rsidRDefault="00F6743A">
      <w:pPr>
        <w:widowControl w:val="0"/>
        <w:numPr>
          <w:ilvl w:val="0"/>
          <w:numId w:val="1"/>
        </w:numPr>
        <w:tabs>
          <w:tab w:val="clear" w:pos="720"/>
          <w:tab w:val="left" w:pos="426"/>
        </w:tabs>
        <w:adjustRightInd w:val="0"/>
        <w:spacing w:before="120" w:after="120"/>
        <w:ind w:left="284" w:hanging="357"/>
        <w:jc w:val="both"/>
        <w:textAlignment w:val="baseline"/>
      </w:pPr>
      <w:r w:rsidRPr="0066137C">
        <w:rPr>
          <w:u w:val="single"/>
        </w:rPr>
        <w:t>Prowadzenie oddzielnego systemu rachunkowości albo korzystania z odpowiedniego kodu rachunkowego dla transakcji związanych z realizacją operacji</w:t>
      </w:r>
      <w:r w:rsidR="002A2603">
        <w:rPr>
          <w:u w:val="single"/>
        </w:rPr>
        <w:t>.</w:t>
      </w:r>
    </w:p>
    <w:p w:rsidR="00E466F0" w:rsidRDefault="00EA60D4" w:rsidP="00E466F0">
      <w:pPr>
        <w:tabs>
          <w:tab w:val="left" w:pos="426"/>
        </w:tabs>
        <w:ind w:left="284"/>
        <w:jc w:val="both"/>
      </w:pPr>
      <w:r>
        <w:t>Beneficjenci prowadzący pełną księgowość zobowiązani są do prowadzenia odrębnej ewidencji księgowej dla wszystkich zdarzeń związanych z realizacją operacji finansowanej</w:t>
      </w:r>
      <w:r w:rsidR="00F6743A" w:rsidRPr="00E06A7B">
        <w:t xml:space="preserve"> </w:t>
      </w:r>
      <w:r w:rsidR="00156A8D">
        <w:t>w ramach</w:t>
      </w:r>
      <w:r w:rsidR="00F6743A" w:rsidRPr="00E06A7B">
        <w:t xml:space="preserve"> PROW 2007-2013</w:t>
      </w:r>
      <w:r w:rsidR="00B80F61">
        <w:t>. Mogą tego dokonać poprzez odpowiednie zmiany w polityce rachunkowości polegające na wprowadzeniu dodatkowych rejestró</w:t>
      </w:r>
      <w:r w:rsidR="00BE1320">
        <w:t>w</w:t>
      </w:r>
      <w:r w:rsidR="00B80F61">
        <w:t xml:space="preserve"> dokumentów księgowych, kont syntetycznych, analitycznych i pozabilansowych, pozwalających na wyodrębnienie wszystkich zdarzeń związanych z operacją albo na wprowadzeniu</w:t>
      </w:r>
      <w:r w:rsidR="00DF637D">
        <w:t xml:space="preserve"> wyodrębnionego kodu </w:t>
      </w:r>
      <w:r w:rsidR="00FB4B24">
        <w:t>rachunkowego</w:t>
      </w:r>
      <w:r w:rsidR="00DF637D">
        <w:t xml:space="preserve"> dla wszystkich transakcji związanych z operacją</w:t>
      </w:r>
      <w:r w:rsidR="00B80F61">
        <w:t xml:space="preserve">. </w:t>
      </w:r>
    </w:p>
    <w:p w:rsidR="00854BE0" w:rsidRPr="00105817" w:rsidRDefault="00854BE0" w:rsidP="00854BE0">
      <w:pPr>
        <w:ind w:left="284"/>
        <w:jc w:val="both"/>
      </w:pPr>
      <w:r w:rsidRPr="00105817">
        <w:t>Ben</w:t>
      </w:r>
      <w:r>
        <w:t>eficjent jest</w:t>
      </w:r>
      <w:r w:rsidRPr="00105817">
        <w:t xml:space="preserve"> </w:t>
      </w:r>
      <w:r>
        <w:t>zobowiązany</w:t>
      </w:r>
      <w:r w:rsidRPr="00105817">
        <w:t xml:space="preserve"> do prowadzenia odrębnego systemu rachunkowości lub prowadzenia odrębnego kodu rachunkowego </w:t>
      </w:r>
      <w:r w:rsidRPr="00105817">
        <w:rPr>
          <w:rStyle w:val="akapitdomyslny1"/>
          <w:color w:val="000000"/>
        </w:rPr>
        <w:t>od</w:t>
      </w:r>
      <w:r>
        <w:rPr>
          <w:rStyle w:val="akapitdomyslny1"/>
          <w:color w:val="000000"/>
        </w:rPr>
        <w:t xml:space="preserve"> początku</w:t>
      </w:r>
      <w:r w:rsidRPr="00105817">
        <w:rPr>
          <w:rStyle w:val="akapitdomyslny1"/>
          <w:color w:val="000000"/>
        </w:rPr>
        <w:t xml:space="preserve"> nowego roku </w:t>
      </w:r>
      <w:r w:rsidR="00FC3B5B">
        <w:rPr>
          <w:rStyle w:val="akapitdomyslny1"/>
          <w:color w:val="000000"/>
        </w:rPr>
        <w:t>obrachunkowego</w:t>
      </w:r>
      <w:r>
        <w:rPr>
          <w:rStyle w:val="akapitdomyslny1"/>
          <w:color w:val="000000"/>
        </w:rPr>
        <w:t xml:space="preserve"> dla </w:t>
      </w:r>
      <w:r w:rsidRPr="00105817">
        <w:t>operacji obję</w:t>
      </w:r>
      <w:r>
        <w:t>tej</w:t>
      </w:r>
      <w:r w:rsidRPr="00105817">
        <w:t xml:space="preserve"> wnioskiem o przyznanie pomocy złożonym</w:t>
      </w:r>
      <w:r w:rsidR="00342D46">
        <w:t>,</w:t>
      </w:r>
      <w:r w:rsidRPr="00105817">
        <w:t xml:space="preserve"> nie wcześniej niż:</w:t>
      </w:r>
    </w:p>
    <w:p w:rsidR="00854BE0" w:rsidRDefault="00854BE0" w:rsidP="00854BE0">
      <w:pPr>
        <w:pStyle w:val="Akapitzlist"/>
        <w:numPr>
          <w:ilvl w:val="0"/>
          <w:numId w:val="33"/>
        </w:numPr>
        <w:jc w:val="both"/>
      </w:pPr>
      <w:r w:rsidRPr="00105817">
        <w:t>dla dzia</w:t>
      </w:r>
      <w:r w:rsidR="00441AD4">
        <w:t>ła</w:t>
      </w:r>
      <w:r w:rsidRPr="00105817">
        <w:t xml:space="preserve">nia </w:t>
      </w:r>
      <w:r w:rsidRPr="000C6FE7">
        <w:rPr>
          <w:i/>
        </w:rPr>
        <w:t>Odnowa i rozwój wsi</w:t>
      </w:r>
      <w:r w:rsidRPr="00105817">
        <w:t xml:space="preserve">  - 18 września 2010 r.,</w:t>
      </w:r>
    </w:p>
    <w:p w:rsidR="00854BE0" w:rsidRDefault="00854BE0" w:rsidP="00854BE0">
      <w:pPr>
        <w:pStyle w:val="Akapitzlist"/>
        <w:numPr>
          <w:ilvl w:val="0"/>
          <w:numId w:val="33"/>
        </w:numPr>
        <w:jc w:val="both"/>
      </w:pPr>
      <w:r>
        <w:t>d</w:t>
      </w:r>
      <w:r w:rsidRPr="00105817">
        <w:t xml:space="preserve">la działania </w:t>
      </w:r>
      <w:r w:rsidRPr="000C6FE7">
        <w:rPr>
          <w:i/>
        </w:rPr>
        <w:t>Podstawowe usługi dla gospodarki i ludności wiejskiej</w:t>
      </w:r>
      <w:r w:rsidRPr="00105817">
        <w:t xml:space="preserve"> – 7 września 2010 r.</w:t>
      </w:r>
      <w:r>
        <w:t>,</w:t>
      </w:r>
    </w:p>
    <w:p w:rsidR="00854BE0" w:rsidRDefault="00854BE0" w:rsidP="00854BE0">
      <w:pPr>
        <w:pStyle w:val="Akapitzlist"/>
        <w:numPr>
          <w:ilvl w:val="0"/>
          <w:numId w:val="33"/>
        </w:numPr>
        <w:jc w:val="both"/>
      </w:pPr>
      <w:r w:rsidRPr="00105817">
        <w:t xml:space="preserve"> </w:t>
      </w:r>
      <w:r>
        <w:t>d</w:t>
      </w:r>
      <w:r w:rsidRPr="00105817">
        <w:t xml:space="preserve">la działania </w:t>
      </w:r>
      <w:r w:rsidRPr="000C6FE7">
        <w:rPr>
          <w:i/>
        </w:rPr>
        <w:t>Poprawianie i rozwijanie infrastruktury związanej z rozwojem i dostosowywaniem rolnictwa i leśnictwa przez scalanie gruntów</w:t>
      </w:r>
      <w:r w:rsidRPr="00105817">
        <w:t xml:space="preserve"> – 18 września 2010 r.</w:t>
      </w:r>
      <w:r>
        <w:t>,</w:t>
      </w:r>
    </w:p>
    <w:p w:rsidR="00854BE0" w:rsidRDefault="00854BE0" w:rsidP="00854BE0">
      <w:pPr>
        <w:pStyle w:val="Akapitzlist"/>
        <w:numPr>
          <w:ilvl w:val="0"/>
          <w:numId w:val="33"/>
        </w:numPr>
        <w:jc w:val="both"/>
      </w:pPr>
      <w:r w:rsidRPr="00105817">
        <w:t xml:space="preserve">dla działania </w:t>
      </w:r>
      <w:r w:rsidRPr="000C6FE7">
        <w:rPr>
          <w:i/>
        </w:rPr>
        <w:t>Poprawianie i rozwijanie infrastruktury związanej z rozwojem i dostosowywaniem rolnictwa i leśnictwa przez gospodarowanie rolniczymi zasobami wodnymi</w:t>
      </w:r>
      <w:r w:rsidRPr="00105817">
        <w:t xml:space="preserve">  - 22 lipca 2010 r.,</w:t>
      </w:r>
    </w:p>
    <w:p w:rsidR="00854BE0" w:rsidRDefault="00854BE0" w:rsidP="00854BE0">
      <w:pPr>
        <w:pStyle w:val="Akapitzlist"/>
        <w:numPr>
          <w:ilvl w:val="0"/>
          <w:numId w:val="33"/>
        </w:numPr>
        <w:jc w:val="both"/>
      </w:pPr>
      <w:r>
        <w:t>d</w:t>
      </w:r>
      <w:r w:rsidRPr="00105817">
        <w:t xml:space="preserve">la działania </w:t>
      </w:r>
      <w:r w:rsidRPr="000C6FE7">
        <w:rPr>
          <w:i/>
        </w:rPr>
        <w:t>Funkcjonowanie lokalnej grupy działania, nabywanie umiejętności i aktywizacja</w:t>
      </w:r>
      <w:r w:rsidRPr="00105817">
        <w:t xml:space="preserve"> – 23 sierpnia 2010 r.</w:t>
      </w:r>
      <w:r>
        <w:t>,</w:t>
      </w:r>
    </w:p>
    <w:p w:rsidR="001A301B" w:rsidRDefault="00854BE0" w:rsidP="00854BE0">
      <w:pPr>
        <w:pStyle w:val="Akapitzlist"/>
        <w:numPr>
          <w:ilvl w:val="0"/>
          <w:numId w:val="33"/>
        </w:numPr>
        <w:jc w:val="both"/>
      </w:pPr>
      <w:r>
        <w:t>dla</w:t>
      </w:r>
      <w:r w:rsidRPr="00105817">
        <w:t xml:space="preserve"> działania </w:t>
      </w:r>
      <w:r w:rsidRPr="000C6FE7">
        <w:rPr>
          <w:i/>
        </w:rPr>
        <w:t xml:space="preserve">Wdrażanie lokalnych strategii </w:t>
      </w:r>
      <w:r w:rsidR="00585A1C">
        <w:rPr>
          <w:i/>
        </w:rPr>
        <w:t>r</w:t>
      </w:r>
      <w:r w:rsidR="001A301B">
        <w:rPr>
          <w:i/>
        </w:rPr>
        <w:t>ozwoju</w:t>
      </w:r>
      <w:r w:rsidR="001A301B">
        <w:t xml:space="preserve">: </w:t>
      </w:r>
    </w:p>
    <w:p w:rsidR="00482422" w:rsidRDefault="00854BE0" w:rsidP="00482422">
      <w:pPr>
        <w:pStyle w:val="Akapitzlist"/>
        <w:numPr>
          <w:ilvl w:val="0"/>
          <w:numId w:val="34"/>
        </w:numPr>
        <w:jc w:val="both"/>
      </w:pPr>
      <w:r w:rsidRPr="00105817">
        <w:t xml:space="preserve">30 sierpnia 2010 r. </w:t>
      </w:r>
      <w:r w:rsidR="001A301B">
        <w:t>albo,</w:t>
      </w:r>
    </w:p>
    <w:p w:rsidR="00482422" w:rsidRDefault="001A301B" w:rsidP="00482422">
      <w:pPr>
        <w:pStyle w:val="Akapitzlist"/>
        <w:numPr>
          <w:ilvl w:val="0"/>
          <w:numId w:val="34"/>
        </w:numPr>
        <w:jc w:val="both"/>
      </w:pPr>
      <w:r w:rsidRPr="00CD706A">
        <w:t xml:space="preserve">przed dniem 30 sierpnia 2010 r. jeżeli przepisy </w:t>
      </w:r>
      <w:r w:rsidRPr="0071122A">
        <w:t xml:space="preserve">rozporządzenia z dnia 19 sierpnia 2010 r. zmieniającego rozporządzenie w sprawie szczegółowych warunków i trybu przyznawania oraz wypłaty pomocy finansowej w ramach działania „Wdrażanie lokalnych strategii rozwoju” objętego Programem Rozwoju Obszarów Wiejskich na lata 2007-2013 (Dz. U z 2010 r. Nr 158, poz. 1067) </w:t>
      </w:r>
      <w:r w:rsidRPr="00CD706A">
        <w:t>zaczęły obowiązywać w trakcie trwania naboru, w ramach którego złożono wniosek o przyznanie pomocy,</w:t>
      </w:r>
    </w:p>
    <w:p w:rsidR="00854BE0" w:rsidRPr="00105817" w:rsidRDefault="00854BE0" w:rsidP="00854BE0">
      <w:pPr>
        <w:pStyle w:val="Akapitzlist"/>
        <w:numPr>
          <w:ilvl w:val="0"/>
          <w:numId w:val="33"/>
        </w:numPr>
        <w:jc w:val="both"/>
      </w:pPr>
      <w:r>
        <w:t>d</w:t>
      </w:r>
      <w:r w:rsidRPr="00105817">
        <w:t xml:space="preserve">la działania </w:t>
      </w:r>
      <w:r w:rsidRPr="000C6FE7">
        <w:rPr>
          <w:i/>
        </w:rPr>
        <w:t>Wdrażanie projektów współpracy</w:t>
      </w:r>
      <w:r w:rsidRPr="00105817">
        <w:t xml:space="preserve"> – 12 kwietnia 2011 r.</w:t>
      </w:r>
    </w:p>
    <w:p w:rsidR="00E466F0" w:rsidRDefault="00E466F0" w:rsidP="00E466F0">
      <w:pPr>
        <w:tabs>
          <w:tab w:val="left" w:pos="426"/>
        </w:tabs>
        <w:ind w:left="284"/>
        <w:jc w:val="both"/>
      </w:pPr>
    </w:p>
    <w:p w:rsidR="006D4326" w:rsidRDefault="00EC3E56">
      <w:pPr>
        <w:tabs>
          <w:tab w:val="left" w:pos="426"/>
        </w:tabs>
        <w:ind w:left="284"/>
        <w:jc w:val="both"/>
      </w:pPr>
      <w:r>
        <w:t>Podczas czynności kontrolnych n</w:t>
      </w:r>
      <w:r w:rsidR="006D4326">
        <w:t xml:space="preserve">ależy zweryfikować, czy w polityce rachunkowości znajdują się odpowiednie zapisy dotyczące stosowania przez </w:t>
      </w:r>
      <w:r w:rsidR="006D4326" w:rsidRPr="00BB18CA">
        <w:t>Beneficjenta oddzielnego systemu rachunkowości albo korzystania z odpowiedniego kodu rachunkowego</w:t>
      </w:r>
    </w:p>
    <w:p w:rsidR="00402D66" w:rsidRDefault="00BE1320">
      <w:pPr>
        <w:tabs>
          <w:tab w:val="left" w:pos="426"/>
        </w:tabs>
        <w:ind w:left="284"/>
        <w:jc w:val="both"/>
      </w:pPr>
      <w:r>
        <w:t>W przypadku prowadzenia</w:t>
      </w:r>
      <w:r w:rsidR="00FC3B5B">
        <w:t xml:space="preserve"> dla danej operacji</w:t>
      </w:r>
      <w:r>
        <w:t xml:space="preserve"> </w:t>
      </w:r>
      <w:r w:rsidR="00FC3B5B">
        <w:t xml:space="preserve">odrębnych </w:t>
      </w:r>
      <w:r>
        <w:t>kont syntetycznych, analitycznych i pozabilansowych należy</w:t>
      </w:r>
      <w:r w:rsidR="00854BE0">
        <w:t xml:space="preserve"> podczas przeprowadzania czynności kontrolnych</w:t>
      </w:r>
      <w:r>
        <w:t xml:space="preserve"> </w:t>
      </w:r>
      <w:r>
        <w:lastRenderedPageBreak/>
        <w:t>zweryfikować</w:t>
      </w:r>
      <w:r w:rsidR="00441AD4">
        <w:t>,</w:t>
      </w:r>
      <w:r w:rsidR="004D00BE">
        <w:t xml:space="preserve"> czy </w:t>
      </w:r>
      <w:r w:rsidR="00112B98">
        <w:t>wszystkie</w:t>
      </w:r>
      <w:r w:rsidR="00287C6E">
        <w:t xml:space="preserve"> </w:t>
      </w:r>
      <w:r w:rsidR="00287C6E" w:rsidRPr="00B01324">
        <w:t xml:space="preserve">lub </w:t>
      </w:r>
      <w:r w:rsidR="00E017B4" w:rsidRPr="00B01324">
        <w:t>wytypowane</w:t>
      </w:r>
      <w:r w:rsidR="00E017B4">
        <w:t xml:space="preserve"> </w:t>
      </w:r>
      <w:r w:rsidR="00E017B4" w:rsidRPr="00B01324">
        <w:t>do kontroli</w:t>
      </w:r>
      <w:r w:rsidR="00E017B4">
        <w:t xml:space="preserve"> </w:t>
      </w:r>
      <w:r w:rsidR="00B01324">
        <w:t>(</w:t>
      </w:r>
      <w:r w:rsidR="00287C6E" w:rsidRPr="00B01324">
        <w:t>w przypadku 431.Funkcjonowanie lokalnej grupy działania, nabywanie umiejętności i aktywizacja</w:t>
      </w:r>
      <w:r w:rsidR="00B01324">
        <w:t xml:space="preserve">) </w:t>
      </w:r>
      <w:r>
        <w:t xml:space="preserve">dokumenty </w:t>
      </w:r>
      <w:r w:rsidR="00EC3E56">
        <w:t>finansowo-</w:t>
      </w:r>
      <w:r>
        <w:t>księgowe</w:t>
      </w:r>
      <w:r w:rsidR="00E017B4">
        <w:t xml:space="preserve"> </w:t>
      </w:r>
      <w:r w:rsidR="00681554">
        <w:t>opisujące</w:t>
      </w:r>
      <w:r w:rsidR="00EF6FDD" w:rsidRPr="00EF6FDD">
        <w:t xml:space="preserve"> </w:t>
      </w:r>
      <w:r w:rsidR="00EF6FDD">
        <w:t>transakcje</w:t>
      </w:r>
      <w:r w:rsidR="00EF6FDD" w:rsidRPr="001371B5">
        <w:t xml:space="preserve"> związ</w:t>
      </w:r>
      <w:r w:rsidR="00EF6FDD">
        <w:t>ane</w:t>
      </w:r>
      <w:r w:rsidR="00EF6FDD" w:rsidRPr="001371B5">
        <w:t xml:space="preserve"> z realizacją operacji</w:t>
      </w:r>
      <w:r w:rsidR="00681554">
        <w:t xml:space="preserve"> </w:t>
      </w:r>
      <w:r>
        <w:t>zostały zaksięgowane</w:t>
      </w:r>
      <w:r w:rsidR="004D00BE">
        <w:t xml:space="preserve"> na </w:t>
      </w:r>
      <w:r w:rsidR="004E0036">
        <w:t xml:space="preserve">ww. </w:t>
      </w:r>
      <w:r w:rsidR="004D00BE">
        <w:t>kontach i czy księgowanie to jest zgodne z dekretacją umieszczoną na dokumentach.</w:t>
      </w:r>
      <w:r w:rsidR="00402D66" w:rsidRPr="00402D66">
        <w:t xml:space="preserve"> </w:t>
      </w:r>
      <w:r w:rsidR="00402D66">
        <w:t xml:space="preserve">W przeciwnym przypadku należy sprawdzić, czy został wprowadzony odrębny kod </w:t>
      </w:r>
      <w:r w:rsidR="00402D66" w:rsidRPr="00BB18CA">
        <w:t>rachunkowy dla transakcji związanych z realizacją operacji, tj. symbol, numer, wyróżnik stosowany pr</w:t>
      </w:r>
      <w:r w:rsidR="00402D66">
        <w:t>zy rejestracji, ewidencji lub oznaczenie dokumentu, które umożliwia sporządzanie zestawienia lub rejestru dowodów księgowych w określonym przedziale czasowym ujmujących wszystkie operacje związane z projektem oraz obejmujących przynajmniej następujący zakres danych: nr dokumentu źródłowego, nr ewidencyjny lub księgowy dokumentu, datę wystawienia dokumentu, kwotę brutto, kwotę netto, kwotę kwalifikowaną dotycząca projektu.</w:t>
      </w:r>
    </w:p>
    <w:p w:rsidR="00402D66" w:rsidRDefault="00402D66">
      <w:pPr>
        <w:tabs>
          <w:tab w:val="left" w:pos="426"/>
        </w:tabs>
        <w:ind w:left="284"/>
        <w:jc w:val="both"/>
      </w:pPr>
    </w:p>
    <w:p w:rsidR="00FD227D" w:rsidRDefault="00031F8A">
      <w:pPr>
        <w:tabs>
          <w:tab w:val="left" w:pos="426"/>
        </w:tabs>
        <w:ind w:left="284"/>
        <w:jc w:val="both"/>
        <w:rPr>
          <w:u w:val="single"/>
        </w:rPr>
      </w:pPr>
      <w:r>
        <w:t xml:space="preserve">Weryfikacja przedmiotowego zobowiązania uwarunkowana jest istnieniem zapisów umownych traktujących o przedmiotowym wymogu. W przypadku, gdy w umowie przyznania pomocy nie znajdują się przedmiotowe zapisy w </w:t>
      </w:r>
      <w:r w:rsidR="00EC3E56">
        <w:t>L</w:t>
      </w:r>
      <w:r>
        <w:t>iście kontrolnej należy zaznaczyć odpowiedź „ND”.</w:t>
      </w:r>
    </w:p>
    <w:p w:rsidR="00031F8A" w:rsidRPr="0066137C" w:rsidRDefault="00E466F0" w:rsidP="00031F8A">
      <w:pPr>
        <w:widowControl w:val="0"/>
        <w:adjustRightInd w:val="0"/>
        <w:spacing w:before="120" w:after="120"/>
        <w:ind w:left="357"/>
        <w:jc w:val="both"/>
        <w:textAlignment w:val="baseline"/>
        <w:rPr>
          <w:u w:val="single"/>
        </w:rPr>
      </w:pPr>
      <w:r w:rsidRPr="00E466F0">
        <w:t>Beneficjenci</w:t>
      </w:r>
      <w:r w:rsidR="00FC3B5B">
        <w:t xml:space="preserve"> </w:t>
      </w:r>
      <w:r w:rsidR="005C4334">
        <w:t>rozliczający się na podstawie księgi</w:t>
      </w:r>
      <w:r w:rsidR="001F018C" w:rsidRPr="00CF39AB">
        <w:t xml:space="preserve"> przychodów i rozchodów</w:t>
      </w:r>
      <w:r w:rsidR="001F018C">
        <w:t>, ryczałt</w:t>
      </w:r>
      <w:r w:rsidR="005C4334">
        <w:t>u ewidencjonowanego</w:t>
      </w:r>
      <w:r w:rsidR="00AF6D51">
        <w:t xml:space="preserve"> oraz</w:t>
      </w:r>
      <w:r w:rsidR="001F018C">
        <w:t xml:space="preserve"> kart</w:t>
      </w:r>
      <w:r w:rsidR="005C4334">
        <w:t>y</w:t>
      </w:r>
      <w:r w:rsidR="001F018C">
        <w:t xml:space="preserve"> podatkow</w:t>
      </w:r>
      <w:r w:rsidR="005C4334">
        <w:t>ej</w:t>
      </w:r>
      <w:r w:rsidR="00DE07CD">
        <w:t xml:space="preserve"> są</w:t>
      </w:r>
      <w:r w:rsidR="00FC3B5B">
        <w:t xml:space="preserve"> </w:t>
      </w:r>
      <w:r w:rsidRPr="00E466F0">
        <w:t>zobowiązani</w:t>
      </w:r>
      <w:r w:rsidR="00FC3B5B">
        <w:t>,</w:t>
      </w:r>
      <w:r w:rsidR="005C4334">
        <w:t xml:space="preserve"> w celu identyfikacji transakcji związanych z operacją,</w:t>
      </w:r>
      <w:r w:rsidRPr="00E466F0">
        <w:t xml:space="preserve"> do prowadzenia </w:t>
      </w:r>
      <w:r w:rsidRPr="00E466F0">
        <w:rPr>
          <w:i/>
          <w:iCs/>
        </w:rPr>
        <w:t>Zestawienia dokumentów księgowych dotyczących operacji</w:t>
      </w:r>
      <w:r w:rsidR="001F018C">
        <w:t xml:space="preserve">. W ich przypadku nie przeprowadza się </w:t>
      </w:r>
      <w:r w:rsidR="00EC3E56">
        <w:t xml:space="preserve">powyższej </w:t>
      </w:r>
      <w:r w:rsidR="001F018C">
        <w:t>weryfikacji</w:t>
      </w:r>
      <w:r w:rsidR="00EC3E56">
        <w:t>. Wówczas w</w:t>
      </w:r>
      <w:r w:rsidR="00031F8A">
        <w:t xml:space="preserve"> </w:t>
      </w:r>
      <w:r w:rsidR="00F8151A">
        <w:t>L</w:t>
      </w:r>
      <w:r w:rsidR="00031F8A">
        <w:t>iście kontrolnej należy zaznaczyć odpowiedź „ND”.</w:t>
      </w:r>
    </w:p>
    <w:p w:rsidR="00FD227D" w:rsidRDefault="00CA69FC">
      <w:pPr>
        <w:tabs>
          <w:tab w:val="left" w:pos="851"/>
        </w:tabs>
        <w:ind w:left="284"/>
        <w:jc w:val="both"/>
      </w:pPr>
      <w:r w:rsidRPr="00342D46">
        <w:t xml:space="preserve">W </w:t>
      </w:r>
      <w:r w:rsidR="00FB4B24" w:rsidRPr="00342D46">
        <w:t xml:space="preserve">celu zapewnienia należytego śladu rewizyjnego należy do </w:t>
      </w:r>
      <w:r w:rsidR="00B90FF0" w:rsidRPr="00B90FF0">
        <w:t>raportu</w:t>
      </w:r>
      <w:r w:rsidR="00FB4B24" w:rsidRPr="00342D46">
        <w:t xml:space="preserve"> dołączyć</w:t>
      </w:r>
      <w:r w:rsidR="00B75A58">
        <w:t xml:space="preserve"> kopie</w:t>
      </w:r>
      <w:r w:rsidR="00E017B4">
        <w:t>/fotografię</w:t>
      </w:r>
      <w:r w:rsidR="00B75A58">
        <w:t xml:space="preserve"> Planu kont z polityki rachunkowości Beneficjenta oraz</w:t>
      </w:r>
      <w:r w:rsidR="00FB4B24" w:rsidRPr="00E06A7B">
        <w:t xml:space="preserve"> wydruk</w:t>
      </w:r>
      <w:r w:rsidR="00B75A58">
        <w:t xml:space="preserve"> ze specjalnie utworzonego dla danej operacji konta księgowego.</w:t>
      </w:r>
    </w:p>
    <w:p w:rsidR="00F6743A" w:rsidRPr="00FE2B13" w:rsidRDefault="00F6743A" w:rsidP="00EC3B61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>
        <w:rPr>
          <w:u w:val="single"/>
        </w:rPr>
        <w:t>Zgodność operacji z przepisami dotyczącymi zamówień publicznych.</w:t>
      </w:r>
    </w:p>
    <w:p w:rsidR="002A5486" w:rsidRDefault="00F6743A">
      <w:pPr>
        <w:ind w:left="284"/>
        <w:jc w:val="both"/>
      </w:pPr>
      <w:r>
        <w:rPr>
          <w:bCs/>
        </w:rPr>
        <w:t>W przypadku</w:t>
      </w:r>
      <w:r w:rsidR="00342D46">
        <w:rPr>
          <w:bCs/>
        </w:rPr>
        <w:t>,</w:t>
      </w:r>
      <w:r>
        <w:rPr>
          <w:bCs/>
        </w:rPr>
        <w:t xml:space="preserve"> kiedy w celu realizacji operacji </w:t>
      </w:r>
      <w:r w:rsidR="00866B91">
        <w:rPr>
          <w:bCs/>
        </w:rPr>
        <w:t>B</w:t>
      </w:r>
      <w:r>
        <w:rPr>
          <w:bCs/>
        </w:rPr>
        <w:t>eneficjent jest zobowiązany do przeprowadzenia postępowania o udzielenie zamówienia publicznego, podczas kontroli na miejscu należy zweryfikować</w:t>
      </w:r>
      <w:r w:rsidR="008218C0">
        <w:rPr>
          <w:bCs/>
        </w:rPr>
        <w:t>,</w:t>
      </w:r>
      <w:r>
        <w:rPr>
          <w:bCs/>
        </w:rPr>
        <w:t xml:space="preserve"> czy realizacja operacji jest zgodna z przepisami dotyczącymi zamówień publicznych. </w:t>
      </w:r>
      <w:r w:rsidRPr="00C47484">
        <w:rPr>
          <w:bCs/>
        </w:rPr>
        <w:t>Zgodnie</w:t>
      </w:r>
      <w:r>
        <w:rPr>
          <w:bCs/>
        </w:rPr>
        <w:t xml:space="preserve"> bowiem</w:t>
      </w:r>
      <w:r w:rsidRPr="00C47484">
        <w:rPr>
          <w:bCs/>
        </w:rPr>
        <w:t xml:space="preserve"> z art. 26 ust. 1 lit. d </w:t>
      </w:r>
      <w:r w:rsidR="00585A1C">
        <w:rPr>
          <w:bCs/>
          <w:i/>
        </w:rPr>
        <w:t>r</w:t>
      </w:r>
      <w:r w:rsidRPr="00C47484">
        <w:rPr>
          <w:bCs/>
          <w:i/>
        </w:rPr>
        <w:t xml:space="preserve">ozporządzenia Komisji (UE) nr 65/2011 z </w:t>
      </w:r>
      <w:r w:rsidRPr="00C47484">
        <w:rPr>
          <w:bCs/>
        </w:rPr>
        <w:t>dnia 27 stycznia 2011</w:t>
      </w:r>
      <w:r w:rsidRPr="00C47484">
        <w:rPr>
          <w:bCs/>
          <w:i/>
        </w:rPr>
        <w:t xml:space="preserve"> r.</w:t>
      </w:r>
      <w:r w:rsidRPr="00C47484">
        <w:rPr>
          <w:bCs/>
        </w:rPr>
        <w:t xml:space="preserve"> </w:t>
      </w:r>
      <w:r w:rsidR="00441AD4">
        <w:rPr>
          <w:bCs/>
        </w:rPr>
        <w:t>p</w:t>
      </w:r>
      <w:r w:rsidRPr="00C47484">
        <w:rPr>
          <w:bCs/>
        </w:rPr>
        <w:t>odczas kontroli na miejscu należy sprawdzić</w:t>
      </w:r>
      <w:r w:rsidR="008218C0">
        <w:rPr>
          <w:bCs/>
        </w:rPr>
        <w:t>,</w:t>
      </w:r>
      <w:r w:rsidRPr="00C47484">
        <w:rPr>
          <w:bCs/>
        </w:rPr>
        <w:t xml:space="preserve"> czy operacje będące przedmiotem finansowania publicznego zostały przeprowadzone zgodnie z przepisami i politykami unijnymi, w szczególności z przepisami dotyczącymi zamówień publicznych</w:t>
      </w:r>
      <w:r>
        <w:rPr>
          <w:bCs/>
        </w:rPr>
        <w:t xml:space="preserve"> i odpowiednimi obowiązkowymi normami ustanowionymi w prawodawstwie krajowym lub programie rozwoju obszarów wiejskich. W</w:t>
      </w:r>
      <w:r w:rsidRPr="00C47484">
        <w:rPr>
          <w:sz w:val="20"/>
          <w:szCs w:val="20"/>
        </w:rPr>
        <w:t xml:space="preserve"> </w:t>
      </w:r>
      <w:r w:rsidRPr="00C47484">
        <w:t>związku z faktem, że dokumentacja dotycząca procesu udzielenia zamówi</w:t>
      </w:r>
      <w:r>
        <w:t xml:space="preserve">enia publicznego jest </w:t>
      </w:r>
      <w:r w:rsidRPr="00C47484">
        <w:t>weryfikowana podczas kontroli administracyjnej</w:t>
      </w:r>
      <w:r w:rsidR="00342D46">
        <w:t>,</w:t>
      </w:r>
      <w:r w:rsidRPr="00C47484">
        <w:t xml:space="preserve"> podczas kontroli na miejscu</w:t>
      </w:r>
      <w:r>
        <w:t xml:space="preserve"> należy przeprowadzić weryfikację niżej wymienionych elementów:</w:t>
      </w:r>
    </w:p>
    <w:p w:rsidR="00F6743A" w:rsidRPr="00C47484" w:rsidRDefault="00F6743A" w:rsidP="00052E0B">
      <w:pPr>
        <w:pStyle w:val="Akapitzlist"/>
        <w:numPr>
          <w:ilvl w:val="0"/>
          <w:numId w:val="10"/>
        </w:numPr>
        <w:contextualSpacing w:val="0"/>
        <w:jc w:val="both"/>
      </w:pPr>
      <w:r>
        <w:t>weryfikacja</w:t>
      </w:r>
      <w:r w:rsidR="008218C0">
        <w:t>,</w:t>
      </w:r>
      <w:r w:rsidRPr="00C47484">
        <w:t xml:space="preserve"> czy </w:t>
      </w:r>
      <w:r w:rsidR="00866B91">
        <w:t>B</w:t>
      </w:r>
      <w:r w:rsidRPr="00C47484">
        <w:t>eneficjent dostarczył do SW dokumentację dotyczącą wszystkich postępowań</w:t>
      </w:r>
      <w:r>
        <w:t xml:space="preserve"> w sprawie udzielenia zamówień publicznych</w:t>
      </w:r>
      <w:r w:rsidRPr="00C47484">
        <w:t xml:space="preserve">, które </w:t>
      </w:r>
      <w:r>
        <w:t xml:space="preserve">są </w:t>
      </w:r>
      <w:r w:rsidRPr="00C47484">
        <w:t xml:space="preserve">związane z </w:t>
      </w:r>
      <w:r>
        <w:t xml:space="preserve">realizowaną operacją. Dotyczy to przypadku, kiedy w ramach operacji rozliczane są koszty usług lub zakupu dóbr, stanowiące tylko część większej grupy usług lub dóbr, na dostawę których </w:t>
      </w:r>
      <w:r w:rsidR="00866B91">
        <w:t>B</w:t>
      </w:r>
      <w:r>
        <w:t>eneficjent przeprowadzał  oddzielne postępowanie o udzielenie zamówienia publicznego</w:t>
      </w:r>
      <w:r w:rsidR="00441AD4">
        <w:t>,</w:t>
      </w:r>
      <w:r>
        <w:t xml:space="preserve"> np. w ramach operacji rozliczane są koszty zakupu wyposażenia w wysokości 20 000 zł, podczas gdy </w:t>
      </w:r>
      <w:r w:rsidR="00866B91">
        <w:t>B</w:t>
      </w:r>
      <w:r>
        <w:t xml:space="preserve">eneficjent nabył je w wyniku udzielenia zmówienia publicznego, którego wartość wynosiła 100 000 zł. Zakup wyposażenia o wartości 80 000 zł stanowił natomiast część innej operacji, nie będącej przedmiotem przeprowadzanych czynności kontrolnych,  </w:t>
      </w:r>
    </w:p>
    <w:p w:rsidR="00F6743A" w:rsidRDefault="00F6743A" w:rsidP="00052E0B">
      <w:pPr>
        <w:pStyle w:val="Akapitzlist"/>
        <w:numPr>
          <w:ilvl w:val="0"/>
          <w:numId w:val="10"/>
        </w:numPr>
        <w:contextualSpacing w:val="0"/>
        <w:jc w:val="both"/>
      </w:pPr>
      <w:r>
        <w:lastRenderedPageBreak/>
        <w:t>zgodność</w:t>
      </w:r>
      <w:r w:rsidRPr="00C47484">
        <w:t xml:space="preserve"> terminów </w:t>
      </w:r>
      <w:r>
        <w:t xml:space="preserve">faktycznego zakończenia realizacji </w:t>
      </w:r>
      <w:r w:rsidRPr="00C47484">
        <w:t>operacji bądź jej etapów z terminami zapisanymi w umowie z wykonawcą</w:t>
      </w:r>
      <w:r w:rsidR="008218C0">
        <w:t xml:space="preserve"> (</w:t>
      </w:r>
      <w:r w:rsidR="00FC3B5B">
        <w:t>w</w:t>
      </w:r>
      <w:r w:rsidR="008218C0">
        <w:t>eryfikacji należy dokonać na podstawie protokołów odbioru prac)</w:t>
      </w:r>
      <w:r w:rsidRPr="00C47484">
        <w:t>.</w:t>
      </w:r>
    </w:p>
    <w:p w:rsidR="00F6743A" w:rsidRDefault="00F6743A" w:rsidP="006F17B3">
      <w:pPr>
        <w:ind w:left="360" w:hanging="3"/>
        <w:jc w:val="both"/>
      </w:pPr>
      <w:r>
        <w:t xml:space="preserve">W przypadku, kiedy weryfikacja któregokolwiek z </w:t>
      </w:r>
      <w:r w:rsidR="00342D46">
        <w:t>ww.</w:t>
      </w:r>
      <w:r>
        <w:t xml:space="preserve"> wskazanych elementów przebiegnie negatywnie, należy o</w:t>
      </w:r>
      <w:r w:rsidR="00726EE7">
        <w:t>pisać zaistniałą sytuację</w:t>
      </w:r>
      <w:r>
        <w:t xml:space="preserve"> w </w:t>
      </w:r>
      <w:r w:rsidR="00F8151A">
        <w:t>L</w:t>
      </w:r>
      <w:r>
        <w:t xml:space="preserve">iście kontrolnej w polu </w:t>
      </w:r>
      <w:r w:rsidR="00342D46" w:rsidRPr="00ED3C82">
        <w:t>„U</w:t>
      </w:r>
      <w:r w:rsidR="00F42E30">
        <w:t>wagi kontrolujących</w:t>
      </w:r>
      <w:r w:rsidR="00342D46" w:rsidRPr="00ED3C82">
        <w:t>”</w:t>
      </w:r>
      <w:r w:rsidR="002A2603">
        <w:t>.</w:t>
      </w:r>
    </w:p>
    <w:p w:rsidR="00F6743A" w:rsidRPr="006C756C" w:rsidRDefault="00F6743A" w:rsidP="00280214">
      <w:pPr>
        <w:numPr>
          <w:ilvl w:val="0"/>
          <w:numId w:val="5"/>
        </w:numPr>
        <w:spacing w:before="240" w:after="240"/>
        <w:ind w:left="363" w:hanging="193"/>
        <w:jc w:val="both"/>
        <w:rPr>
          <w:b/>
        </w:rPr>
      </w:pPr>
      <w:r w:rsidRPr="006C756C">
        <w:rPr>
          <w:b/>
        </w:rPr>
        <w:t>WERYFIKACJA ZOBOWIĄZAŃ BENEFICJENTA</w:t>
      </w:r>
      <w:r w:rsidR="002A2603">
        <w:rPr>
          <w:b/>
        </w:rPr>
        <w:t>.</w:t>
      </w:r>
    </w:p>
    <w:p w:rsidR="00F6743A" w:rsidRPr="007018A6" w:rsidRDefault="00F6743A" w:rsidP="00FD4E86">
      <w:pPr>
        <w:widowControl w:val="0"/>
        <w:numPr>
          <w:ilvl w:val="0"/>
          <w:numId w:val="4"/>
        </w:numPr>
        <w:tabs>
          <w:tab w:val="clear" w:pos="720"/>
        </w:tabs>
        <w:adjustRightInd w:val="0"/>
        <w:spacing w:before="120" w:after="120"/>
        <w:ind w:left="360"/>
        <w:jc w:val="both"/>
        <w:textAlignment w:val="baseline"/>
        <w:rPr>
          <w:u w:val="single"/>
        </w:rPr>
      </w:pPr>
      <w:r w:rsidRPr="007018A6">
        <w:rPr>
          <w:u w:val="single"/>
        </w:rPr>
        <w:t>Nieprzen</w:t>
      </w:r>
      <w:r>
        <w:rPr>
          <w:u w:val="single"/>
        </w:rPr>
        <w:t>ie</w:t>
      </w:r>
      <w:r w:rsidRPr="007018A6">
        <w:rPr>
          <w:u w:val="single"/>
        </w:rPr>
        <w:t>s</w:t>
      </w:r>
      <w:r>
        <w:rPr>
          <w:u w:val="single"/>
        </w:rPr>
        <w:t>ie</w:t>
      </w:r>
      <w:r w:rsidRPr="007018A6">
        <w:rPr>
          <w:u w:val="single"/>
        </w:rPr>
        <w:t>nie</w:t>
      </w:r>
      <w:r>
        <w:rPr>
          <w:u w:val="single"/>
        </w:rPr>
        <w:t>, bez zgody Samorządu Województwa,</w:t>
      </w:r>
      <w:r w:rsidRPr="007018A6">
        <w:rPr>
          <w:u w:val="single"/>
        </w:rPr>
        <w:t xml:space="preserve"> posiadania lub praw</w:t>
      </w:r>
      <w:r>
        <w:rPr>
          <w:u w:val="single"/>
        </w:rPr>
        <w:t>a</w:t>
      </w:r>
      <w:r w:rsidRPr="007018A6">
        <w:rPr>
          <w:u w:val="single"/>
        </w:rPr>
        <w:t xml:space="preserve"> własności nabytych dóbr, wybudowanych</w:t>
      </w:r>
      <w:r>
        <w:rPr>
          <w:u w:val="single"/>
        </w:rPr>
        <w:t>, przebudowanych, wyremontowanych</w:t>
      </w:r>
      <w:r w:rsidRPr="007018A6">
        <w:rPr>
          <w:u w:val="single"/>
        </w:rPr>
        <w:t xml:space="preserve"> lub zmodernizowanych budynków lub budowli, </w:t>
      </w:r>
      <w:r>
        <w:rPr>
          <w:u w:val="single"/>
        </w:rPr>
        <w:t>na które została przyznana pomoc</w:t>
      </w:r>
      <w:r w:rsidRPr="007018A6">
        <w:rPr>
          <w:u w:val="single"/>
        </w:rPr>
        <w:t>.</w:t>
      </w:r>
    </w:p>
    <w:p w:rsidR="00F6743A" w:rsidRDefault="00F6743A" w:rsidP="00AB100C">
      <w:pPr>
        <w:widowControl w:val="0"/>
        <w:adjustRightInd w:val="0"/>
        <w:ind w:left="360"/>
        <w:jc w:val="both"/>
        <w:textAlignment w:val="baseline"/>
      </w:pPr>
      <w:r>
        <w:t xml:space="preserve">Podczas przeprowadzania czynności kontrolnych należy sprawdzić, czy podmiot kontrolowany </w:t>
      </w:r>
      <w:r w:rsidRPr="0002379B">
        <w:t xml:space="preserve">nie sprzedał, </w:t>
      </w:r>
      <w:r>
        <w:t xml:space="preserve">nie </w:t>
      </w:r>
      <w:r w:rsidRPr="0002379B">
        <w:t xml:space="preserve">wydzierżawił, </w:t>
      </w:r>
      <w:r>
        <w:t xml:space="preserve">nie </w:t>
      </w:r>
      <w:r w:rsidRPr="0002379B">
        <w:t>użyczył praw do dóbr, na które uzyskał pomoc w ramach</w:t>
      </w:r>
      <w:r w:rsidRPr="00A23D4B">
        <w:rPr>
          <w:i/>
        </w:rPr>
        <w:t xml:space="preserve"> </w:t>
      </w:r>
      <w:r w:rsidRPr="00E80275">
        <w:t>działania.</w:t>
      </w:r>
    </w:p>
    <w:p w:rsidR="00F6743A" w:rsidRDefault="00F6743A" w:rsidP="00AB100C">
      <w:pPr>
        <w:widowControl w:val="0"/>
        <w:adjustRightInd w:val="0"/>
        <w:spacing w:before="120"/>
        <w:ind w:left="357"/>
        <w:jc w:val="both"/>
        <w:textAlignment w:val="baseline"/>
      </w:pPr>
      <w:r>
        <w:t xml:space="preserve">Podczas kontroli należy sprawdzić wszelką dokumentację dostępną u </w:t>
      </w:r>
      <w:r w:rsidR="00866B91">
        <w:t>B</w:t>
      </w:r>
      <w:r>
        <w:t>eneficjenta, która ma wpływ na określenie posiadacza (</w:t>
      </w:r>
      <w:r w:rsidR="00EC3E56">
        <w:t xml:space="preserve">np.: </w:t>
      </w:r>
      <w:r w:rsidR="00FC3B5B">
        <w:t xml:space="preserve">amortyzacja i </w:t>
      </w:r>
      <w:r>
        <w:t>ewidencj</w:t>
      </w:r>
      <w:r w:rsidR="00FC3B5B">
        <w:t>a</w:t>
      </w:r>
      <w:r w:rsidRPr="00E80275">
        <w:t xml:space="preserve"> środka trwałego,</w:t>
      </w:r>
      <w:r w:rsidR="00FC3B5B">
        <w:t xml:space="preserve"> wypis z księgi wieczystej,</w:t>
      </w:r>
      <w:r w:rsidRPr="00E80275">
        <w:t xml:space="preserve"> gwarancje, opłaty za rachunki związane z użytkowaniem). </w:t>
      </w:r>
    </w:p>
    <w:p w:rsidR="00F6743A" w:rsidRDefault="00F6743A" w:rsidP="00342D46">
      <w:pPr>
        <w:widowControl w:val="0"/>
        <w:numPr>
          <w:ilvl w:val="0"/>
          <w:numId w:val="4"/>
        </w:numPr>
        <w:tabs>
          <w:tab w:val="clear" w:pos="720"/>
          <w:tab w:val="num" w:pos="-3828"/>
        </w:tabs>
        <w:adjustRightInd w:val="0"/>
        <w:spacing w:before="120" w:after="120"/>
        <w:ind w:left="360"/>
        <w:jc w:val="both"/>
        <w:textAlignment w:val="baseline"/>
        <w:rPr>
          <w:u w:val="single"/>
        </w:rPr>
      </w:pPr>
      <w:r w:rsidRPr="007018A6">
        <w:rPr>
          <w:u w:val="single"/>
        </w:rPr>
        <w:t>Wykorzystanie zgodnie z przeznaczeniem</w:t>
      </w:r>
      <w:r>
        <w:rPr>
          <w:u w:val="single"/>
        </w:rPr>
        <w:t xml:space="preserve"> </w:t>
      </w:r>
      <w:r w:rsidRPr="007018A6">
        <w:rPr>
          <w:u w:val="single"/>
        </w:rPr>
        <w:t>nabytych dóbr, wybudowanych</w:t>
      </w:r>
      <w:r>
        <w:rPr>
          <w:u w:val="single"/>
        </w:rPr>
        <w:t>, przebudowanych, wyremontowanych</w:t>
      </w:r>
      <w:r w:rsidRPr="007018A6">
        <w:rPr>
          <w:u w:val="single"/>
        </w:rPr>
        <w:t xml:space="preserve"> lub zmodernizowanych budynków lub budowli, na które została przyznana pomoc.</w:t>
      </w:r>
    </w:p>
    <w:p w:rsidR="00F6743A" w:rsidRDefault="00F6743A" w:rsidP="00AB100C">
      <w:pPr>
        <w:widowControl w:val="0"/>
        <w:adjustRightInd w:val="0"/>
        <w:spacing w:before="120" w:after="120"/>
        <w:ind w:left="360"/>
        <w:jc w:val="both"/>
        <w:textAlignment w:val="baseline"/>
      </w:pPr>
      <w:r>
        <w:t>Należy sprawdzić, czy wykorzystanie nabytych dóbr, wybudowanych, przebudowanych, wyremontowanych lub zmodernizowanych budynków lub budowli, na które została przyznana pomoc jest zgodne z przeznaczeniem określonym w umowie</w:t>
      </w:r>
      <w:r w:rsidR="00EC3E56">
        <w:t xml:space="preserve"> przyznania pomocy</w:t>
      </w:r>
      <w:r>
        <w:t>.</w:t>
      </w:r>
    </w:p>
    <w:p w:rsidR="00B81A16" w:rsidRDefault="00F6743A" w:rsidP="008B4527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 w:rsidRPr="0036140D">
        <w:t>Podczas kontroli na miejscu przeprowadzanej na etapie wniosku o płatność</w:t>
      </w:r>
      <w:r w:rsidR="008F7946">
        <w:t xml:space="preserve"> </w:t>
      </w:r>
      <w:r w:rsidRPr="0036140D">
        <w:t>należy zweryfikować</w:t>
      </w:r>
      <w:r w:rsidR="000F54BE">
        <w:t xml:space="preserve">, </w:t>
      </w:r>
      <w:r w:rsidRPr="0036140D">
        <w:t>czy</w:t>
      </w:r>
      <w:r w:rsidR="00E466F0" w:rsidRPr="00E466F0">
        <w:t xml:space="preserve"> realizacja operacji </w:t>
      </w:r>
      <w:r w:rsidR="00E466F0" w:rsidRPr="00EC3E56">
        <w:rPr>
          <w:b/>
        </w:rPr>
        <w:t>zapewni</w:t>
      </w:r>
      <w:r w:rsidR="004678FF" w:rsidRPr="00EC3E56">
        <w:rPr>
          <w:b/>
        </w:rPr>
        <w:t>a</w:t>
      </w:r>
      <w:r w:rsidR="00E466F0" w:rsidRPr="00EC3E56">
        <w:rPr>
          <w:b/>
        </w:rPr>
        <w:t xml:space="preserve"> możliwość</w:t>
      </w:r>
      <w:r w:rsidR="00E466F0" w:rsidRPr="00E466F0">
        <w:t xml:space="preserve"> zgodnego z umową wykorzystania przedmiotu operacji. Jeżeli zatem podczas weryfikacji</w:t>
      </w:r>
      <w:r w:rsidR="00EC3E56">
        <w:t xml:space="preserve"> punktu 2.</w:t>
      </w:r>
      <w:r w:rsidR="00E466F0" w:rsidRPr="00E466F0">
        <w:t xml:space="preserve"> „</w:t>
      </w:r>
      <w:r w:rsidR="00EC3E56">
        <w:t>Z</w:t>
      </w:r>
      <w:r w:rsidR="00E466F0" w:rsidRPr="00E466F0">
        <w:t>godnoś</w:t>
      </w:r>
      <w:r w:rsidR="00EC3E56">
        <w:t>ć</w:t>
      </w:r>
      <w:r w:rsidR="00E466F0" w:rsidRPr="00E466F0">
        <w:t xml:space="preserve"> zestawienia rzeczowo-finansowego</w:t>
      </w:r>
      <w:r w:rsidR="006151FD">
        <w:t>/szczegółowego opisu zadań</w:t>
      </w:r>
      <w:r w:rsidR="00E466F0" w:rsidRPr="00E466F0">
        <w:t xml:space="preserve"> z </w:t>
      </w:r>
      <w:r w:rsidR="00342D46">
        <w:t xml:space="preserve">zakresem </w:t>
      </w:r>
      <w:r w:rsidR="00E466F0" w:rsidRPr="00E466F0">
        <w:t>realizacji operacji” zostaną wykryte jakiekolwiek rozbieżności między stanem faktycznym a dokumentacją załączoną do wniosku o płatność należy</w:t>
      </w:r>
      <w:r w:rsidR="0036140D">
        <w:t xml:space="preserve"> </w:t>
      </w:r>
      <w:r w:rsidR="000120D6" w:rsidRPr="00C15626">
        <w:t>n</w:t>
      </w:r>
      <w:r w:rsidR="00E466F0" w:rsidRPr="00E466F0">
        <w:t>a miejscu realizacji operacji ocenić, czy skala i rodzaj tych rozbieżności nie powodują ograniczeń w zgodnym z przeznaczeniem wykorzystaniu przedmiotu operacji.</w:t>
      </w:r>
      <w:r w:rsidR="00B81A16">
        <w:t xml:space="preserve"> Ponadto, należy sprawdzić</w:t>
      </w:r>
      <w:r w:rsidR="00726EE7">
        <w:t>,</w:t>
      </w:r>
      <w:r w:rsidR="00B81A16">
        <w:t xml:space="preserve"> czy sposób </w:t>
      </w:r>
      <w:r w:rsidR="00F973B4">
        <w:t xml:space="preserve">użytkowania </w:t>
      </w:r>
      <w:r w:rsidR="00B81A16">
        <w:t xml:space="preserve">przedmiotu operacji jest </w:t>
      </w:r>
      <w:r w:rsidR="00F973B4">
        <w:t>zgodny z jego funkcją</w:t>
      </w:r>
      <w:r w:rsidR="00B81A16">
        <w:t>.</w:t>
      </w:r>
    </w:p>
    <w:p w:rsidR="00B81A16" w:rsidRPr="00D16AE3" w:rsidRDefault="00B81A16" w:rsidP="00B81A16">
      <w:pPr>
        <w:widowControl w:val="0"/>
        <w:tabs>
          <w:tab w:val="left" w:pos="426"/>
        </w:tabs>
        <w:adjustRightInd w:val="0"/>
        <w:ind w:left="357"/>
        <w:jc w:val="both"/>
        <w:textAlignment w:val="baseline"/>
        <w:rPr>
          <w:u w:val="single"/>
        </w:rPr>
      </w:pPr>
      <w:r w:rsidRPr="00D16AE3">
        <w:rPr>
          <w:u w:val="single"/>
        </w:rPr>
        <w:t>Przykład</w:t>
      </w:r>
    </w:p>
    <w:p w:rsidR="00F973B4" w:rsidRDefault="00B81A16" w:rsidP="00B81A16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  <w:rPr>
          <w:i/>
        </w:rPr>
      </w:pPr>
      <w:r w:rsidRPr="00F973B4">
        <w:rPr>
          <w:i/>
        </w:rPr>
        <w:t>W przypadku operacji polegającej na</w:t>
      </w:r>
      <w:r w:rsidR="00F973B4" w:rsidRPr="00F973B4">
        <w:rPr>
          <w:i/>
        </w:rPr>
        <w:t xml:space="preserve"> zakupie wyposażenia/</w:t>
      </w:r>
      <w:r w:rsidRPr="00F973B4">
        <w:rPr>
          <w:i/>
        </w:rPr>
        <w:t xml:space="preserve">remoncie świetlicy </w:t>
      </w:r>
      <w:r w:rsidR="00F973B4" w:rsidRPr="00F973B4">
        <w:rPr>
          <w:i/>
        </w:rPr>
        <w:t>o</w:t>
      </w:r>
      <w:r w:rsidRPr="00F973B4">
        <w:rPr>
          <w:i/>
        </w:rPr>
        <w:t>prócz zakresu rzeczowego operacji należy sprawdzić także</w:t>
      </w:r>
      <w:r w:rsidR="00F973B4">
        <w:rPr>
          <w:i/>
        </w:rPr>
        <w:t>,</w:t>
      </w:r>
      <w:r w:rsidRPr="00F973B4">
        <w:rPr>
          <w:i/>
        </w:rPr>
        <w:t xml:space="preserve"> czy budowla/budynek</w:t>
      </w:r>
      <w:r w:rsidR="00F973B4" w:rsidRPr="00F973B4">
        <w:rPr>
          <w:i/>
        </w:rPr>
        <w:t>, w której realizowano operację w rzeczywistości pełni funkcję świetlicy. Weryfikację należy przeprowadzić w oparciu o stan faktyczny oraz, o ile to możliwe, dokumentację potwierdzając</w:t>
      </w:r>
      <w:r w:rsidR="00585A1C">
        <w:rPr>
          <w:i/>
        </w:rPr>
        <w:t>ą</w:t>
      </w:r>
      <w:r w:rsidR="00F973B4" w:rsidRPr="00F973B4">
        <w:rPr>
          <w:i/>
        </w:rPr>
        <w:t xml:space="preserve"> wykorzystanie obiektu zgodnie z jego przeznaczeniem. </w:t>
      </w:r>
    </w:p>
    <w:p w:rsidR="00F973B4" w:rsidRPr="00F973B4" w:rsidRDefault="00E466F0" w:rsidP="00B81A16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 w:rsidRPr="00F973B4">
        <w:t>Jeżeli wykryte niezgodności powodują ograniczenia w prawidłowym wykorzystaniu przedmiotu operacji</w:t>
      </w:r>
      <w:r w:rsidR="00B81A16" w:rsidRPr="00F973B4">
        <w:t xml:space="preserve"> i/lub zostanie stwierdzone </w:t>
      </w:r>
      <w:r w:rsidR="00F973B4" w:rsidRPr="00F973B4">
        <w:t xml:space="preserve">użytkowanie </w:t>
      </w:r>
      <w:r w:rsidR="00B81A16" w:rsidRPr="00F973B4">
        <w:t xml:space="preserve">przedmiotu operacji niezgodne z jego </w:t>
      </w:r>
      <w:r w:rsidR="00F973B4" w:rsidRPr="00F973B4">
        <w:t>funkcją</w:t>
      </w:r>
      <w:r w:rsidRPr="00F973B4">
        <w:t xml:space="preserve">, należy w </w:t>
      </w:r>
      <w:r w:rsidR="00F8151A">
        <w:t>L</w:t>
      </w:r>
      <w:r w:rsidRPr="00F973B4">
        <w:t xml:space="preserve">iście kontrolnej do </w:t>
      </w:r>
      <w:r w:rsidR="00342D46">
        <w:t>raportu</w:t>
      </w:r>
      <w:r w:rsidRPr="00F973B4">
        <w:t xml:space="preserve"> zaznaczyć odpowiedź „NIE”</w:t>
      </w:r>
      <w:r w:rsidR="00F8151A">
        <w:t>,</w:t>
      </w:r>
      <w:r w:rsidRPr="00F973B4">
        <w:t xml:space="preserve"> a w polu </w:t>
      </w:r>
      <w:r w:rsidR="00342D46" w:rsidRPr="00ED3C82">
        <w:t>„U</w:t>
      </w:r>
      <w:r w:rsidR="00F42E30">
        <w:t>wagi kontrolujących</w:t>
      </w:r>
      <w:r w:rsidR="00342D46" w:rsidRPr="00ED3C82">
        <w:t>”</w:t>
      </w:r>
      <w:r w:rsidRPr="00F973B4">
        <w:t xml:space="preserve"> opisać rodzaj tych ograniczeń</w:t>
      </w:r>
      <w:r w:rsidR="00B81A16" w:rsidRPr="00F973B4">
        <w:t xml:space="preserve"> i/lub niezgodności</w:t>
      </w:r>
      <w:r w:rsidRPr="00F973B4">
        <w:t xml:space="preserve">. </w:t>
      </w:r>
    </w:p>
    <w:p w:rsidR="00B81A16" w:rsidRDefault="00443096" w:rsidP="00B81A16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 w:rsidRPr="0036140D">
        <w:t xml:space="preserve">Podczas kontroli </w:t>
      </w:r>
      <w:r>
        <w:t>ex post, należy</w:t>
      </w:r>
      <w:r w:rsidR="0025337B">
        <w:t xml:space="preserve"> ustalić</w:t>
      </w:r>
      <w:r w:rsidR="00342D46">
        <w:t>,</w:t>
      </w:r>
      <w:r w:rsidR="0025337B">
        <w:t xml:space="preserve"> czy przedmiot operacji </w:t>
      </w:r>
      <w:r w:rsidR="0025337B" w:rsidRPr="006151FD">
        <w:rPr>
          <w:b/>
        </w:rPr>
        <w:t>jest użytkowany</w:t>
      </w:r>
      <w:r w:rsidR="0025337B">
        <w:t xml:space="preserve"> zgodnie z przeznaczeniem zapisanym w umowie przyznani</w:t>
      </w:r>
      <w:r w:rsidR="00D63C58">
        <w:t>a</w:t>
      </w:r>
      <w:r w:rsidR="0025337B">
        <w:t xml:space="preserve"> pomocy</w:t>
      </w:r>
      <w:r w:rsidR="00CE5D62">
        <w:t>.</w:t>
      </w:r>
      <w:r>
        <w:t xml:space="preserve"> </w:t>
      </w:r>
      <w:r w:rsidR="0025337B">
        <w:t xml:space="preserve"> </w:t>
      </w:r>
      <w:r w:rsidR="00CE5D62">
        <w:t>W tym celu należy dokonać</w:t>
      </w:r>
      <w:r w:rsidR="00CA21D5">
        <w:t xml:space="preserve"> </w:t>
      </w:r>
      <w:r w:rsidR="00CA21D5">
        <w:lastRenderedPageBreak/>
        <w:t>mię</w:t>
      </w:r>
      <w:r w:rsidR="00613AED">
        <w:t>dzy innymi</w:t>
      </w:r>
      <w:r w:rsidR="00CE5D62">
        <w:t xml:space="preserve"> przeglądu tych elementów operacji, bez których prawidłowe użytkowanie przedmiotu operacji jest niemożliwe</w:t>
      </w:r>
      <w:r w:rsidR="00CA21D5">
        <w:t>,</w:t>
      </w:r>
      <w:r w:rsidR="00CE5D62">
        <w:t xml:space="preserve"> np. w  świetlicy – stoły i wyposażenie rekreacyjne, w bibliotece – regały i książki,</w:t>
      </w:r>
      <w:r w:rsidR="00990F47">
        <w:t xml:space="preserve"> na szlaku turystycznym </w:t>
      </w:r>
      <w:r w:rsidR="00342D46">
        <w:t>–</w:t>
      </w:r>
      <w:r w:rsidR="00CE5D62">
        <w:t xml:space="preserve"> oznaczenie </w:t>
      </w:r>
      <w:r w:rsidR="00990F47">
        <w:t xml:space="preserve">szlaku itd. </w:t>
      </w:r>
      <w:r w:rsidR="00B81A16">
        <w:t>Ponadto, należy sprawdzić</w:t>
      </w:r>
      <w:r w:rsidR="00342D46">
        <w:t>,</w:t>
      </w:r>
      <w:r w:rsidR="00B81A16">
        <w:t xml:space="preserve"> czy </w:t>
      </w:r>
      <w:r w:rsidR="00F973B4">
        <w:t>sposób użytkowania</w:t>
      </w:r>
      <w:r w:rsidR="00B81A16">
        <w:t xml:space="preserve"> przedmiotu operacji jest zgodny z jego </w:t>
      </w:r>
      <w:r w:rsidR="00F973B4">
        <w:t>funkcją</w:t>
      </w:r>
      <w:r w:rsidR="00B81A16">
        <w:t>.</w:t>
      </w:r>
    </w:p>
    <w:p w:rsidR="00443096" w:rsidRDefault="00990F47" w:rsidP="008B4527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>
        <w:t xml:space="preserve">W przypadku, kiedy na miejscu realizacji operacji zostaną </w:t>
      </w:r>
      <w:r w:rsidR="006151FD">
        <w:t xml:space="preserve">stwierdzone fakty, </w:t>
      </w:r>
      <w:r>
        <w:t xml:space="preserve">które </w:t>
      </w:r>
      <w:r w:rsidR="006151FD">
        <w:t xml:space="preserve">mogą </w:t>
      </w:r>
      <w:r>
        <w:t>powod</w:t>
      </w:r>
      <w:r w:rsidR="006151FD">
        <w:t>ować</w:t>
      </w:r>
      <w:r>
        <w:t xml:space="preserve"> </w:t>
      </w:r>
      <w:r w:rsidR="00FC3B5B">
        <w:t>ograniczenia</w:t>
      </w:r>
      <w:r>
        <w:t>, zgodnego z umową, użytkowania przedmiotu operacji</w:t>
      </w:r>
      <w:r w:rsidR="00B81A16" w:rsidRPr="00B81A16">
        <w:t xml:space="preserve"> </w:t>
      </w:r>
      <w:r w:rsidR="00B81A16">
        <w:t xml:space="preserve">i/lub zostanie stwierdzone </w:t>
      </w:r>
      <w:r w:rsidR="00F973B4">
        <w:t xml:space="preserve">użytkowanie </w:t>
      </w:r>
      <w:r w:rsidR="00B81A16">
        <w:t xml:space="preserve">przedmiotu operacji niezgodne z jego </w:t>
      </w:r>
      <w:r w:rsidR="00F973B4">
        <w:t>funkcją</w:t>
      </w:r>
      <w:r w:rsidR="00B81A16" w:rsidRPr="00E466F0">
        <w:t>,</w:t>
      </w:r>
      <w:r>
        <w:t xml:space="preserve"> należy w </w:t>
      </w:r>
      <w:r w:rsidR="00F8151A">
        <w:t>L</w:t>
      </w:r>
      <w:r>
        <w:t>iście kontrolnej zaznaczyć odpowiedź „NIE”</w:t>
      </w:r>
      <w:r w:rsidR="00F8151A">
        <w:t>,</w:t>
      </w:r>
      <w:r>
        <w:t xml:space="preserve"> a w polu </w:t>
      </w:r>
      <w:r w:rsidR="00342D46" w:rsidRPr="00ED3C82">
        <w:t>„U</w:t>
      </w:r>
      <w:r w:rsidR="00F42E30">
        <w:t>wagi kontrolujących</w:t>
      </w:r>
      <w:r w:rsidR="00342D46" w:rsidRPr="00ED3C82">
        <w:t>”</w:t>
      </w:r>
      <w:r>
        <w:t xml:space="preserve"> opisać na czym te </w:t>
      </w:r>
      <w:r w:rsidR="00FC3B5B">
        <w:t>ograniczenia</w:t>
      </w:r>
      <w:r w:rsidR="00B81A16">
        <w:t xml:space="preserve"> i/lub niezgodności</w:t>
      </w:r>
      <w:r>
        <w:t xml:space="preserve"> polegają. </w:t>
      </w:r>
    </w:p>
    <w:p w:rsidR="00E466F0" w:rsidRDefault="007E1092" w:rsidP="0099161D">
      <w:pPr>
        <w:tabs>
          <w:tab w:val="left" w:pos="142"/>
        </w:tabs>
        <w:ind w:left="426"/>
        <w:jc w:val="both"/>
      </w:pPr>
      <w:r w:rsidRPr="00FE2E9A">
        <w:t xml:space="preserve">W przypadku czynności kontrolnych dotyczących działania </w:t>
      </w:r>
      <w:r w:rsidR="00E466F0" w:rsidRPr="00E466F0">
        <w:rPr>
          <w:b/>
        </w:rPr>
        <w:t>„Funkcjonowanie lokalnej grupy działania, nabywanie umiejętności i aktywizacja”</w:t>
      </w:r>
      <w:r w:rsidR="00E543FD">
        <w:rPr>
          <w:b/>
        </w:rPr>
        <w:t xml:space="preserve"> </w:t>
      </w:r>
      <w:r w:rsidR="00E466F0" w:rsidRPr="00E466F0">
        <w:t>w</w:t>
      </w:r>
      <w:r w:rsidRPr="00FE2E9A">
        <w:t xml:space="preserve"> trakcie weryfikacji prawidłowości wykorzystania operacji należy sprawdzić</w:t>
      </w:r>
      <w:r w:rsidR="00726EE7">
        <w:t>,</w:t>
      </w:r>
      <w:r w:rsidRPr="00FE2E9A">
        <w:t xml:space="preserve"> czy poniesione przez LGD koszty związane z jej</w:t>
      </w:r>
      <w:r w:rsidR="00E543FD">
        <w:t xml:space="preserve"> funkcjonowaniem</w:t>
      </w:r>
      <w:r w:rsidRPr="00FE2E9A">
        <w:t xml:space="preserve"> dotyczą kontrolowanej grupy i są wykorzystywane jedynie przez nią do celów związanych </w:t>
      </w:r>
      <w:r w:rsidR="00342D46">
        <w:t xml:space="preserve">z </w:t>
      </w:r>
      <w:r w:rsidRPr="00FE2E9A">
        <w:t>funkcjonowaniem LGD lub nabywaniem umiejętności i aktywizacją np</w:t>
      </w:r>
      <w:r w:rsidR="00726EE7">
        <w:t>.</w:t>
      </w:r>
      <w:r w:rsidRPr="00FE2E9A">
        <w:t>:</w:t>
      </w:r>
    </w:p>
    <w:p w:rsidR="007E1092" w:rsidRPr="00FE2E9A" w:rsidRDefault="007E1092" w:rsidP="004D4809">
      <w:pPr>
        <w:pStyle w:val="Akapitzlist"/>
        <w:numPr>
          <w:ilvl w:val="0"/>
          <w:numId w:val="39"/>
        </w:numPr>
        <w:spacing w:after="200"/>
        <w:jc w:val="both"/>
      </w:pPr>
      <w:r>
        <w:t>w</w:t>
      </w:r>
      <w:r w:rsidRPr="00FE2E9A">
        <w:t xml:space="preserve"> przypadku, gdy </w:t>
      </w:r>
      <w:r w:rsidR="0095626D">
        <w:t>w szczegółowym opisie zadań zrealizowanych w ramach etapu znajdują się</w:t>
      </w:r>
      <w:r w:rsidRPr="00FE2E9A">
        <w:t xml:space="preserve"> koszty związane z zakupem, najmem lub dzierżawą i utrzymaniem pomieszczeń biurowych, wyposażenia, urządzeń, sprzętu biurowego</w:t>
      </w:r>
      <w:r w:rsidR="00726EE7">
        <w:t>,</w:t>
      </w:r>
      <w:r w:rsidRPr="00FE2E9A">
        <w:t xml:space="preserve"> wynajmu środków transportu itp. należy zweryfikować, czy są one wykorzystywane jedynie przez LGD. W przypadku stwierdzenia, iż elementy </w:t>
      </w:r>
      <w:r w:rsidR="00D811CA">
        <w:t>operacji</w:t>
      </w:r>
      <w:r w:rsidRPr="00FE2E9A">
        <w:t xml:space="preserve"> są wykorzystywane również przez inne</w:t>
      </w:r>
      <w:r w:rsidR="00342D46">
        <w:t>,</w:t>
      </w:r>
      <w:r w:rsidRPr="00FE2E9A">
        <w:t xml:space="preserve"> niż LGD</w:t>
      </w:r>
      <w:r w:rsidR="00342D46">
        <w:t>,</w:t>
      </w:r>
      <w:r w:rsidRPr="00FE2E9A">
        <w:t xml:space="preserve"> podmioty, należy wskazać w </w:t>
      </w:r>
      <w:r w:rsidR="00342D46">
        <w:t>raporcie,</w:t>
      </w:r>
      <w:r w:rsidRPr="00FE2E9A">
        <w:t xml:space="preserve"> w jakim zakresie i w jakich terminach elementy </w:t>
      </w:r>
      <w:r w:rsidR="00D811CA">
        <w:t>operacji</w:t>
      </w:r>
      <w:r w:rsidRPr="00FE2E9A">
        <w:t xml:space="preserve"> były przez </w:t>
      </w:r>
      <w:r w:rsidR="00342D46">
        <w:t>te podmioty</w:t>
      </w:r>
      <w:r w:rsidR="00342D46" w:rsidRPr="00FE2E9A">
        <w:t xml:space="preserve"> </w:t>
      </w:r>
      <w:r w:rsidRPr="00FE2E9A">
        <w:t>wykorzystywane</w:t>
      </w:r>
      <w:r w:rsidR="00CE0C60">
        <w:t>,</w:t>
      </w:r>
      <w:r w:rsidRPr="00FE2E9A">
        <w:t xml:space="preserve"> </w:t>
      </w:r>
    </w:p>
    <w:p w:rsidR="007E1092" w:rsidRPr="00FE2E9A" w:rsidRDefault="007E1092" w:rsidP="004D4809">
      <w:pPr>
        <w:pStyle w:val="Akapitzlist"/>
        <w:numPr>
          <w:ilvl w:val="0"/>
          <w:numId w:val="39"/>
        </w:numPr>
        <w:spacing w:after="200"/>
        <w:jc w:val="both"/>
      </w:pPr>
      <w:r>
        <w:t>w</w:t>
      </w:r>
      <w:r w:rsidRPr="00FE2E9A">
        <w:t xml:space="preserve"> przypadku</w:t>
      </w:r>
      <w:r w:rsidR="00CB68BA">
        <w:t xml:space="preserve"> </w:t>
      </w:r>
      <w:r w:rsidR="00CB68BA" w:rsidRPr="00FE2E9A">
        <w:t xml:space="preserve">gdy </w:t>
      </w:r>
      <w:r w:rsidR="00CB68BA">
        <w:t xml:space="preserve">w szczegółowym opisie zadań zrealizowanych w ramach etapu znajdują się </w:t>
      </w:r>
      <w:r w:rsidRPr="00FE2E9A">
        <w:t>koszt</w:t>
      </w:r>
      <w:r w:rsidR="00CB68BA">
        <w:t>y</w:t>
      </w:r>
      <w:r w:rsidRPr="00FE2E9A">
        <w:t xml:space="preserve"> wynagrodzeń</w:t>
      </w:r>
      <w:r w:rsidR="00CB68BA">
        <w:t xml:space="preserve"> pracowników </w:t>
      </w:r>
      <w:r w:rsidRPr="00FE2E9A">
        <w:t>należy</w:t>
      </w:r>
      <w:r w:rsidR="00791137">
        <w:t xml:space="preserve"> w dniu przeprowadzania czynności kontrolnych</w:t>
      </w:r>
      <w:r w:rsidRPr="00FE2E9A">
        <w:t xml:space="preserve"> </w:t>
      </w:r>
      <w:r w:rsidR="00342D46">
        <w:t>zweryfikować,</w:t>
      </w:r>
      <w:r w:rsidR="00791137">
        <w:t xml:space="preserve"> czy</w:t>
      </w:r>
      <w:r w:rsidRPr="00FE2E9A">
        <w:t xml:space="preserve"> rzeczywiste świadczenie pracy</w:t>
      </w:r>
      <w:r w:rsidR="00791137">
        <w:t xml:space="preserve"> przez pracowników zatrudnionych w </w:t>
      </w:r>
      <w:r w:rsidRPr="00FE2E9A">
        <w:t>LGD</w:t>
      </w:r>
      <w:r w:rsidR="00791137">
        <w:t xml:space="preserve"> jest zgodne z wymiarem określonym w umowie o pracę. W sytuacji, kiedy ewidencja czasu pracy w LGD jest prowadzona z wykorzystaniem listy obecności, ww. weryfikację należy przeprowadzić na bazie tego dokumentu. </w:t>
      </w:r>
    </w:p>
    <w:p w:rsidR="00E466F0" w:rsidRDefault="007E1092" w:rsidP="00E466F0">
      <w:pPr>
        <w:ind w:left="426"/>
        <w:jc w:val="both"/>
      </w:pPr>
      <w:r w:rsidRPr="00FE2E9A">
        <w:t>Każdorazowo przy przeprowadzaniu czynności kontrolnych należy odnotować godziny otwarcia biura LGD oraz, w dniu kontroli, potwierdzić fakt świadczenia w tych godzinach pracy przez osoby zatrudnione w LGD.</w:t>
      </w:r>
    </w:p>
    <w:p w:rsidR="00E466F0" w:rsidRPr="00E466F0" w:rsidRDefault="007E1092" w:rsidP="00E466F0">
      <w:pPr>
        <w:ind w:left="426"/>
        <w:jc w:val="both"/>
      </w:pPr>
      <w:r w:rsidRPr="00FE2E9A">
        <w:rPr>
          <w:b/>
        </w:rPr>
        <w:t xml:space="preserve">W przypadku, gdy LGD została również wybrana LGR (Lokalna Grupa Rybacka) należy zweryfikować prawidłowość wydzielenia kosztów funkcjonowania obu grup, zgodnie z metodologią przyjętą przez LGD. </w:t>
      </w:r>
    </w:p>
    <w:p w:rsidR="002A5486" w:rsidRDefault="00F6743A">
      <w:pPr>
        <w:widowControl w:val="0"/>
        <w:numPr>
          <w:ilvl w:val="0"/>
          <w:numId w:val="21"/>
        </w:numPr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055208">
        <w:rPr>
          <w:u w:val="single"/>
        </w:rPr>
        <w:t>W miejscu realizacji operacji, została zamieszczona odpowiednia tablica informacyjna</w:t>
      </w:r>
      <w:r>
        <w:rPr>
          <w:u w:val="single"/>
        </w:rPr>
        <w:t xml:space="preserve"> lub </w:t>
      </w:r>
      <w:r w:rsidRPr="00055208">
        <w:rPr>
          <w:u w:val="single"/>
        </w:rPr>
        <w:t>odpowiednia tablica reklamowa</w:t>
      </w:r>
      <w:r w:rsidR="00923AA9">
        <w:rPr>
          <w:u w:val="single"/>
        </w:rPr>
        <w:t>.</w:t>
      </w:r>
    </w:p>
    <w:p w:rsidR="00F6743A" w:rsidRPr="00F6743A" w:rsidRDefault="00C24756" w:rsidP="00AB100C">
      <w:pPr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 xml:space="preserve">Tablica </w:t>
      </w:r>
      <w:r w:rsidR="00CB68BA">
        <w:rPr>
          <w:b/>
        </w:rPr>
        <w:t>infor</w:t>
      </w:r>
      <w:r w:rsidR="00DB4A0C">
        <w:rPr>
          <w:b/>
        </w:rPr>
        <w:t>macyjna</w:t>
      </w:r>
      <w:r>
        <w:rPr>
          <w:b/>
        </w:rPr>
        <w:t xml:space="preserve"> d</w:t>
      </w:r>
      <w:r w:rsidR="00E466F0" w:rsidRPr="00E466F0">
        <w:rPr>
          <w:b/>
        </w:rPr>
        <w:t>la</w:t>
      </w:r>
      <w:r>
        <w:rPr>
          <w:b/>
        </w:rPr>
        <w:t xml:space="preserve"> operacji w ramach</w:t>
      </w:r>
      <w:r w:rsidR="00E466F0" w:rsidRPr="00E466F0">
        <w:rPr>
          <w:b/>
        </w:rPr>
        <w:t xml:space="preserve"> działań: 313;322;323,</w:t>
      </w:r>
      <w:r w:rsidR="00557F86">
        <w:rPr>
          <w:b/>
        </w:rPr>
        <w:t xml:space="preserve"> 413/313</w:t>
      </w:r>
      <w:r w:rsidR="0099161D">
        <w:rPr>
          <w:b/>
        </w:rPr>
        <w:t>;</w:t>
      </w:r>
      <w:r w:rsidR="00557F86">
        <w:rPr>
          <w:b/>
        </w:rPr>
        <w:t>322</w:t>
      </w:r>
      <w:r w:rsidR="0099161D">
        <w:rPr>
          <w:b/>
        </w:rPr>
        <w:t>;</w:t>
      </w:r>
      <w:r w:rsidR="00557F86">
        <w:rPr>
          <w:b/>
        </w:rPr>
        <w:t xml:space="preserve">323, </w:t>
      </w:r>
      <w:r w:rsidR="00E466F0" w:rsidRPr="00E466F0">
        <w:rPr>
          <w:b/>
        </w:rPr>
        <w:t xml:space="preserve"> 321, 125-S, 125-M</w:t>
      </w:r>
      <w:r w:rsidR="00F6743A">
        <w:rPr>
          <w:b/>
        </w:rPr>
        <w:t>, 421</w:t>
      </w:r>
      <w:r w:rsidR="00CE0C60">
        <w:rPr>
          <w:b/>
        </w:rPr>
        <w:t>.</w:t>
      </w:r>
      <w:r w:rsidR="00F6743A">
        <w:rPr>
          <w:b/>
        </w:rPr>
        <w:t xml:space="preserve"> </w:t>
      </w:r>
    </w:p>
    <w:p w:rsidR="002A2603" w:rsidRDefault="00F6743A" w:rsidP="00AB100C">
      <w:pPr>
        <w:autoSpaceDE w:val="0"/>
        <w:autoSpaceDN w:val="0"/>
        <w:adjustRightInd w:val="0"/>
        <w:ind w:left="360"/>
        <w:jc w:val="both"/>
      </w:pPr>
      <w:r w:rsidRPr="003003C0">
        <w:t>Podczas przeprowadzania</w:t>
      </w:r>
      <w:r w:rsidR="00C24756">
        <w:t xml:space="preserve"> czynności kontrolnych </w:t>
      </w:r>
      <w:r w:rsidRPr="003003C0">
        <w:t>należy sprawdzić, czy</w:t>
      </w:r>
      <w:r w:rsidR="003541A0" w:rsidRPr="003541A0">
        <w:t xml:space="preserve"> </w:t>
      </w:r>
      <w:r w:rsidRPr="003003C0">
        <w:t xml:space="preserve">w miejscu realizacji operacji, której całkowity koszt przekracza </w:t>
      </w:r>
      <w:r>
        <w:t>50 000 euro</w:t>
      </w:r>
      <w:r w:rsidR="00C24756">
        <w:t xml:space="preserve"> i nie jest większy niż 500 000 euro</w:t>
      </w:r>
      <w:r w:rsidR="00557F86">
        <w:t xml:space="preserve">, </w:t>
      </w:r>
      <w:r w:rsidRPr="003003C0">
        <w:t>została zamieszczona tablica informacyjna</w:t>
      </w:r>
      <w:r w:rsidRPr="00705C9E">
        <w:t xml:space="preserve">, </w:t>
      </w:r>
      <w:r>
        <w:t>wykonan</w:t>
      </w:r>
      <w:r w:rsidR="00C24756">
        <w:t>a</w:t>
      </w:r>
      <w:r w:rsidRPr="003003C0">
        <w:t xml:space="preserve"> zgodnie z warunkami określonymi w </w:t>
      </w:r>
      <w:r w:rsidR="00221BD8">
        <w:rPr>
          <w:bCs/>
        </w:rPr>
        <w:t>r</w:t>
      </w:r>
      <w:r w:rsidRPr="003003C0">
        <w:rPr>
          <w:bCs/>
        </w:rPr>
        <w:t xml:space="preserve">ozporządzeniu Komisji (WE) </w:t>
      </w:r>
      <w:r w:rsidR="00342D46">
        <w:rPr>
          <w:bCs/>
        </w:rPr>
        <w:t>nr</w:t>
      </w:r>
      <w:r w:rsidR="00342D46" w:rsidRPr="003003C0">
        <w:rPr>
          <w:bCs/>
        </w:rPr>
        <w:t xml:space="preserve"> </w:t>
      </w:r>
      <w:r w:rsidRPr="003003C0">
        <w:rPr>
          <w:bCs/>
        </w:rPr>
        <w:t>1974/2006</w:t>
      </w:r>
      <w:r w:rsidR="00C8711D">
        <w:rPr>
          <w:bCs/>
        </w:rPr>
        <w:t xml:space="preserve"> (koszt operacji w euro należy obliczyć stosując k</w:t>
      </w:r>
      <w:r w:rsidR="00C8711D">
        <w:t>urs podany</w:t>
      </w:r>
      <w:r w:rsidR="00C8711D" w:rsidRPr="00B41705">
        <w:t xml:space="preserve"> w rozporządzeniu Prezesa Rady Ministrów w sprawie średniego kursu złotego w stosunku do euro stanowiącego podstawę przeliczenia wartości zamówień publicznych</w:t>
      </w:r>
      <w:r w:rsidR="00C8711D">
        <w:t>).</w:t>
      </w:r>
    </w:p>
    <w:p w:rsidR="004D4809" w:rsidRDefault="004D4809" w:rsidP="00AB100C">
      <w:pPr>
        <w:autoSpaceDE w:val="0"/>
        <w:autoSpaceDN w:val="0"/>
        <w:adjustRightInd w:val="0"/>
        <w:ind w:left="360"/>
        <w:jc w:val="both"/>
      </w:pPr>
    </w:p>
    <w:p w:rsidR="00557F86" w:rsidRPr="00F6743A" w:rsidRDefault="00557F86" w:rsidP="00557F86">
      <w:pPr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lastRenderedPageBreak/>
        <w:t>Tablica reklamowa d</w:t>
      </w:r>
      <w:r w:rsidRPr="00E466F0">
        <w:rPr>
          <w:b/>
        </w:rPr>
        <w:t>la</w:t>
      </w:r>
      <w:r>
        <w:rPr>
          <w:b/>
        </w:rPr>
        <w:t xml:space="preserve"> operacji w ramach</w:t>
      </w:r>
      <w:r w:rsidRPr="00E466F0">
        <w:rPr>
          <w:b/>
        </w:rPr>
        <w:t xml:space="preserve"> działań: 313;322;323,</w:t>
      </w:r>
      <w:r>
        <w:rPr>
          <w:b/>
        </w:rPr>
        <w:t xml:space="preserve"> 413/313</w:t>
      </w:r>
      <w:r w:rsidR="0099161D">
        <w:rPr>
          <w:b/>
        </w:rPr>
        <w:t>;</w:t>
      </w:r>
      <w:r>
        <w:rPr>
          <w:b/>
        </w:rPr>
        <w:t>322</w:t>
      </w:r>
      <w:r w:rsidR="0099161D">
        <w:rPr>
          <w:b/>
        </w:rPr>
        <w:t>;</w:t>
      </w:r>
      <w:r>
        <w:rPr>
          <w:b/>
        </w:rPr>
        <w:t xml:space="preserve">323, </w:t>
      </w:r>
      <w:r w:rsidRPr="00E466F0">
        <w:rPr>
          <w:b/>
        </w:rPr>
        <w:t xml:space="preserve"> 321, 125-S, 125-M</w:t>
      </w:r>
      <w:r>
        <w:rPr>
          <w:b/>
        </w:rPr>
        <w:t>.</w:t>
      </w:r>
    </w:p>
    <w:p w:rsidR="00D3432E" w:rsidRDefault="00D3432E" w:rsidP="00557F86">
      <w:pPr>
        <w:autoSpaceDE w:val="0"/>
        <w:autoSpaceDN w:val="0"/>
        <w:adjustRightInd w:val="0"/>
        <w:ind w:left="360"/>
        <w:jc w:val="both"/>
        <w:rPr>
          <w:b/>
          <w:bCs/>
        </w:rPr>
      </w:pPr>
      <w:r>
        <w:t>W przypadku operacji, której</w:t>
      </w:r>
      <w:r w:rsidR="00EC44A7">
        <w:t xml:space="preserve"> całkowity koszt przekracza 500 000 euro, obowiązek  zamieszczenia tablicy reklamowej, wykonanej</w:t>
      </w:r>
      <w:r w:rsidR="00EC44A7" w:rsidRPr="003003C0">
        <w:t xml:space="preserve"> zgodnie z warunkami określonymi w </w:t>
      </w:r>
      <w:r w:rsidR="00342D46">
        <w:rPr>
          <w:bCs/>
        </w:rPr>
        <w:t>r</w:t>
      </w:r>
      <w:r w:rsidR="00EC44A7" w:rsidRPr="003003C0">
        <w:rPr>
          <w:bCs/>
        </w:rPr>
        <w:t xml:space="preserve">ozporządzeniu Komisji (WE) </w:t>
      </w:r>
      <w:r w:rsidR="00342D46">
        <w:rPr>
          <w:bCs/>
        </w:rPr>
        <w:t>nr</w:t>
      </w:r>
      <w:r w:rsidR="00EC44A7" w:rsidRPr="003003C0">
        <w:rPr>
          <w:bCs/>
        </w:rPr>
        <w:t xml:space="preserve"> 1974/2006</w:t>
      </w:r>
      <w:r w:rsidR="00EC44A7">
        <w:rPr>
          <w:bCs/>
        </w:rPr>
        <w:t xml:space="preserve">, weryfikowany jest </w:t>
      </w:r>
      <w:r w:rsidR="00B90FF0" w:rsidRPr="00B90FF0">
        <w:rPr>
          <w:b/>
          <w:bCs/>
        </w:rPr>
        <w:t xml:space="preserve">tylko podczas kontroli </w:t>
      </w:r>
      <w:r w:rsidR="00342D46">
        <w:rPr>
          <w:b/>
          <w:bCs/>
        </w:rPr>
        <w:t xml:space="preserve">na etapie </w:t>
      </w:r>
      <w:r w:rsidR="00B90FF0" w:rsidRPr="00B90FF0">
        <w:rPr>
          <w:b/>
          <w:bCs/>
        </w:rPr>
        <w:t>ex</w:t>
      </w:r>
      <w:r w:rsidR="004867A9">
        <w:rPr>
          <w:b/>
          <w:bCs/>
        </w:rPr>
        <w:t xml:space="preserve"> </w:t>
      </w:r>
      <w:r w:rsidR="00B90FF0" w:rsidRPr="00B90FF0">
        <w:rPr>
          <w:b/>
          <w:bCs/>
        </w:rPr>
        <w:t>post</w:t>
      </w:r>
      <w:r w:rsidR="00EC44A7">
        <w:rPr>
          <w:b/>
          <w:bCs/>
        </w:rPr>
        <w:t xml:space="preserve">. </w:t>
      </w:r>
    </w:p>
    <w:p w:rsidR="00EC44A7" w:rsidRPr="00EC44A7" w:rsidRDefault="00D3432E" w:rsidP="00557F86">
      <w:pPr>
        <w:autoSpaceDE w:val="0"/>
        <w:autoSpaceDN w:val="0"/>
        <w:adjustRightInd w:val="0"/>
        <w:ind w:left="360"/>
        <w:jc w:val="both"/>
        <w:rPr>
          <w:b/>
        </w:rPr>
      </w:pPr>
      <w:r>
        <w:t>W sytuacji</w:t>
      </w:r>
      <w:r w:rsidR="00342D46">
        <w:t>,</w:t>
      </w:r>
      <w:r>
        <w:t xml:space="preserve"> kiedy dla operacji, której całkowity koszt przekracza 500 000 euro, jest przeprowadzana kontrola na miejscu</w:t>
      </w:r>
      <w:r w:rsidR="00342D46">
        <w:t>,</w:t>
      </w:r>
      <w:r>
        <w:t xml:space="preserve"> </w:t>
      </w:r>
      <w:r w:rsidR="00B90FF0" w:rsidRPr="00B90FF0">
        <w:rPr>
          <w:bCs/>
        </w:rPr>
        <w:t xml:space="preserve">w </w:t>
      </w:r>
      <w:r w:rsidR="00D811CA">
        <w:rPr>
          <w:bCs/>
        </w:rPr>
        <w:t>L</w:t>
      </w:r>
      <w:r w:rsidR="00B90FF0" w:rsidRPr="00B90FF0">
        <w:rPr>
          <w:bCs/>
        </w:rPr>
        <w:t>iście kontrolnej</w:t>
      </w:r>
      <w:r>
        <w:rPr>
          <w:bCs/>
        </w:rPr>
        <w:t xml:space="preserve"> należy</w:t>
      </w:r>
      <w:r w:rsidR="00B90FF0" w:rsidRPr="00B90FF0">
        <w:rPr>
          <w:bCs/>
        </w:rPr>
        <w:t xml:space="preserve"> zaznaczyć </w:t>
      </w:r>
      <w:r>
        <w:rPr>
          <w:bCs/>
        </w:rPr>
        <w:t xml:space="preserve"> pole </w:t>
      </w:r>
      <w:r w:rsidR="00B90FF0" w:rsidRPr="00B90FF0">
        <w:rPr>
          <w:bCs/>
        </w:rPr>
        <w:t>„ND”</w:t>
      </w:r>
      <w:r>
        <w:rPr>
          <w:bCs/>
        </w:rPr>
        <w:t>.</w:t>
      </w:r>
      <w:r w:rsidR="00B90FF0" w:rsidRPr="00B90FF0">
        <w:rPr>
          <w:b/>
          <w:bCs/>
        </w:rPr>
        <w:t xml:space="preserve"> </w:t>
      </w:r>
      <w:r w:rsidR="00B90FF0" w:rsidRPr="00B90FF0">
        <w:rPr>
          <w:b/>
        </w:rPr>
        <w:t xml:space="preserve"> </w:t>
      </w:r>
    </w:p>
    <w:p w:rsidR="00F6743A" w:rsidRPr="00E757B2" w:rsidRDefault="00F6743A" w:rsidP="000453D6">
      <w:pPr>
        <w:autoSpaceDE w:val="0"/>
        <w:autoSpaceDN w:val="0"/>
        <w:adjustRightInd w:val="0"/>
        <w:spacing w:before="120"/>
        <w:ind w:left="357"/>
        <w:rPr>
          <w:bCs/>
        </w:rPr>
      </w:pPr>
      <w:r>
        <w:t>Zgodnie z powyższym wymieniony środek promocji powinien posiadać:</w:t>
      </w:r>
    </w:p>
    <w:p w:rsidR="00F6743A" w:rsidRDefault="00F6743A" w:rsidP="00FD4E86">
      <w:pPr>
        <w:numPr>
          <w:ilvl w:val="1"/>
          <w:numId w:val="6"/>
        </w:numPr>
        <w:jc w:val="both"/>
      </w:pPr>
      <w:r>
        <w:t>wymiary min. 70 cm x 90 cm</w:t>
      </w:r>
    </w:p>
    <w:p w:rsidR="00F6743A" w:rsidRDefault="00F6743A" w:rsidP="00FD4E86">
      <w:pPr>
        <w:numPr>
          <w:ilvl w:val="1"/>
          <w:numId w:val="6"/>
        </w:numPr>
        <w:jc w:val="both"/>
      </w:pPr>
      <w:r>
        <w:t>logo PROW 2007-2013 występujące po prawej stronie, zgodn</w:t>
      </w:r>
      <w:r w:rsidR="00CA21D5">
        <w:t>e</w:t>
      </w:r>
      <w:r>
        <w:t xml:space="preserve"> z formą i kolorystyką opisaną w „Księdze znaku…”</w:t>
      </w:r>
      <w:r w:rsidR="00CA21D5">
        <w:t>,</w:t>
      </w:r>
    </w:p>
    <w:p w:rsidR="00F6743A" w:rsidRDefault="00F6743A" w:rsidP="00FD4E86">
      <w:pPr>
        <w:numPr>
          <w:ilvl w:val="1"/>
          <w:numId w:val="7"/>
        </w:numPr>
        <w:jc w:val="both"/>
      </w:pPr>
      <w:r>
        <w:t>logo Unii Europejskiej z lewej, zgodn</w:t>
      </w:r>
      <w:r w:rsidR="00CA21D5">
        <w:t>e</w:t>
      </w:r>
      <w:r>
        <w:t xml:space="preserve"> z normami określonymi w rozporządzeniu Komisji (WE) nr 1974/2006 z dnia 15 grudnia 2006 r.</w:t>
      </w:r>
    </w:p>
    <w:p w:rsidR="00F6743A" w:rsidRDefault="00CA21D5" w:rsidP="00585A1C">
      <w:pPr>
        <w:numPr>
          <w:ilvl w:val="1"/>
          <w:numId w:val="6"/>
        </w:numPr>
        <w:jc w:val="both"/>
      </w:pPr>
      <w:r>
        <w:t>o</w:t>
      </w:r>
      <w:r w:rsidR="00F6743A">
        <w:t>pis operacji (zastępujący znaki XXX) w następującym brzmieniu</w:t>
      </w:r>
      <w:r w:rsidR="00342D46">
        <w:t xml:space="preserve"> </w:t>
      </w:r>
      <w:r w:rsidR="00F6743A">
        <w:t>”Europejski Fundusz Rolny na rzecz Rozwoju Obszarów Wiejskich</w:t>
      </w:r>
      <w:r w:rsidR="00342D46">
        <w:t xml:space="preserve"> </w:t>
      </w:r>
      <w:r w:rsidR="00F6743A">
        <w:t>Europa inwestująca w obszary wiejskie</w:t>
      </w:r>
      <w:r w:rsidR="00342D46">
        <w:t xml:space="preserve"> </w:t>
      </w:r>
      <w:r w:rsidR="00F6743A">
        <w:t>Operacja, mająca na celu „XXXX XX XXXXXXX XXX” współfinansowana jest ze środków Unii Europejskiej w ramach działania</w:t>
      </w:r>
      <w:r w:rsidR="00342D46">
        <w:t xml:space="preserve"> </w:t>
      </w:r>
      <w:r w:rsidR="00F6743A" w:rsidRPr="00D60202">
        <w:t xml:space="preserve">Modernizacja gospodarstw rolnych </w:t>
      </w:r>
      <w:r w:rsidR="00F6743A">
        <w:t>Programu Rozwoju Obszarów Wiejskich na lata 2007-2013</w:t>
      </w:r>
    </w:p>
    <w:p w:rsidR="00F6743A" w:rsidRDefault="00F6743A" w:rsidP="000453D6">
      <w:pPr>
        <w:spacing w:before="120"/>
        <w:ind w:left="357"/>
        <w:jc w:val="both"/>
      </w:pPr>
      <w:r>
        <w:t>Powyższe informacje zajmować muszą co najmniej 25% powierzchni tablicy.</w:t>
      </w:r>
    </w:p>
    <w:p w:rsidR="00F6743A" w:rsidRDefault="00F6743A" w:rsidP="000453D6">
      <w:pPr>
        <w:spacing w:before="120"/>
        <w:ind w:left="357"/>
        <w:jc w:val="both"/>
      </w:pPr>
      <w:r>
        <w:t xml:space="preserve">Kształt i forma tablicy informacyjnej musi spełniać warunki określone w </w:t>
      </w:r>
      <w:r>
        <w:rPr>
          <w:i/>
        </w:rPr>
        <w:t xml:space="preserve">Księdze wizualizacji znaku Programu Rozwoju Obszarów Wiejskich na lata 2007-2013 </w:t>
      </w:r>
      <w:r w:rsidRPr="00244257">
        <w:t>[dalej Księga wizualizacji]</w:t>
      </w:r>
      <w:r>
        <w:t>.</w:t>
      </w:r>
    </w:p>
    <w:p w:rsidR="00F6743A" w:rsidRDefault="00F6743A" w:rsidP="002B3FBB">
      <w:pPr>
        <w:ind w:left="357"/>
        <w:jc w:val="center"/>
      </w:pPr>
    </w:p>
    <w:p w:rsidR="00F6743A" w:rsidRDefault="00F6743A" w:rsidP="002B3FBB">
      <w:pPr>
        <w:ind w:left="357"/>
        <w:jc w:val="center"/>
      </w:pPr>
      <w:r>
        <w:t xml:space="preserve">Wzór tablicy informacyjnej wg </w:t>
      </w:r>
      <w:r>
        <w:rPr>
          <w:i/>
        </w:rPr>
        <w:t>Księgi wizualizacji</w:t>
      </w:r>
    </w:p>
    <w:p w:rsidR="00F6743A" w:rsidRDefault="002F453A" w:rsidP="00244257">
      <w:pPr>
        <w:ind w:left="360"/>
        <w:jc w:val="center"/>
      </w:pPr>
      <w:r>
        <w:rPr>
          <w:noProof/>
        </w:rPr>
        <w:drawing>
          <wp:inline distT="0" distB="0" distL="0" distR="0">
            <wp:extent cx="5734050" cy="3419475"/>
            <wp:effectExtent l="19050" t="0" r="0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ACF" w:rsidRDefault="00663ACF" w:rsidP="00C75001">
      <w:pPr>
        <w:ind w:left="357"/>
        <w:jc w:val="center"/>
      </w:pPr>
    </w:p>
    <w:p w:rsidR="002A2603" w:rsidRDefault="002A2603" w:rsidP="00C75001">
      <w:pPr>
        <w:ind w:left="357"/>
        <w:jc w:val="center"/>
      </w:pPr>
    </w:p>
    <w:p w:rsidR="002A2603" w:rsidRDefault="002A2603" w:rsidP="00C75001">
      <w:pPr>
        <w:ind w:left="357"/>
        <w:jc w:val="center"/>
      </w:pPr>
    </w:p>
    <w:p w:rsidR="00F6743A" w:rsidRDefault="00F6743A" w:rsidP="00C75001">
      <w:pPr>
        <w:ind w:left="357"/>
        <w:jc w:val="center"/>
        <w:rPr>
          <w:i/>
        </w:rPr>
      </w:pPr>
      <w:r>
        <w:lastRenderedPageBreak/>
        <w:t xml:space="preserve">Wzór tablicy reklamowej wg </w:t>
      </w:r>
      <w:r>
        <w:rPr>
          <w:i/>
        </w:rPr>
        <w:t>Księgi wizualizacji</w:t>
      </w:r>
    </w:p>
    <w:p w:rsidR="00F6743A" w:rsidRDefault="002F453A" w:rsidP="00244257">
      <w:pPr>
        <w:ind w:left="360"/>
        <w:jc w:val="center"/>
      </w:pPr>
      <w:r>
        <w:rPr>
          <w:noProof/>
        </w:rPr>
        <w:drawing>
          <wp:inline distT="0" distB="0" distL="0" distR="0">
            <wp:extent cx="5353050" cy="3333750"/>
            <wp:effectExtent l="19050" t="0" r="0" b="0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F86" w:rsidRDefault="00557F86" w:rsidP="002B3FBB">
      <w:pPr>
        <w:ind w:left="360"/>
        <w:jc w:val="both"/>
      </w:pPr>
    </w:p>
    <w:p w:rsidR="00557F86" w:rsidRPr="00035AB7" w:rsidRDefault="00F92453" w:rsidP="002B3FBB">
      <w:pPr>
        <w:ind w:left="360"/>
        <w:jc w:val="both"/>
        <w:rPr>
          <w:color w:val="1E1E1E"/>
        </w:rPr>
      </w:pPr>
      <w:r w:rsidRPr="00F92453">
        <w:rPr>
          <w:color w:val="1E1E1E"/>
        </w:rPr>
        <w:t xml:space="preserve">W sytuacji, gdy Beneficjent </w:t>
      </w:r>
      <w:r w:rsidR="00D3432E">
        <w:rPr>
          <w:color w:val="1E1E1E"/>
        </w:rPr>
        <w:t xml:space="preserve">realizuje </w:t>
      </w:r>
      <w:r w:rsidRPr="00F92453">
        <w:rPr>
          <w:color w:val="1E1E1E"/>
        </w:rPr>
        <w:t>op</w:t>
      </w:r>
      <w:r w:rsidRPr="00F92453">
        <w:rPr>
          <w:color w:val="2F2F2F"/>
        </w:rPr>
        <w:t xml:space="preserve">erację </w:t>
      </w:r>
      <w:r w:rsidRPr="00F92453">
        <w:rPr>
          <w:color w:val="1E1E1E"/>
        </w:rPr>
        <w:t xml:space="preserve">(np. place </w:t>
      </w:r>
      <w:r w:rsidRPr="00F92453">
        <w:rPr>
          <w:color w:val="2F2F2F"/>
        </w:rPr>
        <w:t>z</w:t>
      </w:r>
      <w:r w:rsidRPr="00F92453">
        <w:rPr>
          <w:color w:val="1E1E1E"/>
        </w:rPr>
        <w:t>abaw</w:t>
      </w:r>
      <w:r w:rsidRPr="00F92453">
        <w:rPr>
          <w:color w:val="484848"/>
        </w:rPr>
        <w:t xml:space="preserve">, </w:t>
      </w:r>
      <w:r w:rsidRPr="00F92453">
        <w:rPr>
          <w:color w:val="1E1E1E"/>
        </w:rPr>
        <w:t>boiska spo</w:t>
      </w:r>
      <w:r w:rsidRPr="00F92453">
        <w:rPr>
          <w:color w:val="2F2F2F"/>
        </w:rPr>
        <w:t>rtowe, ś</w:t>
      </w:r>
      <w:r w:rsidRPr="00F92453">
        <w:rPr>
          <w:color w:val="1E1E1E"/>
        </w:rPr>
        <w:t>wietlice</w:t>
      </w:r>
      <w:r w:rsidRPr="00F92453">
        <w:rPr>
          <w:color w:val="2F2F2F"/>
        </w:rPr>
        <w:t xml:space="preserve">, </w:t>
      </w:r>
      <w:r w:rsidRPr="00F92453">
        <w:rPr>
          <w:color w:val="1E1E1E"/>
        </w:rPr>
        <w:t>parki)</w:t>
      </w:r>
      <w:r w:rsidRPr="00F92453">
        <w:rPr>
          <w:color w:val="2F2F2F"/>
        </w:rPr>
        <w:t xml:space="preserve">, </w:t>
      </w:r>
      <w:r w:rsidRPr="00F92453">
        <w:rPr>
          <w:color w:val="1E1E1E"/>
        </w:rPr>
        <w:t xml:space="preserve">która ze względu na </w:t>
      </w:r>
      <w:r w:rsidR="00D3432E">
        <w:rPr>
          <w:color w:val="1E1E1E"/>
        </w:rPr>
        <w:t>zakres</w:t>
      </w:r>
      <w:r w:rsidRPr="00F92453">
        <w:rPr>
          <w:color w:val="2F2F2F"/>
        </w:rPr>
        <w:t xml:space="preserve"> o</w:t>
      </w:r>
      <w:r w:rsidRPr="00F92453">
        <w:rPr>
          <w:color w:val="1E1E1E"/>
        </w:rPr>
        <w:t>bejmuje więcej niż  j</w:t>
      </w:r>
      <w:r w:rsidRPr="00F92453">
        <w:rPr>
          <w:color w:val="2F2F2F"/>
        </w:rPr>
        <w:t xml:space="preserve">edną </w:t>
      </w:r>
      <w:r w:rsidRPr="00F92453">
        <w:rPr>
          <w:color w:val="1E1E1E"/>
        </w:rPr>
        <w:t>miejscowość</w:t>
      </w:r>
      <w:r w:rsidRPr="00F92453">
        <w:rPr>
          <w:color w:val="2F2F2F"/>
        </w:rPr>
        <w:t xml:space="preserve">, </w:t>
      </w:r>
      <w:r w:rsidRPr="00F92453">
        <w:rPr>
          <w:color w:val="1E1E1E"/>
        </w:rPr>
        <w:t xml:space="preserve">tablica informacyjna lub reklamowa powinna </w:t>
      </w:r>
      <w:r w:rsidR="00D3432E">
        <w:rPr>
          <w:color w:val="1E1E1E"/>
        </w:rPr>
        <w:t>zostać</w:t>
      </w:r>
      <w:r w:rsidRPr="00F92453">
        <w:rPr>
          <w:color w:val="5B5B5B"/>
        </w:rPr>
        <w:t xml:space="preserve"> </w:t>
      </w:r>
      <w:r w:rsidRPr="00F92453">
        <w:rPr>
          <w:color w:val="2F2F2F"/>
        </w:rPr>
        <w:t>z</w:t>
      </w:r>
      <w:r w:rsidRPr="00F92453">
        <w:rPr>
          <w:color w:val="1E1E1E"/>
        </w:rPr>
        <w:t>amieszczona w miejscu realizacji op</w:t>
      </w:r>
      <w:r w:rsidRPr="00F92453">
        <w:rPr>
          <w:color w:val="2F2F2F"/>
        </w:rPr>
        <w:t xml:space="preserve">eracji </w:t>
      </w:r>
      <w:r w:rsidRPr="00F92453">
        <w:rPr>
          <w:color w:val="1E1E1E"/>
        </w:rPr>
        <w:t>w każdej miejscowości.</w:t>
      </w:r>
    </w:p>
    <w:p w:rsidR="00557F86" w:rsidRPr="00035AB7" w:rsidRDefault="00F92453" w:rsidP="002B3FBB">
      <w:pPr>
        <w:ind w:left="360"/>
        <w:jc w:val="both"/>
      </w:pPr>
      <w:r w:rsidRPr="00F92453">
        <w:rPr>
          <w:color w:val="1D1D1D"/>
        </w:rPr>
        <w:t xml:space="preserve">Wyjątek stanowią </w:t>
      </w:r>
      <w:r w:rsidR="00035AB7">
        <w:rPr>
          <w:color w:val="1D1D1D"/>
        </w:rPr>
        <w:t xml:space="preserve">operacje </w:t>
      </w:r>
      <w:r w:rsidR="00D3432E">
        <w:rPr>
          <w:color w:val="1D1D1D"/>
        </w:rPr>
        <w:t>w</w:t>
      </w:r>
      <w:r w:rsidRPr="00F92453">
        <w:rPr>
          <w:color w:val="474747"/>
        </w:rPr>
        <w:t xml:space="preserve"> </w:t>
      </w:r>
      <w:r w:rsidR="00D3432E">
        <w:rPr>
          <w:color w:val="474747"/>
        </w:rPr>
        <w:t>zakresie</w:t>
      </w:r>
      <w:r w:rsidRPr="00F92453">
        <w:rPr>
          <w:color w:val="474747"/>
        </w:rPr>
        <w:t xml:space="preserve"> </w:t>
      </w:r>
      <w:r w:rsidRPr="00F92453">
        <w:rPr>
          <w:color w:val="1D1D1D"/>
        </w:rPr>
        <w:t>gospodarki wodno-ściekowej</w:t>
      </w:r>
      <w:r w:rsidRPr="00F92453">
        <w:rPr>
          <w:color w:val="2F2F2F"/>
        </w:rPr>
        <w:t>, gdzie tablicę można  umieścić</w:t>
      </w:r>
      <w:r w:rsidR="002B36F6">
        <w:rPr>
          <w:color w:val="2F2F2F"/>
        </w:rPr>
        <w:t xml:space="preserve"> w</w:t>
      </w:r>
      <w:r w:rsidR="006C6A05">
        <w:rPr>
          <w:color w:val="2F2F2F"/>
        </w:rPr>
        <w:t xml:space="preserve"> jednym miejscu </w:t>
      </w:r>
      <w:r w:rsidR="006C6A05" w:rsidRPr="00035AB7">
        <w:rPr>
          <w:color w:val="1D1D1D"/>
        </w:rPr>
        <w:t xml:space="preserve">gdzie </w:t>
      </w:r>
      <w:r w:rsidR="006C6A05">
        <w:rPr>
          <w:color w:val="1D1D1D"/>
        </w:rPr>
        <w:t>będzie</w:t>
      </w:r>
      <w:r w:rsidR="002B36F6">
        <w:rPr>
          <w:color w:val="1D1D1D"/>
        </w:rPr>
        <w:t xml:space="preserve"> ona</w:t>
      </w:r>
      <w:r w:rsidR="006C6A05">
        <w:rPr>
          <w:color w:val="1D1D1D"/>
        </w:rPr>
        <w:t xml:space="preserve"> </w:t>
      </w:r>
      <w:r w:rsidR="00D3432E">
        <w:rPr>
          <w:color w:val="1D1D1D"/>
        </w:rPr>
        <w:t>dobrze</w:t>
      </w:r>
      <w:r w:rsidR="006C6A05" w:rsidRPr="00035AB7">
        <w:rPr>
          <w:color w:val="ABABAB"/>
        </w:rPr>
        <w:t xml:space="preserve"> </w:t>
      </w:r>
      <w:r w:rsidR="006C6A05">
        <w:rPr>
          <w:color w:val="1D1D1D"/>
        </w:rPr>
        <w:t xml:space="preserve">widoczna </w:t>
      </w:r>
      <w:r w:rsidRPr="00F92453">
        <w:rPr>
          <w:color w:val="1D1D1D"/>
        </w:rPr>
        <w:t xml:space="preserve">np. </w:t>
      </w:r>
      <w:r w:rsidR="006C6A05">
        <w:rPr>
          <w:color w:val="1D1D1D"/>
        </w:rPr>
        <w:t>przy</w:t>
      </w:r>
      <w:r w:rsidRPr="00F92453">
        <w:rPr>
          <w:rFonts w:ascii="Arial" w:hAnsi="Arial" w:cs="Arial"/>
          <w:color w:val="1D1D1D"/>
        </w:rPr>
        <w:t xml:space="preserve"> </w:t>
      </w:r>
      <w:r w:rsidRPr="00F92453">
        <w:rPr>
          <w:color w:val="1D1D1D"/>
        </w:rPr>
        <w:t>s</w:t>
      </w:r>
      <w:r w:rsidRPr="00F92453">
        <w:rPr>
          <w:color w:val="2F2F2F"/>
        </w:rPr>
        <w:t xml:space="preserve">tacji </w:t>
      </w:r>
      <w:r w:rsidRPr="00F92453">
        <w:rPr>
          <w:color w:val="1D1D1D"/>
        </w:rPr>
        <w:t>uzdatni</w:t>
      </w:r>
      <w:r w:rsidRPr="00F92453">
        <w:rPr>
          <w:color w:val="2F2F2F"/>
        </w:rPr>
        <w:t xml:space="preserve">ania </w:t>
      </w:r>
      <w:r w:rsidRPr="00F92453">
        <w:rPr>
          <w:color w:val="1D1D1D"/>
        </w:rPr>
        <w:t>wo</w:t>
      </w:r>
      <w:r w:rsidR="00D3432E">
        <w:rPr>
          <w:color w:val="1D1D1D"/>
        </w:rPr>
        <w:t>dy</w:t>
      </w:r>
      <w:r w:rsidRPr="00F92453">
        <w:rPr>
          <w:color w:val="2F2F2F"/>
        </w:rPr>
        <w:t xml:space="preserve">, </w:t>
      </w:r>
      <w:r w:rsidRPr="00F92453">
        <w:rPr>
          <w:color w:val="1D1D1D"/>
        </w:rPr>
        <w:t>ocz</w:t>
      </w:r>
      <w:r w:rsidRPr="00F92453">
        <w:rPr>
          <w:color w:val="2F2F2F"/>
        </w:rPr>
        <w:t>ysz</w:t>
      </w:r>
      <w:r w:rsidRPr="00F92453">
        <w:rPr>
          <w:color w:val="474747"/>
        </w:rPr>
        <w:t>c</w:t>
      </w:r>
      <w:r w:rsidRPr="00F92453">
        <w:rPr>
          <w:color w:val="2F2F2F"/>
        </w:rPr>
        <w:t xml:space="preserve">zalni </w:t>
      </w:r>
      <w:r w:rsidR="00D3432E">
        <w:rPr>
          <w:color w:val="2F2F2F"/>
        </w:rPr>
        <w:t>ścieków albo na jednym</w:t>
      </w:r>
      <w:r w:rsidRPr="00F92453">
        <w:rPr>
          <w:color w:val="1D1D1D"/>
        </w:rPr>
        <w:t xml:space="preserve"> z kra</w:t>
      </w:r>
      <w:r w:rsidR="006C6A05">
        <w:rPr>
          <w:color w:val="1D1D1D"/>
        </w:rPr>
        <w:t>ń</w:t>
      </w:r>
      <w:r w:rsidRPr="00F92453">
        <w:rPr>
          <w:color w:val="1D1D1D"/>
        </w:rPr>
        <w:t>c</w:t>
      </w:r>
      <w:r w:rsidR="006C6A05">
        <w:rPr>
          <w:color w:val="1D1D1D"/>
        </w:rPr>
        <w:t>ów odcinka wodocią</w:t>
      </w:r>
      <w:r w:rsidRPr="00F92453">
        <w:rPr>
          <w:color w:val="1D1D1D"/>
        </w:rPr>
        <w:t>gu</w:t>
      </w:r>
      <w:r w:rsidR="00D3432E">
        <w:rPr>
          <w:color w:val="1D1D1D"/>
        </w:rPr>
        <w:t>/kanalizacji</w:t>
      </w:r>
      <w:r w:rsidR="006C6A05">
        <w:rPr>
          <w:color w:val="1D1D1D"/>
        </w:rPr>
        <w:t>.</w:t>
      </w:r>
    </w:p>
    <w:p w:rsidR="00557F86" w:rsidRDefault="00557F86" w:rsidP="002B3FBB">
      <w:pPr>
        <w:ind w:left="360"/>
        <w:jc w:val="both"/>
      </w:pPr>
    </w:p>
    <w:p w:rsidR="003B2C9C" w:rsidRDefault="00C12633" w:rsidP="002B3FBB">
      <w:pPr>
        <w:ind w:left="360"/>
        <w:jc w:val="both"/>
      </w:pPr>
      <w:r>
        <w:t xml:space="preserve">W przypadku </w:t>
      </w:r>
      <w:r w:rsidR="007F1208">
        <w:t>operacji realizowanych w ramach osi 4 LEADER, dla których, z uwagi na całkowity koszt operacji, konieczne jest umieszczenie tablicy informacyjnej lub reklamowej, na tablicy powinno znaleźć się także logo „LEADER”</w:t>
      </w:r>
      <w:r w:rsidR="00F5404A">
        <w:t>.</w:t>
      </w:r>
    </w:p>
    <w:p w:rsidR="00F6743A" w:rsidRDefault="00F6743A" w:rsidP="002B3FBB">
      <w:pPr>
        <w:ind w:left="360"/>
        <w:jc w:val="both"/>
      </w:pPr>
    </w:p>
    <w:p w:rsidR="002A5486" w:rsidRPr="002A2603" w:rsidRDefault="00E466F0">
      <w:pPr>
        <w:autoSpaceDE w:val="0"/>
        <w:autoSpaceDN w:val="0"/>
        <w:adjustRightInd w:val="0"/>
        <w:ind w:left="360"/>
        <w:jc w:val="both"/>
        <w:rPr>
          <w:u w:val="single"/>
        </w:rPr>
      </w:pPr>
      <w:r w:rsidRPr="002A2603">
        <w:rPr>
          <w:b/>
          <w:u w:val="single"/>
        </w:rPr>
        <w:t>Dla dział</w:t>
      </w:r>
      <w:r w:rsidR="00F6743A" w:rsidRPr="002A2603">
        <w:rPr>
          <w:b/>
          <w:u w:val="single"/>
        </w:rPr>
        <w:t>ania 431</w:t>
      </w:r>
      <w:r w:rsidR="002A2603" w:rsidRPr="002A2603">
        <w:rPr>
          <w:b/>
          <w:u w:val="single"/>
        </w:rPr>
        <w:t>.</w:t>
      </w:r>
    </w:p>
    <w:p w:rsidR="001D2C5B" w:rsidRDefault="00F6743A" w:rsidP="004D7D90">
      <w:pPr>
        <w:ind w:left="360"/>
        <w:jc w:val="both"/>
      </w:pPr>
      <w:r>
        <w:t>Zgodnie z postanowieniami Umowy przyznani</w:t>
      </w:r>
      <w:r w:rsidR="006968F9">
        <w:t>a</w:t>
      </w:r>
      <w:r>
        <w:t xml:space="preserve"> pomocy </w:t>
      </w:r>
      <w:r w:rsidR="00866B91">
        <w:t>B</w:t>
      </w:r>
      <w:r>
        <w:t>eneficjent zobowiązany jest do zamieszczenia lub utrzymania w siedzibie lokalnej grupy działania tablicy informacyjnej wykonanej zgodnie z przepisami rozporządzenia 1974/2006 oraz zgodnie z warunkami określonymi w Księdze wizualizacji znaku Programu Rozwoju Obszarów Wiejskich na lata 2007</w:t>
      </w:r>
      <w:r w:rsidR="00B25102">
        <w:t>-</w:t>
      </w:r>
      <w:r>
        <w:t xml:space="preserve">2013, opublikowanej na stronach internetowych </w:t>
      </w:r>
      <w:proofErr w:type="spellStart"/>
      <w:r>
        <w:t>MRiRW</w:t>
      </w:r>
      <w:proofErr w:type="spellEnd"/>
      <w:r w:rsidR="001D2C5B">
        <w:t>.</w:t>
      </w:r>
      <w:r>
        <w:t xml:space="preserve"> </w:t>
      </w:r>
    </w:p>
    <w:p w:rsidR="003B2C9C" w:rsidRDefault="002F453A" w:rsidP="004D7D90">
      <w:pPr>
        <w:ind w:left="360"/>
        <w:jc w:val="both"/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14605</wp:posOffset>
            </wp:positionH>
            <wp:positionV relativeFrom="paragraph">
              <wp:posOffset>286385</wp:posOffset>
            </wp:positionV>
            <wp:extent cx="5743575" cy="3495675"/>
            <wp:effectExtent l="19050" t="0" r="9525" b="0"/>
            <wp:wrapTight wrapText="bothSides">
              <wp:wrapPolygon edited="0">
                <wp:start x="-72" y="0"/>
                <wp:lineTo x="-72" y="21541"/>
                <wp:lineTo x="21636" y="21541"/>
                <wp:lineTo x="21636" y="0"/>
                <wp:lineTo x="-72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92" t="108" b="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6F6" w:rsidRDefault="00954641" w:rsidP="00954641">
      <w:pPr>
        <w:spacing w:before="120"/>
        <w:ind w:left="357"/>
        <w:jc w:val="both"/>
      </w:pPr>
      <w:r>
        <w:t>W związku z powyższym należy sprawdzić</w:t>
      </w:r>
      <w:r w:rsidR="00CA69FC">
        <w:t>,</w:t>
      </w:r>
      <w:r>
        <w:t xml:space="preserve"> czy Beneficjent przeprowadził odpowiednią promocję operacji w przypadku, gdy całkowity koszt z</w:t>
      </w:r>
      <w:r w:rsidR="00CA69FC">
        <w:t>obowiązuje go do takich działań. P</w:t>
      </w:r>
      <w:r>
        <w:t xml:space="preserve">rzeprowadzoną weryfikację należy </w:t>
      </w:r>
      <w:r w:rsidR="00CA69FC">
        <w:t>udokumentować</w:t>
      </w:r>
      <w:r>
        <w:t xml:space="preserve"> poprzez wykonanie fotografii przedmiotowych tablic.</w:t>
      </w:r>
      <w:r w:rsidR="002B36F6">
        <w:t xml:space="preserve"> </w:t>
      </w:r>
    </w:p>
    <w:p w:rsidR="00954641" w:rsidRDefault="002B36F6" w:rsidP="00954641">
      <w:pPr>
        <w:spacing w:before="120"/>
        <w:ind w:left="357"/>
        <w:jc w:val="both"/>
      </w:pPr>
      <w:r>
        <w:t>W przypadku, gdy dla weryfikowanej operacji nie ma obowiązku zamieszczenia tablicy informacyjnej lub</w:t>
      </w:r>
      <w:r w:rsidR="0066327E">
        <w:t xml:space="preserve"> tablicy</w:t>
      </w:r>
      <w:r>
        <w:t xml:space="preserve"> reklamowej w </w:t>
      </w:r>
      <w:r w:rsidR="00D811CA">
        <w:t>L</w:t>
      </w:r>
      <w:r>
        <w:t>iście kontrolnej należy zaznaczyć pole „ND”.</w:t>
      </w:r>
    </w:p>
    <w:p w:rsidR="00954641" w:rsidRDefault="00954641" w:rsidP="004D7D90">
      <w:pPr>
        <w:ind w:left="360"/>
        <w:jc w:val="both"/>
      </w:pPr>
    </w:p>
    <w:p w:rsidR="002A5486" w:rsidRDefault="00E466F0" w:rsidP="0099161D">
      <w:pPr>
        <w:widowControl w:val="0"/>
        <w:numPr>
          <w:ilvl w:val="0"/>
          <w:numId w:val="36"/>
        </w:numPr>
        <w:tabs>
          <w:tab w:val="left" w:pos="426"/>
          <w:tab w:val="left" w:pos="993"/>
        </w:tabs>
        <w:adjustRightInd w:val="0"/>
        <w:spacing w:before="120" w:after="120"/>
        <w:ind w:left="426" w:hanging="426"/>
        <w:jc w:val="both"/>
        <w:textAlignment w:val="baseline"/>
        <w:rPr>
          <w:u w:val="single"/>
        </w:rPr>
      </w:pPr>
      <w:r w:rsidRPr="00E466F0">
        <w:rPr>
          <w:bCs/>
          <w:u w:val="single"/>
        </w:rPr>
        <w:t>Beneficjent przechowuje dokumentacj</w:t>
      </w:r>
      <w:r w:rsidR="00DD0AD4">
        <w:rPr>
          <w:bCs/>
          <w:u w:val="single"/>
        </w:rPr>
        <w:t>ę</w:t>
      </w:r>
      <w:r w:rsidRPr="00E466F0">
        <w:rPr>
          <w:bCs/>
          <w:u w:val="single"/>
        </w:rPr>
        <w:t xml:space="preserve"> związan</w:t>
      </w:r>
      <w:r w:rsidR="00F542CE">
        <w:rPr>
          <w:bCs/>
          <w:u w:val="single"/>
        </w:rPr>
        <w:t>ą</w:t>
      </w:r>
      <w:r w:rsidRPr="00E466F0">
        <w:rPr>
          <w:bCs/>
          <w:u w:val="single"/>
        </w:rPr>
        <w:t xml:space="preserve"> z realizacj</w:t>
      </w:r>
      <w:r w:rsidR="00F542CE">
        <w:rPr>
          <w:bCs/>
          <w:u w:val="single"/>
        </w:rPr>
        <w:t>ą</w:t>
      </w:r>
      <w:r w:rsidRPr="00E466F0">
        <w:rPr>
          <w:bCs/>
          <w:u w:val="single"/>
        </w:rPr>
        <w:t xml:space="preserve"> operacji.</w:t>
      </w:r>
    </w:p>
    <w:p w:rsidR="008E0467" w:rsidRDefault="00F6743A" w:rsidP="008E0467">
      <w:pPr>
        <w:widowControl w:val="0"/>
        <w:tabs>
          <w:tab w:val="left" w:pos="426"/>
          <w:tab w:val="left" w:pos="993"/>
        </w:tabs>
        <w:adjustRightInd w:val="0"/>
        <w:spacing w:before="120" w:after="120"/>
        <w:ind w:left="426"/>
        <w:jc w:val="both"/>
        <w:textAlignment w:val="baseline"/>
        <w:rPr>
          <w:u w:val="single"/>
        </w:rPr>
      </w:pPr>
      <w:r>
        <w:rPr>
          <w:bCs/>
        </w:rPr>
        <w:t>Beneficjent zobowiązany jest do przechowywania dokumentacji związanej</w:t>
      </w:r>
      <w:r w:rsidRPr="00E3388E">
        <w:rPr>
          <w:bCs/>
        </w:rPr>
        <w:t xml:space="preserve"> z realizacją operacji</w:t>
      </w:r>
      <w:r>
        <w:rPr>
          <w:bCs/>
        </w:rPr>
        <w:t xml:space="preserve"> (oryginały dokumentów, z wyłączeniem tych, które pozostają w dyspozycji SW). Należy zweryfikować</w:t>
      </w:r>
      <w:r w:rsidR="00B25102">
        <w:rPr>
          <w:bCs/>
        </w:rPr>
        <w:t>,</w:t>
      </w:r>
      <w:r>
        <w:rPr>
          <w:bCs/>
        </w:rPr>
        <w:t xml:space="preserve"> czy </w:t>
      </w:r>
      <w:r w:rsidR="00866B91">
        <w:rPr>
          <w:bCs/>
        </w:rPr>
        <w:t>B</w:t>
      </w:r>
      <w:r>
        <w:rPr>
          <w:bCs/>
        </w:rPr>
        <w:t>eneficjent przechowuje dokumentacj</w:t>
      </w:r>
      <w:r w:rsidR="008C6237">
        <w:rPr>
          <w:bCs/>
        </w:rPr>
        <w:t>ę</w:t>
      </w:r>
      <w:r>
        <w:rPr>
          <w:bCs/>
        </w:rPr>
        <w:t xml:space="preserve"> związan</w:t>
      </w:r>
      <w:r w:rsidR="00DD0AD4">
        <w:rPr>
          <w:bCs/>
        </w:rPr>
        <w:t>ą</w:t>
      </w:r>
      <w:r>
        <w:rPr>
          <w:bCs/>
        </w:rPr>
        <w:t xml:space="preserve"> z ubieganiem się o przyznanie pomocy </w:t>
      </w:r>
      <w:r w:rsidR="003963B4">
        <w:rPr>
          <w:bCs/>
        </w:rPr>
        <w:t>przez okres wskazany w umowie</w:t>
      </w:r>
      <w:r w:rsidR="00D63C58">
        <w:rPr>
          <w:bCs/>
        </w:rPr>
        <w:t xml:space="preserve"> przyznania </w:t>
      </w:r>
      <w:r w:rsidR="006968F9">
        <w:rPr>
          <w:bCs/>
        </w:rPr>
        <w:t>pomoc</w:t>
      </w:r>
      <w:r w:rsidR="00D63C58">
        <w:rPr>
          <w:bCs/>
        </w:rPr>
        <w:t>y</w:t>
      </w:r>
      <w:r>
        <w:rPr>
          <w:bCs/>
        </w:rPr>
        <w:t xml:space="preserve">. </w:t>
      </w:r>
    </w:p>
    <w:p w:rsidR="002A5486" w:rsidRDefault="002A5486">
      <w:pPr>
        <w:widowControl w:val="0"/>
        <w:adjustRightInd w:val="0"/>
        <w:spacing w:before="120" w:after="120"/>
        <w:ind w:left="720"/>
        <w:jc w:val="both"/>
        <w:textAlignment w:val="baseline"/>
      </w:pPr>
    </w:p>
    <w:p w:rsidR="00234C12" w:rsidRDefault="00A62C24" w:rsidP="0099161D">
      <w:pPr>
        <w:pStyle w:val="Akapitzlist"/>
        <w:numPr>
          <w:ilvl w:val="0"/>
          <w:numId w:val="5"/>
        </w:numPr>
        <w:jc w:val="both"/>
        <w:rPr>
          <w:b/>
        </w:rPr>
      </w:pPr>
      <w:r w:rsidRPr="00A62C24">
        <w:rPr>
          <w:b/>
        </w:rPr>
        <w:t>Pytania indywidualne dla poszczególnych działań.</w:t>
      </w:r>
    </w:p>
    <w:p w:rsidR="00234C12" w:rsidRDefault="002A2603">
      <w:pPr>
        <w:pStyle w:val="Akapitzlist"/>
        <w:ind w:left="0"/>
        <w:jc w:val="both"/>
        <w:rPr>
          <w:i/>
        </w:rPr>
      </w:pPr>
      <w:r>
        <w:rPr>
          <w:i/>
        </w:rPr>
        <w:t xml:space="preserve"> </w:t>
      </w:r>
      <w:r w:rsidR="00A62C24" w:rsidRPr="00A62C24">
        <w:rPr>
          <w:i/>
        </w:rPr>
        <w:t>Odnowa i rozwój wsi</w:t>
      </w:r>
    </w:p>
    <w:p w:rsidR="00234C12" w:rsidRDefault="00234C12">
      <w:pPr>
        <w:pStyle w:val="Akapitzlist"/>
        <w:ind w:left="0"/>
        <w:jc w:val="both"/>
        <w:rPr>
          <w:i/>
        </w:rPr>
      </w:pPr>
    </w:p>
    <w:p w:rsidR="00234C12" w:rsidRDefault="000D5375">
      <w:pPr>
        <w:pStyle w:val="Akapitzlist"/>
        <w:tabs>
          <w:tab w:val="left" w:pos="0"/>
        </w:tabs>
        <w:ind w:left="426" w:hanging="426"/>
        <w:jc w:val="both"/>
        <w:rPr>
          <w:u w:val="single"/>
        </w:rPr>
      </w:pPr>
      <w:r>
        <w:rPr>
          <w:u w:val="single"/>
        </w:rPr>
        <w:t xml:space="preserve">1.  </w:t>
      </w:r>
      <w:r w:rsidRPr="000D5375">
        <w:rPr>
          <w:u w:val="single"/>
        </w:rPr>
        <w:t xml:space="preserve">Operacja nie jest finansowana z udziałem innych środków publicznych, z wyłączeniem przypadku współfinansowania </w:t>
      </w:r>
      <w:r w:rsidR="00AB7669">
        <w:rPr>
          <w:u w:val="single"/>
        </w:rPr>
        <w:t>z krajowych środków publicznych będących w dyspozycji ministra właściwego do spraw kultury i dziedzictwa  narodowego w ramach Programu Promesa Ministra Kultury i Dziedzictwa Narodowego, z Funduszu Kościelnego lub ze środków własnych JST, ze środków będących w dyspozycji ministra właściwego do spraw kultury fizycznej sportu oraz ministra właściwego do spraw turystyki</w:t>
      </w:r>
      <w:r w:rsidR="00D63C58">
        <w:rPr>
          <w:u w:val="single"/>
        </w:rPr>
        <w:t>.</w:t>
      </w:r>
    </w:p>
    <w:p w:rsidR="000D5375" w:rsidRDefault="000D5375" w:rsidP="000D5375">
      <w:pPr>
        <w:tabs>
          <w:tab w:val="left" w:pos="142"/>
          <w:tab w:val="left" w:pos="426"/>
          <w:tab w:val="left" w:pos="851"/>
        </w:tabs>
        <w:ind w:left="426"/>
        <w:jc w:val="both"/>
      </w:pPr>
    </w:p>
    <w:p w:rsidR="00234C12" w:rsidRDefault="000D5375">
      <w:pPr>
        <w:tabs>
          <w:tab w:val="left" w:pos="142"/>
          <w:tab w:val="left" w:pos="426"/>
          <w:tab w:val="left" w:pos="851"/>
        </w:tabs>
        <w:ind w:left="426"/>
        <w:jc w:val="both"/>
        <w:rPr>
          <w:sz w:val="20"/>
        </w:rPr>
      </w:pPr>
      <w:r w:rsidRPr="000D5375">
        <w:lastRenderedPageBreak/>
        <w:t>Należy zweryfikować</w:t>
      </w:r>
      <w:r w:rsidR="00954641">
        <w:t>,</w:t>
      </w:r>
      <w:r w:rsidRPr="000D5375">
        <w:t xml:space="preserve"> czy dokumenty finansowo-księgowe oraz ewentualne zapisy systemu finansowo-księgowego wskazują na fakt finansowania całości lub części operacji z innych środków publicznych, z wyłącz</w:t>
      </w:r>
      <w:r w:rsidR="00D13271">
        <w:t>e</w:t>
      </w:r>
      <w:r w:rsidRPr="000D5375">
        <w:t xml:space="preserve">niem przypadku współfinansowania z </w:t>
      </w:r>
      <w:r w:rsidR="00A62C24" w:rsidRPr="00A62C24">
        <w:t>krajowych środków publicznych będących w dyspozycji ministra właściwego do spraw kultury i dziedzictwa  narodowego w ramach Programu Promesa Ministra Kultury i Dziedzictwa Narodowego, z Funduszu Kościelnego lub ze środków własnych JST, ze środków będących w dyspozycji ministra właściwego do spraw kultury fizycznej sportu oraz ministra właściwego do spraw turystyki</w:t>
      </w:r>
      <w:r w:rsidRPr="000D5375">
        <w:t>.</w:t>
      </w:r>
      <w:r w:rsidR="00682453" w:rsidRPr="00682453">
        <w:t xml:space="preserve"> </w:t>
      </w:r>
      <w:r w:rsidR="00682453">
        <w:t>W takim przypadku w Liście kontrolnej</w:t>
      </w:r>
    </w:p>
    <w:p w:rsidR="00234C12" w:rsidRDefault="000D5375">
      <w:pPr>
        <w:ind w:left="426"/>
        <w:jc w:val="both"/>
      </w:pPr>
      <w:r>
        <w:t xml:space="preserve"> </w:t>
      </w:r>
      <w:r w:rsidR="00A62C24" w:rsidRPr="00A62C24">
        <w:t xml:space="preserve">należy zaznaczyć </w:t>
      </w:r>
      <w:r w:rsidR="00682453">
        <w:t xml:space="preserve">odpowiedź </w:t>
      </w:r>
      <w:r w:rsidR="00A62C24" w:rsidRPr="00A62C24">
        <w:t>NIE i odnotować ten fakt w polu „Uwagi</w:t>
      </w:r>
      <w:r w:rsidR="00F42E30">
        <w:t xml:space="preserve"> kontrolujących</w:t>
      </w:r>
      <w:r w:rsidR="00A62C24" w:rsidRPr="00A62C24">
        <w:t xml:space="preserve">”.  </w:t>
      </w:r>
    </w:p>
    <w:p w:rsidR="00996E09" w:rsidRDefault="00996E09" w:rsidP="00996E09">
      <w:pPr>
        <w:pStyle w:val="Akapitzlist"/>
        <w:ind w:left="0"/>
        <w:jc w:val="both"/>
        <w:rPr>
          <w:i/>
        </w:rPr>
      </w:pPr>
    </w:p>
    <w:p w:rsidR="00996E09" w:rsidRDefault="00996E09" w:rsidP="00996E09">
      <w:pPr>
        <w:pStyle w:val="Akapitzlist"/>
        <w:ind w:left="0"/>
        <w:jc w:val="both"/>
        <w:rPr>
          <w:i/>
        </w:rPr>
      </w:pPr>
      <w:r>
        <w:rPr>
          <w:i/>
        </w:rPr>
        <w:t>Podstawowe usługi dla ludności i gospodarki wodnej.</w:t>
      </w:r>
    </w:p>
    <w:p w:rsidR="00996E09" w:rsidRDefault="00996E09" w:rsidP="00996E09">
      <w:pPr>
        <w:pStyle w:val="Akapitzlist"/>
        <w:ind w:left="0"/>
        <w:jc w:val="both"/>
        <w:rPr>
          <w:i/>
        </w:rPr>
      </w:pPr>
    </w:p>
    <w:p w:rsidR="00234C12" w:rsidRDefault="00996E09">
      <w:pPr>
        <w:tabs>
          <w:tab w:val="left" w:pos="426"/>
        </w:tabs>
        <w:ind w:left="426" w:hanging="426"/>
        <w:jc w:val="both"/>
        <w:rPr>
          <w:u w:val="single"/>
        </w:rPr>
      </w:pPr>
      <w:r>
        <w:rPr>
          <w:u w:val="single"/>
        </w:rPr>
        <w:t xml:space="preserve">1.  </w:t>
      </w:r>
      <w:r w:rsidRPr="00E466F0">
        <w:rPr>
          <w:u w:val="single"/>
        </w:rPr>
        <w:t xml:space="preserve">Operacja nie jest finansowana z udziałem innych środków publicznych, z wyłączeniem przypadku </w:t>
      </w:r>
      <w:r>
        <w:rPr>
          <w:u w:val="single"/>
        </w:rPr>
        <w:t xml:space="preserve">współfinansowania ze środków Narodowego Funduszu Ochrony Środowiska i Gospodarki Wodnej lub wojewódzkiego </w:t>
      </w:r>
      <w:proofErr w:type="spellStart"/>
      <w:r>
        <w:rPr>
          <w:u w:val="single"/>
        </w:rPr>
        <w:t>FOŚiGW</w:t>
      </w:r>
      <w:proofErr w:type="spellEnd"/>
      <w:r>
        <w:rPr>
          <w:u w:val="single"/>
        </w:rPr>
        <w:t xml:space="preserve"> oraz ze środków własnych JST</w:t>
      </w:r>
      <w:r w:rsidR="0099161D">
        <w:rPr>
          <w:u w:val="single"/>
        </w:rPr>
        <w:t>.</w:t>
      </w:r>
      <w:r>
        <w:rPr>
          <w:u w:val="single"/>
        </w:rPr>
        <w:t xml:space="preserve"> </w:t>
      </w:r>
    </w:p>
    <w:p w:rsidR="00996E09" w:rsidRDefault="00996E09" w:rsidP="00996E09">
      <w:pPr>
        <w:tabs>
          <w:tab w:val="left" w:pos="142"/>
          <w:tab w:val="left" w:pos="426"/>
          <w:tab w:val="left" w:pos="851"/>
        </w:tabs>
        <w:ind w:left="426"/>
        <w:jc w:val="both"/>
      </w:pPr>
    </w:p>
    <w:p w:rsidR="00234C12" w:rsidRDefault="00996E09">
      <w:pPr>
        <w:tabs>
          <w:tab w:val="left" w:pos="426"/>
        </w:tabs>
        <w:ind w:left="426"/>
        <w:jc w:val="both"/>
      </w:pPr>
      <w:r>
        <w:t>Należy zweryfikować</w:t>
      </w:r>
      <w:r w:rsidR="00B25102">
        <w:t>,</w:t>
      </w:r>
      <w:r>
        <w:t xml:space="preserve"> czy dokumenty finansowo-księgowe oraz ewentualne zapisy systemu finansowo-księgowego wskazują na fakt finansowania całości lub części </w:t>
      </w:r>
      <w:r w:rsidRPr="00923ACE">
        <w:t xml:space="preserve">operacji z </w:t>
      </w:r>
      <w:r w:rsidR="00411E0E">
        <w:t xml:space="preserve">udziałem </w:t>
      </w:r>
      <w:r w:rsidRPr="00923ACE">
        <w:t xml:space="preserve">innych środków publicznych, z wyłączeniem przypadku współfinansowania </w:t>
      </w:r>
      <w:r w:rsidR="00B90FF0" w:rsidRPr="00B90FF0">
        <w:t xml:space="preserve">ze środków Narodowego Funduszu Ochrony Środowiska i Gospodarki Wodnej lub wojewódzkiego </w:t>
      </w:r>
      <w:proofErr w:type="spellStart"/>
      <w:r w:rsidR="00B90FF0" w:rsidRPr="00B90FF0">
        <w:t>FOŚiGW</w:t>
      </w:r>
      <w:proofErr w:type="spellEnd"/>
      <w:r w:rsidR="00411E0E">
        <w:t xml:space="preserve"> </w:t>
      </w:r>
      <w:r w:rsidR="00B90FF0" w:rsidRPr="00B90FF0">
        <w:t>oraz ze środków własnych JST.</w:t>
      </w:r>
      <w:r w:rsidR="00E46562">
        <w:t xml:space="preserve"> W takim przypadku w Liście kontrolnej </w:t>
      </w:r>
      <w:r w:rsidRPr="00923ACE">
        <w:t xml:space="preserve">należy </w:t>
      </w:r>
      <w:r w:rsidRPr="000D5375">
        <w:t xml:space="preserve">zaznaczyć </w:t>
      </w:r>
      <w:r w:rsidR="00E46562">
        <w:t xml:space="preserve">odpowiedź </w:t>
      </w:r>
      <w:r w:rsidRPr="000D5375">
        <w:t>NIE i odnotować ten fakt w polu „Uwagi</w:t>
      </w:r>
      <w:r w:rsidR="00F42E30">
        <w:t xml:space="preserve"> kontrolujących</w:t>
      </w:r>
      <w:r w:rsidRPr="000D5375">
        <w:t xml:space="preserve">”.  </w:t>
      </w:r>
    </w:p>
    <w:p w:rsidR="00234C12" w:rsidRDefault="00234C12">
      <w:pPr>
        <w:pStyle w:val="Akapitzlist"/>
        <w:ind w:left="0"/>
        <w:jc w:val="both"/>
        <w:rPr>
          <w:i/>
        </w:rPr>
      </w:pPr>
    </w:p>
    <w:p w:rsidR="00F6743A" w:rsidRPr="005E4830" w:rsidRDefault="00E466F0" w:rsidP="00026489">
      <w:pPr>
        <w:jc w:val="both"/>
      </w:pPr>
      <w:r w:rsidRPr="00E466F0">
        <w:rPr>
          <w:i/>
        </w:rPr>
        <w:t>Funkcjonowanie  lokalnej grupy działania, nabywanie umiejętności i aktywizacj</w:t>
      </w:r>
      <w:r w:rsidR="00F6743A">
        <w:rPr>
          <w:i/>
        </w:rPr>
        <w:t>a</w:t>
      </w:r>
      <w:r w:rsidR="0099161D">
        <w:rPr>
          <w:i/>
        </w:rPr>
        <w:t>.</w:t>
      </w:r>
      <w:r w:rsidR="00F6743A" w:rsidRPr="005E4830">
        <w:t xml:space="preserve"> </w:t>
      </w:r>
    </w:p>
    <w:p w:rsidR="002A5486" w:rsidRDefault="00F6743A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adjustRightInd w:val="0"/>
        <w:spacing w:before="120" w:after="120"/>
        <w:ind w:left="360"/>
        <w:jc w:val="both"/>
        <w:textAlignment w:val="baseline"/>
        <w:rPr>
          <w:u w:val="single"/>
        </w:rPr>
      </w:pPr>
      <w:r>
        <w:rPr>
          <w:u w:val="single"/>
        </w:rPr>
        <w:t>Niezmienianie miejsc</w:t>
      </w:r>
      <w:r w:rsidR="0080083F">
        <w:rPr>
          <w:u w:val="single"/>
        </w:rPr>
        <w:t>a prowadzenia działalności przez LGD</w:t>
      </w:r>
      <w:r w:rsidR="0099161D">
        <w:rPr>
          <w:u w:val="single"/>
        </w:rPr>
        <w:t>.</w:t>
      </w:r>
    </w:p>
    <w:p w:rsidR="002A5486" w:rsidRDefault="00F6743A">
      <w:pPr>
        <w:tabs>
          <w:tab w:val="left" w:pos="426"/>
        </w:tabs>
        <w:ind w:left="426"/>
        <w:jc w:val="both"/>
      </w:pPr>
      <w:r w:rsidRPr="005D113C">
        <w:t>Należy sprawdzić</w:t>
      </w:r>
      <w:r w:rsidR="002B5E45">
        <w:t>,</w:t>
      </w:r>
      <w:r w:rsidRPr="005D113C">
        <w:t xml:space="preserve"> czy </w:t>
      </w:r>
      <w:r w:rsidR="0080083F">
        <w:t xml:space="preserve"> nie nastąpiła zmiana</w:t>
      </w:r>
      <w:r w:rsidR="002A40FA">
        <w:t>, wskazanego w umowie przyznani</w:t>
      </w:r>
      <w:r w:rsidR="00954641">
        <w:t>a</w:t>
      </w:r>
      <w:r w:rsidR="002A40FA">
        <w:t xml:space="preserve"> pomocy miejsca </w:t>
      </w:r>
      <w:r w:rsidR="0080083F">
        <w:t>prowadzenia działalności przez LGD</w:t>
      </w:r>
      <w:r w:rsidR="002A40FA">
        <w:t>.</w:t>
      </w:r>
      <w:r w:rsidR="002A40FA" w:rsidRPr="005D113C" w:rsidDel="002A40FA">
        <w:t xml:space="preserve"> </w:t>
      </w:r>
      <w:r w:rsidRPr="00B964C2">
        <w:t>Zmiana zapisów umowy</w:t>
      </w:r>
      <w:r w:rsidR="002A40FA">
        <w:t xml:space="preserve"> w tym zakresie</w:t>
      </w:r>
      <w:r w:rsidRPr="00B964C2">
        <w:t xml:space="preserve"> wymaga zachowania - pod rygorem nieważności - formy pisemnej. W związku z powyższym, w przypadku podpisania aneksu do umowy przyzna</w:t>
      </w:r>
      <w:r>
        <w:t>nia pomocy, weryfikację zobowiązania</w:t>
      </w:r>
      <w:r w:rsidRPr="00B964C2">
        <w:t xml:space="preserve"> należy przeprowadzić z uwzględnieniem zmian w nim zawartych</w:t>
      </w:r>
      <w:r>
        <w:t>.</w:t>
      </w:r>
    </w:p>
    <w:p w:rsidR="002A5486" w:rsidRDefault="00F6743A">
      <w:pPr>
        <w:tabs>
          <w:tab w:val="left" w:pos="426"/>
        </w:tabs>
        <w:ind w:left="426"/>
        <w:jc w:val="both"/>
      </w:pPr>
      <w:r>
        <w:t xml:space="preserve">Powyższe zobowiązanie dotyczy okresu w trakcie realizacji operacji i przez okres 5 lat od dnia </w:t>
      </w:r>
      <w:r w:rsidR="001913DB">
        <w:t xml:space="preserve"> przyznania pomocy</w:t>
      </w:r>
      <w:r>
        <w:t>.</w:t>
      </w:r>
    </w:p>
    <w:p w:rsidR="007F5FC6" w:rsidRDefault="00E466F0" w:rsidP="00E466F0">
      <w:pPr>
        <w:pStyle w:val="Akapitzlist"/>
        <w:widowControl w:val="0"/>
        <w:numPr>
          <w:ilvl w:val="0"/>
          <w:numId w:val="12"/>
        </w:numPr>
        <w:tabs>
          <w:tab w:val="clear" w:pos="720"/>
          <w:tab w:val="num" w:pos="426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 w:rsidRPr="00E466F0">
        <w:rPr>
          <w:u w:val="single"/>
        </w:rPr>
        <w:t>Informacja o udziale finansowym środków wspólnotowych została umieszczona na materiałach publikowanych w ramach operacji</w:t>
      </w:r>
      <w:r w:rsidR="0099161D">
        <w:rPr>
          <w:u w:val="single"/>
        </w:rPr>
        <w:t>.</w:t>
      </w:r>
    </w:p>
    <w:p w:rsidR="00234C12" w:rsidRDefault="00E466F0">
      <w:pPr>
        <w:pStyle w:val="Akapitzlist"/>
        <w:widowControl w:val="0"/>
        <w:adjustRightInd w:val="0"/>
        <w:spacing w:before="120"/>
        <w:ind w:left="426"/>
        <w:jc w:val="both"/>
        <w:textAlignment w:val="baseline"/>
        <w:rPr>
          <w:u w:val="single"/>
        </w:rPr>
      </w:pPr>
      <w:r w:rsidRPr="00E466F0">
        <w:rPr>
          <w:u w:val="single"/>
        </w:rPr>
        <w:t xml:space="preserve">  </w:t>
      </w:r>
    </w:p>
    <w:p w:rsidR="00E466F0" w:rsidRDefault="004B0D0B" w:rsidP="004B0D0B">
      <w:pPr>
        <w:tabs>
          <w:tab w:val="left" w:pos="426"/>
        </w:tabs>
        <w:ind w:left="426"/>
        <w:jc w:val="both"/>
      </w:pPr>
      <w:r>
        <w:t xml:space="preserve">Należy zweryfikować, czy zgodnie </w:t>
      </w:r>
      <w:r w:rsidRPr="001B5D9F">
        <w:t xml:space="preserve">z </w:t>
      </w:r>
      <w:r>
        <w:t xml:space="preserve">przepisami pkt. 3 i 4 Załącznika nr VI do  </w:t>
      </w:r>
      <w:r w:rsidRPr="001B5D9F">
        <w:t>rozporządzen</w:t>
      </w:r>
      <w:r>
        <w:t>ia</w:t>
      </w:r>
      <w:r w:rsidRPr="001B5D9F">
        <w:t xml:space="preserve"> 1974/2006 </w:t>
      </w:r>
      <w:r>
        <w:t>oraz zgodnie z warunkami określonymi w Księdze wizualizacji znaku PROW na lata 2007-2013</w:t>
      </w:r>
      <w:r w:rsidRPr="001B5D9F">
        <w:t xml:space="preserve"> w przypadku materiałów informacyjnych</w:t>
      </w:r>
      <w:r>
        <w:t xml:space="preserve"> </w:t>
      </w:r>
      <w:r w:rsidRPr="001B5D9F">
        <w:t>i materiałów w zakresie przekazywania informacji, na stronie</w:t>
      </w:r>
      <w:r>
        <w:t xml:space="preserve"> </w:t>
      </w:r>
      <w:r w:rsidRPr="001B5D9F">
        <w:t>tytułowej publikacji (np. broszur, ulotek i biuletynów) oraz na plakatach na temat</w:t>
      </w:r>
      <w:r>
        <w:t xml:space="preserve"> </w:t>
      </w:r>
      <w:r w:rsidRPr="001B5D9F">
        <w:t>środków i działań współfinansowanych przez EFRROW znajduje się wyraźne wskazanie</w:t>
      </w:r>
      <w:r w:rsidR="00E504E1">
        <w:t xml:space="preserve"> </w:t>
      </w:r>
      <w:r w:rsidRPr="001B5D9F">
        <w:t xml:space="preserve">na udział </w:t>
      </w:r>
      <w:r w:rsidR="009D358E">
        <w:t>Unii Europejskiej</w:t>
      </w:r>
      <w:r w:rsidRPr="001B5D9F">
        <w:t xml:space="preserve">, a także </w:t>
      </w:r>
      <w:r w:rsidR="009D358E">
        <w:t xml:space="preserve">jej </w:t>
      </w:r>
      <w:r w:rsidRPr="001B5D9F">
        <w:t>emblemat w przypadku, gdy zamieszczone</w:t>
      </w:r>
      <w:r w:rsidR="00E504E1">
        <w:t xml:space="preserve"> </w:t>
      </w:r>
      <w:r w:rsidRPr="001B5D9F">
        <w:t>zostało również godło państwowe lub regionalne</w:t>
      </w:r>
      <w:r>
        <w:t>.</w:t>
      </w:r>
    </w:p>
    <w:p w:rsidR="002A5486" w:rsidRDefault="002A5486">
      <w:pPr>
        <w:tabs>
          <w:tab w:val="left" w:pos="426"/>
          <w:tab w:val="left" w:pos="851"/>
        </w:tabs>
        <w:jc w:val="both"/>
      </w:pPr>
    </w:p>
    <w:p w:rsidR="002A5486" w:rsidRPr="007F5FC6" w:rsidRDefault="00E466F0">
      <w:pPr>
        <w:pStyle w:val="Akapitzlist"/>
        <w:numPr>
          <w:ilvl w:val="0"/>
          <w:numId w:val="12"/>
        </w:numPr>
        <w:tabs>
          <w:tab w:val="clear" w:pos="720"/>
          <w:tab w:val="left" w:pos="426"/>
          <w:tab w:val="left" w:pos="851"/>
        </w:tabs>
        <w:ind w:left="426" w:hanging="426"/>
        <w:jc w:val="both"/>
      </w:pPr>
      <w:r w:rsidRPr="00E466F0">
        <w:rPr>
          <w:u w:val="single"/>
        </w:rPr>
        <w:t>Operacja nie jest finansowana z udzi</w:t>
      </w:r>
      <w:r w:rsidR="009E5CE9" w:rsidRPr="009E5CE9">
        <w:rPr>
          <w:u w:val="single"/>
        </w:rPr>
        <w:t>ałem innych środków publicznych</w:t>
      </w:r>
      <w:r w:rsidR="0099161D">
        <w:rPr>
          <w:u w:val="single"/>
        </w:rPr>
        <w:t>.</w:t>
      </w:r>
      <w:r w:rsidRPr="00E466F0">
        <w:rPr>
          <w:u w:val="single"/>
        </w:rPr>
        <w:t xml:space="preserve"> </w:t>
      </w:r>
    </w:p>
    <w:p w:rsidR="00234C12" w:rsidRDefault="00234C12">
      <w:pPr>
        <w:pStyle w:val="Akapitzlist"/>
        <w:tabs>
          <w:tab w:val="left" w:pos="426"/>
          <w:tab w:val="left" w:pos="851"/>
        </w:tabs>
        <w:ind w:left="426"/>
        <w:jc w:val="both"/>
      </w:pPr>
    </w:p>
    <w:p w:rsidR="004B0D0B" w:rsidRDefault="009E5CE9" w:rsidP="004B0D0B">
      <w:pPr>
        <w:ind w:left="426"/>
        <w:jc w:val="both"/>
        <w:rPr>
          <w:sz w:val="20"/>
        </w:rPr>
      </w:pPr>
      <w:r>
        <w:t>Należy zweryfikować</w:t>
      </w:r>
      <w:r w:rsidR="00B25102">
        <w:t>,</w:t>
      </w:r>
      <w:r>
        <w:t xml:space="preserve"> czy dokumenty finansowo-księgowe oraz ewentualne zapisy systemu finansowo-księgowego wskazują na fakt sfinansowania całości lub części </w:t>
      </w:r>
      <w:r>
        <w:lastRenderedPageBreak/>
        <w:t>operacji z innych środków publicznych</w:t>
      </w:r>
      <w:r w:rsidR="004B0D0B">
        <w:t xml:space="preserve">. </w:t>
      </w:r>
      <w:r w:rsidR="00E46562">
        <w:t xml:space="preserve">W takim przypadku </w:t>
      </w:r>
      <w:r w:rsidR="00A62C24" w:rsidRPr="00A62C24">
        <w:t xml:space="preserve">należy </w:t>
      </w:r>
      <w:r w:rsidR="00E46562">
        <w:t xml:space="preserve">w Liście kontrolnej </w:t>
      </w:r>
      <w:r w:rsidR="00A62C24" w:rsidRPr="00A62C24">
        <w:t xml:space="preserve">zaznaczyć </w:t>
      </w:r>
      <w:r w:rsidR="00E46562">
        <w:t xml:space="preserve">odpowiedź </w:t>
      </w:r>
      <w:r w:rsidR="00A62C24" w:rsidRPr="00A62C24">
        <w:t>NIE i odnotować ten fakt w polu „Uwagi</w:t>
      </w:r>
      <w:r w:rsidR="00F42E30">
        <w:t xml:space="preserve"> kontrolujących</w:t>
      </w:r>
      <w:r w:rsidR="00A62C24" w:rsidRPr="00A62C24">
        <w:t>”</w:t>
      </w:r>
      <w:r w:rsidR="004B0D0B">
        <w:rPr>
          <w:sz w:val="20"/>
        </w:rPr>
        <w:t>.</w:t>
      </w:r>
    </w:p>
    <w:p w:rsidR="00E466F0" w:rsidRDefault="00E466F0" w:rsidP="00E466F0">
      <w:pPr>
        <w:pStyle w:val="Akapitzlist"/>
        <w:tabs>
          <w:tab w:val="left" w:pos="426"/>
          <w:tab w:val="left" w:pos="851"/>
        </w:tabs>
        <w:ind w:left="426"/>
        <w:jc w:val="both"/>
      </w:pPr>
    </w:p>
    <w:p w:rsidR="00F6743A" w:rsidRDefault="00F6743A" w:rsidP="00E52B09">
      <w:pPr>
        <w:jc w:val="both"/>
        <w:rPr>
          <w:i/>
        </w:rPr>
      </w:pPr>
      <w:r>
        <w:rPr>
          <w:i/>
        </w:rPr>
        <w:t>Wdrażanie projektów współpracy</w:t>
      </w:r>
      <w:r w:rsidR="0099161D">
        <w:rPr>
          <w:i/>
        </w:rPr>
        <w:t>.</w:t>
      </w:r>
    </w:p>
    <w:p w:rsidR="00A305F2" w:rsidRDefault="00A305F2" w:rsidP="00A305F2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u w:val="single"/>
        </w:rPr>
      </w:pPr>
      <w:r w:rsidRPr="00A74B1C">
        <w:rPr>
          <w:u w:val="single"/>
        </w:rPr>
        <w:t>Nieprzeniesienie, bez zgody Samorządu Województwa, posiadania lub prawa własności nabytych dóbr, wybudowanych, przebudowanych, wyremontowanych lub zmodernizowanych budynków lub budowli, na które została przyznana pomoc.</w:t>
      </w:r>
    </w:p>
    <w:p w:rsidR="00A305F2" w:rsidRPr="00A74B1C" w:rsidRDefault="00A305F2" w:rsidP="00A305F2">
      <w:pPr>
        <w:widowControl w:val="0"/>
        <w:adjustRightInd w:val="0"/>
        <w:spacing w:before="120" w:after="120"/>
        <w:ind w:left="426"/>
        <w:jc w:val="both"/>
        <w:textAlignment w:val="baseline"/>
      </w:pPr>
      <w:r w:rsidRPr="00A74B1C">
        <w:t xml:space="preserve">Należy sprawdzić, czy </w:t>
      </w:r>
      <w:r w:rsidR="00866B91">
        <w:t>B</w:t>
      </w:r>
      <w:r w:rsidRPr="00A74B1C">
        <w:t>eneficjent nie przeniósł posiadania lub prawa własności nabytych dóbr, wybudowanych, przebudowanych, wyremontowanych lub zmodernizowanych budynków lub budowli, na które została przyznana pomoc.</w:t>
      </w:r>
    </w:p>
    <w:p w:rsidR="002A5486" w:rsidRDefault="00F6743A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adjustRightInd w:val="0"/>
        <w:spacing w:before="120" w:after="120"/>
        <w:ind w:hanging="720"/>
        <w:jc w:val="both"/>
        <w:textAlignment w:val="baseline"/>
        <w:rPr>
          <w:u w:val="single"/>
        </w:rPr>
      </w:pPr>
      <w:r>
        <w:rPr>
          <w:u w:val="single"/>
        </w:rPr>
        <w:t>Niezmienianie miejsc realizacji</w:t>
      </w:r>
      <w:r w:rsidR="009B1A4F">
        <w:rPr>
          <w:u w:val="single"/>
        </w:rPr>
        <w:t xml:space="preserve"> operacji.</w:t>
      </w:r>
    </w:p>
    <w:p w:rsidR="00F6743A" w:rsidRDefault="00F6743A" w:rsidP="00526111">
      <w:pPr>
        <w:ind w:left="426"/>
        <w:jc w:val="both"/>
      </w:pPr>
      <w:r w:rsidRPr="005D113C">
        <w:t>Należy sprawdzić</w:t>
      </w:r>
      <w:r w:rsidR="002B5E45">
        <w:t>,</w:t>
      </w:r>
      <w:r w:rsidRPr="005D113C">
        <w:t xml:space="preserve"> czy </w:t>
      </w:r>
      <w:r w:rsidR="00866B91">
        <w:t>B</w:t>
      </w:r>
      <w:r w:rsidRPr="005D113C">
        <w:t xml:space="preserve">eneficjent nie dokonał zmiany miejsc realizacji </w:t>
      </w:r>
      <w:r w:rsidR="009B1A4F">
        <w:t>operacji.</w:t>
      </w:r>
      <w:r>
        <w:t xml:space="preserve"> </w:t>
      </w:r>
      <w:r w:rsidRPr="00B964C2">
        <w:t>Dodatkowo podkreślenia wymaga fakt, iż SW może udzielić zgody na</w:t>
      </w:r>
      <w:r>
        <w:t xml:space="preserve"> zmianę miejsc realizacji </w:t>
      </w:r>
      <w:r w:rsidR="009B1A4F">
        <w:t>op</w:t>
      </w:r>
      <w:r w:rsidR="00F25DBC">
        <w:t>e</w:t>
      </w:r>
      <w:r w:rsidR="009B1A4F">
        <w:t xml:space="preserve">racji </w:t>
      </w:r>
      <w:r w:rsidRPr="00B964C2">
        <w:t>na pisemny wniosek Beneficjenta</w:t>
      </w:r>
      <w:r>
        <w:t xml:space="preserve"> w przypadku zaistnienia wyjątkowych okoliczności.</w:t>
      </w:r>
    </w:p>
    <w:p w:rsidR="00F6743A" w:rsidRDefault="00F6743A" w:rsidP="00526111">
      <w:pPr>
        <w:ind w:left="426"/>
        <w:jc w:val="both"/>
      </w:pPr>
      <w:r w:rsidRPr="00B964C2">
        <w:t>Zmiana zapisów umowy przyznania pomocy, o której mowa powyżej</w:t>
      </w:r>
      <w:r w:rsidR="002B5E45">
        <w:t>,</w:t>
      </w:r>
      <w:r w:rsidRPr="00B964C2">
        <w:t xml:space="preserve"> wymaga zachowania - pod rygorem nieważności - formy pisemnej. W związku z powyższym, w przypadku podpisania aneksu do umowy przyzna</w:t>
      </w:r>
      <w:r>
        <w:t>nia pomocy, weryfikację zobowiązania</w:t>
      </w:r>
      <w:r w:rsidRPr="00B964C2">
        <w:t xml:space="preserve"> należy przeprowadzić z uwzględnieniem zmian w nim zawartych</w:t>
      </w:r>
      <w:r w:rsidR="00B25102">
        <w:t>.</w:t>
      </w:r>
    </w:p>
    <w:p w:rsidR="002A5486" w:rsidRDefault="00F6743A">
      <w:pPr>
        <w:ind w:left="426"/>
        <w:jc w:val="both"/>
      </w:pPr>
      <w:r>
        <w:t xml:space="preserve">Powyższe zobowiązanie dotyczy okresu w trakcie realizacji operacji i przez okres 5 lat od dnia </w:t>
      </w:r>
      <w:r w:rsidR="001913DB">
        <w:t>przyznania pomocy</w:t>
      </w:r>
      <w:r>
        <w:t>.</w:t>
      </w:r>
    </w:p>
    <w:p w:rsidR="00234C12" w:rsidRDefault="00E466F0">
      <w:pPr>
        <w:pStyle w:val="Akapitzlist"/>
        <w:widowControl w:val="0"/>
        <w:numPr>
          <w:ilvl w:val="0"/>
          <w:numId w:val="29"/>
        </w:numPr>
        <w:tabs>
          <w:tab w:val="clear" w:pos="720"/>
          <w:tab w:val="num" w:pos="426"/>
        </w:tabs>
        <w:adjustRightInd w:val="0"/>
        <w:spacing w:before="120"/>
        <w:ind w:left="426" w:hanging="284"/>
        <w:jc w:val="both"/>
        <w:textAlignment w:val="baseline"/>
        <w:rPr>
          <w:u w:val="single"/>
        </w:rPr>
      </w:pPr>
      <w:r w:rsidRPr="00E466F0">
        <w:rPr>
          <w:u w:val="single"/>
        </w:rPr>
        <w:t>Informacja o udziale finansowym środków wspólnotowych została umieszczona na materiałach publikowanych w ramach operacji</w:t>
      </w:r>
      <w:r w:rsidR="0099161D">
        <w:rPr>
          <w:u w:val="single"/>
        </w:rPr>
        <w:t>.</w:t>
      </w:r>
      <w:r w:rsidRPr="00E466F0">
        <w:rPr>
          <w:u w:val="single"/>
        </w:rPr>
        <w:t xml:space="preserve">  </w:t>
      </w:r>
    </w:p>
    <w:p w:rsidR="00234C12" w:rsidRDefault="00234C12">
      <w:pPr>
        <w:pStyle w:val="Akapitzlist"/>
        <w:widowControl w:val="0"/>
        <w:adjustRightInd w:val="0"/>
        <w:spacing w:before="120"/>
        <w:ind w:left="426"/>
        <w:jc w:val="both"/>
        <w:textAlignment w:val="baseline"/>
        <w:rPr>
          <w:u w:val="single"/>
        </w:rPr>
      </w:pPr>
    </w:p>
    <w:p w:rsidR="004B0D0B" w:rsidRDefault="004B0D0B" w:rsidP="004B0D0B">
      <w:pPr>
        <w:tabs>
          <w:tab w:val="left" w:pos="426"/>
        </w:tabs>
        <w:ind w:left="426"/>
        <w:jc w:val="both"/>
      </w:pPr>
      <w:r>
        <w:t xml:space="preserve">Należy zweryfikować, czy zgodnie </w:t>
      </w:r>
      <w:r w:rsidRPr="001B5D9F">
        <w:t xml:space="preserve">z </w:t>
      </w:r>
      <w:r>
        <w:t xml:space="preserve">przepisami pkt. 3 i 4 Załącznika nr VI do  </w:t>
      </w:r>
      <w:r w:rsidRPr="001B5D9F">
        <w:t>rozporządzen</w:t>
      </w:r>
      <w:r>
        <w:t>ia</w:t>
      </w:r>
      <w:r w:rsidRPr="001B5D9F">
        <w:t xml:space="preserve"> 1974/2006 </w:t>
      </w:r>
      <w:r>
        <w:t>oraz zgodnie z warunkami określonymi w Księdze wizualizacji znaku PROW na lata 2007-2013</w:t>
      </w:r>
      <w:r w:rsidRPr="001B5D9F">
        <w:t xml:space="preserve"> w przypadku materiałów informacyjnych</w:t>
      </w:r>
      <w:r>
        <w:t xml:space="preserve"> </w:t>
      </w:r>
      <w:r w:rsidRPr="001B5D9F">
        <w:t>i materiałów w zakresie przekazywania informacji, na stronie</w:t>
      </w:r>
      <w:r>
        <w:t xml:space="preserve"> </w:t>
      </w:r>
      <w:r w:rsidRPr="001B5D9F">
        <w:t>tytułowej publikacji (np. broszur, ulotek i biuletynów) oraz na plakatach na temat</w:t>
      </w:r>
      <w:r>
        <w:t xml:space="preserve"> </w:t>
      </w:r>
      <w:r w:rsidRPr="001B5D9F">
        <w:t>środków i działań współfinansowanych przez EFRROW znajduje się wyraźnie wskazanie</w:t>
      </w:r>
      <w:r w:rsidR="00F25DBC">
        <w:t xml:space="preserve"> </w:t>
      </w:r>
      <w:r w:rsidRPr="001B5D9F">
        <w:t xml:space="preserve">na udział </w:t>
      </w:r>
      <w:r w:rsidR="009D358E">
        <w:t>Unii Europejskiej</w:t>
      </w:r>
      <w:r w:rsidRPr="001B5D9F">
        <w:t xml:space="preserve">, a także </w:t>
      </w:r>
      <w:r w:rsidR="009D358E">
        <w:t xml:space="preserve">jej </w:t>
      </w:r>
      <w:r w:rsidRPr="001B5D9F">
        <w:t>emblemat</w:t>
      </w:r>
      <w:r w:rsidR="009D358E">
        <w:t xml:space="preserve"> </w:t>
      </w:r>
      <w:r w:rsidRPr="001B5D9F">
        <w:t>w przypadku, gdy zamieszczone</w:t>
      </w:r>
      <w:r w:rsidR="007F5FC6">
        <w:t xml:space="preserve"> </w:t>
      </w:r>
      <w:r w:rsidRPr="001B5D9F">
        <w:t>zostało również godło państwowe lub regionalne</w:t>
      </w:r>
      <w:r>
        <w:t>.</w:t>
      </w:r>
    </w:p>
    <w:p w:rsidR="004B0D0B" w:rsidRDefault="004B0D0B" w:rsidP="004B0D0B">
      <w:pPr>
        <w:tabs>
          <w:tab w:val="left" w:pos="426"/>
          <w:tab w:val="left" w:pos="851"/>
        </w:tabs>
        <w:jc w:val="both"/>
      </w:pPr>
    </w:p>
    <w:p w:rsidR="00234C12" w:rsidRDefault="00F2157B">
      <w:pPr>
        <w:pStyle w:val="Akapitzlist"/>
        <w:numPr>
          <w:ilvl w:val="0"/>
          <w:numId w:val="29"/>
        </w:numPr>
        <w:tabs>
          <w:tab w:val="clear" w:pos="720"/>
          <w:tab w:val="num" w:pos="426"/>
          <w:tab w:val="left" w:pos="851"/>
        </w:tabs>
        <w:ind w:hanging="578"/>
        <w:jc w:val="both"/>
      </w:pPr>
      <w:r w:rsidRPr="009E5CE9">
        <w:rPr>
          <w:u w:val="single"/>
        </w:rPr>
        <w:t>Operacja nie jest finansowana z udziałem innych środków publicznych</w:t>
      </w:r>
      <w:r w:rsidR="0099161D">
        <w:rPr>
          <w:u w:val="single"/>
        </w:rPr>
        <w:t>.</w:t>
      </w:r>
    </w:p>
    <w:p w:rsidR="00234C12" w:rsidRDefault="00F2157B">
      <w:pPr>
        <w:pStyle w:val="Akapitzlist"/>
        <w:tabs>
          <w:tab w:val="left" w:pos="851"/>
        </w:tabs>
        <w:jc w:val="both"/>
      </w:pPr>
      <w:r w:rsidRPr="009E5CE9">
        <w:rPr>
          <w:u w:val="single"/>
        </w:rPr>
        <w:t xml:space="preserve"> </w:t>
      </w:r>
    </w:p>
    <w:p w:rsidR="002A5486" w:rsidRDefault="00F2157B">
      <w:pPr>
        <w:pStyle w:val="Akapitzlist"/>
        <w:tabs>
          <w:tab w:val="left" w:pos="426"/>
          <w:tab w:val="left" w:pos="851"/>
        </w:tabs>
        <w:ind w:left="426"/>
        <w:jc w:val="both"/>
      </w:pPr>
      <w:r>
        <w:t>Należy zweryfikować</w:t>
      </w:r>
      <w:r w:rsidR="00B25102">
        <w:t>,</w:t>
      </w:r>
      <w:r>
        <w:t xml:space="preserve"> czy dokumenty finansowo-księgowe oraz ewentualne zapisy systemu finansowo-księgowego wskazują na fakt sfinansowania całości lub części operacji z innych środków publicznych</w:t>
      </w:r>
      <w:r w:rsidR="004B0D0B">
        <w:t xml:space="preserve">. </w:t>
      </w:r>
      <w:r w:rsidR="00E46562">
        <w:t xml:space="preserve">W takim przypadku </w:t>
      </w:r>
      <w:r w:rsidR="004B0D0B" w:rsidRPr="004B0D0B">
        <w:t xml:space="preserve">należy </w:t>
      </w:r>
      <w:r w:rsidR="00E46562">
        <w:t xml:space="preserve">w Liście kontrolnej </w:t>
      </w:r>
      <w:r w:rsidR="004B0D0B" w:rsidRPr="004B0D0B">
        <w:t>zaznaczyć</w:t>
      </w:r>
      <w:r w:rsidR="00E46562">
        <w:t xml:space="preserve"> odpowiedź </w:t>
      </w:r>
      <w:r w:rsidR="004B0D0B" w:rsidRPr="004B0D0B">
        <w:t>NIE i odnotować ten fakt w polu „Uwagi</w:t>
      </w:r>
      <w:r w:rsidR="00F42E30">
        <w:t xml:space="preserve"> kontrolujących</w:t>
      </w:r>
      <w:r w:rsidR="007F5FC6">
        <w:t>”.</w:t>
      </w:r>
    </w:p>
    <w:p w:rsidR="002A5486" w:rsidRDefault="002A5486">
      <w:pPr>
        <w:widowControl w:val="0"/>
        <w:adjustRightInd w:val="0"/>
        <w:spacing w:before="120"/>
        <w:ind w:left="360"/>
        <w:jc w:val="both"/>
        <w:textAlignment w:val="baseline"/>
      </w:pPr>
    </w:p>
    <w:p w:rsidR="00F6743A" w:rsidRDefault="00F6743A" w:rsidP="00DB4F4A">
      <w:pPr>
        <w:jc w:val="both"/>
        <w:rPr>
          <w:i/>
        </w:rPr>
      </w:pPr>
      <w:r>
        <w:rPr>
          <w:i/>
        </w:rPr>
        <w:t>Wdrażanie Lokalnych Strategii Rozwoju – małe projekty</w:t>
      </w:r>
      <w:r w:rsidR="0099161D">
        <w:rPr>
          <w:i/>
        </w:rPr>
        <w:t>.</w:t>
      </w:r>
    </w:p>
    <w:p w:rsidR="002A5486" w:rsidRDefault="00482848">
      <w:pPr>
        <w:widowControl w:val="0"/>
        <w:numPr>
          <w:ilvl w:val="0"/>
          <w:numId w:val="38"/>
        </w:numPr>
        <w:adjustRightInd w:val="0"/>
        <w:spacing w:before="120" w:after="120"/>
        <w:ind w:left="360"/>
        <w:jc w:val="both"/>
        <w:textAlignment w:val="baseline"/>
        <w:rPr>
          <w:u w:val="single"/>
        </w:rPr>
      </w:pPr>
      <w:r>
        <w:rPr>
          <w:u w:val="single"/>
        </w:rPr>
        <w:t>Niezmienienie</w:t>
      </w:r>
      <w:r w:rsidRPr="008B0519">
        <w:rPr>
          <w:u w:val="single"/>
        </w:rPr>
        <w:t xml:space="preserve"> sposobu lub miejsca prowadzenia działalności związanej z przyznaną pomocą</w:t>
      </w:r>
      <w:r w:rsidR="0099161D">
        <w:rPr>
          <w:u w:val="single"/>
        </w:rPr>
        <w:t>.</w:t>
      </w:r>
    </w:p>
    <w:p w:rsidR="00482848" w:rsidRPr="00F12BAE" w:rsidRDefault="00482848" w:rsidP="00482848">
      <w:pPr>
        <w:widowControl w:val="0"/>
        <w:adjustRightInd w:val="0"/>
        <w:spacing w:before="120"/>
        <w:ind w:left="360"/>
        <w:jc w:val="both"/>
        <w:textAlignment w:val="baseline"/>
      </w:pPr>
      <w:r w:rsidRPr="00F12BAE">
        <w:t xml:space="preserve">Beneficjent zobowiązany jest prowadzić działalność, której służyła realizacja operacji, bez zmiany miejsca wykonywania w okresie od złożenia Wniosku o przyznanie pomocy, przez 5 lat od </w:t>
      </w:r>
      <w:r w:rsidR="001913DB">
        <w:t>dnia przyznania pomocy</w:t>
      </w:r>
      <w:r w:rsidRPr="00F12BAE">
        <w:t xml:space="preserve">. Zobowiązanie to zostało przyjęte przez </w:t>
      </w:r>
      <w:r w:rsidR="00866B91">
        <w:t>B</w:t>
      </w:r>
      <w:r w:rsidRPr="00F12BAE">
        <w:t xml:space="preserve">eneficjenta z chwilą podpisania </w:t>
      </w:r>
      <w:r w:rsidRPr="00F12BAE">
        <w:rPr>
          <w:i/>
        </w:rPr>
        <w:t>Umowy przyznania pomocy</w:t>
      </w:r>
      <w:r>
        <w:t>.</w:t>
      </w:r>
    </w:p>
    <w:p w:rsidR="00482848" w:rsidRPr="006E1708" w:rsidRDefault="00482848" w:rsidP="00482848">
      <w:pPr>
        <w:widowControl w:val="0"/>
        <w:adjustRightInd w:val="0"/>
        <w:spacing w:before="120"/>
        <w:ind w:left="360"/>
        <w:jc w:val="both"/>
        <w:textAlignment w:val="baseline"/>
        <w:rPr>
          <w:color w:val="000000"/>
        </w:rPr>
      </w:pPr>
      <w:r w:rsidRPr="006E1708">
        <w:rPr>
          <w:color w:val="000000"/>
        </w:rPr>
        <w:lastRenderedPageBreak/>
        <w:t xml:space="preserve">Przeprowadzając weryfikację powyższego wymogu należy zweryfikować, czy </w:t>
      </w:r>
      <w:r w:rsidR="00866B91">
        <w:rPr>
          <w:color w:val="000000"/>
        </w:rPr>
        <w:t>B</w:t>
      </w:r>
      <w:r w:rsidRPr="006E1708">
        <w:rPr>
          <w:color w:val="000000"/>
        </w:rPr>
        <w:t xml:space="preserve">eneficjent w wyniku realizacji operacji oferuje/wykonał wszystkie elementy/produkty/usługi związane z zakresem operacji wykazanym w </w:t>
      </w:r>
      <w:proofErr w:type="spellStart"/>
      <w:r w:rsidRPr="006E1708">
        <w:rPr>
          <w:color w:val="000000"/>
        </w:rPr>
        <w:t>pkt</w:t>
      </w:r>
      <w:proofErr w:type="spellEnd"/>
      <w:r w:rsidRPr="006E1708">
        <w:rPr>
          <w:color w:val="000000"/>
        </w:rPr>
        <w:t xml:space="preserve"> II.5 </w:t>
      </w:r>
      <w:r w:rsidR="00B90FF0" w:rsidRPr="00B90FF0">
        <w:rPr>
          <w:i/>
          <w:color w:val="000000"/>
        </w:rPr>
        <w:t>Wniosku o przyznanie pomocy</w:t>
      </w:r>
      <w:r w:rsidRPr="006E1708">
        <w:rPr>
          <w:color w:val="000000"/>
        </w:rPr>
        <w:t>.</w:t>
      </w:r>
      <w:r w:rsidRPr="006E1708">
        <w:rPr>
          <w:color w:val="000000"/>
        </w:rPr>
        <w:br/>
        <w:t>W przypadku wykrycia niezgodności należy zaznaczyć pole „NIE” oraz w polu „U</w:t>
      </w:r>
      <w:r w:rsidR="00F42E30">
        <w:rPr>
          <w:color w:val="000000"/>
        </w:rPr>
        <w:t>wagi kontrolujących</w:t>
      </w:r>
      <w:r w:rsidRPr="006E1708">
        <w:rPr>
          <w:color w:val="000000"/>
        </w:rPr>
        <w:t>” wpisać informację, który z elementów/produktów/usług nie jest oferowany.</w:t>
      </w:r>
    </w:p>
    <w:p w:rsidR="00482848" w:rsidRPr="006E1708" w:rsidRDefault="00482848" w:rsidP="00482848">
      <w:pPr>
        <w:widowControl w:val="0"/>
        <w:adjustRightInd w:val="0"/>
        <w:spacing w:before="120"/>
        <w:ind w:left="360"/>
        <w:jc w:val="both"/>
        <w:textAlignment w:val="baseline"/>
        <w:rPr>
          <w:color w:val="000000"/>
        </w:rPr>
      </w:pPr>
      <w:r w:rsidRPr="006E1708">
        <w:rPr>
          <w:color w:val="000000"/>
        </w:rPr>
        <w:t>W przypadku, np. operacji w zakresie remontu lub wyposażenia muzeów należy sprawdzić, czy przedmiotowa działalność jest w rzeczywistości prowadzona poprzez weryfikację wystawianych faktur, rachunków, biletów.</w:t>
      </w:r>
    </w:p>
    <w:p w:rsidR="00482848" w:rsidRDefault="00482848" w:rsidP="00482848">
      <w:pPr>
        <w:widowControl w:val="0"/>
        <w:adjustRightInd w:val="0"/>
        <w:spacing w:before="120"/>
        <w:ind w:left="360"/>
        <w:jc w:val="both"/>
        <w:textAlignment w:val="baseline"/>
        <w:rPr>
          <w:color w:val="000000"/>
        </w:rPr>
      </w:pPr>
      <w:r w:rsidRPr="006E1708">
        <w:rPr>
          <w:color w:val="000000"/>
        </w:rPr>
        <w:t xml:space="preserve">W przypadku, gdy przedmiotem operacji był np. zakup maszyn i urządzeń, które miały być integralną częścią większej instalacji, należy zweryfikować jej faktyczne funkcjonowanie i prowadzenie zadeklarowanej działalności poprzez weryfikację wystawianych przez </w:t>
      </w:r>
      <w:r w:rsidR="00866B91">
        <w:rPr>
          <w:color w:val="000000"/>
        </w:rPr>
        <w:t>B</w:t>
      </w:r>
      <w:r w:rsidRPr="006E1708">
        <w:rPr>
          <w:color w:val="000000"/>
        </w:rPr>
        <w:t>eneficjenta faktur, rachunków oraz zakupu surowców itp.</w:t>
      </w:r>
    </w:p>
    <w:p w:rsidR="009B1A4F" w:rsidRPr="006E1708" w:rsidRDefault="009B1A4F" w:rsidP="00482848">
      <w:pPr>
        <w:widowControl w:val="0"/>
        <w:adjustRightInd w:val="0"/>
        <w:spacing w:before="120"/>
        <w:ind w:left="360"/>
        <w:jc w:val="both"/>
        <w:textAlignment w:val="baseline"/>
        <w:rPr>
          <w:color w:val="000000"/>
        </w:rPr>
      </w:pPr>
    </w:p>
    <w:p w:rsidR="00E466F0" w:rsidRPr="00E466F0" w:rsidRDefault="00E466F0" w:rsidP="00E466F0">
      <w:pPr>
        <w:pStyle w:val="Akapitzlist"/>
        <w:widowControl w:val="0"/>
        <w:numPr>
          <w:ilvl w:val="0"/>
          <w:numId w:val="38"/>
        </w:numPr>
        <w:tabs>
          <w:tab w:val="clear" w:pos="720"/>
          <w:tab w:val="num" w:pos="426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 w:rsidRPr="00E466F0">
        <w:rPr>
          <w:u w:val="single"/>
        </w:rPr>
        <w:t xml:space="preserve">Informacja o udziale finansowym środków </w:t>
      </w:r>
      <w:r w:rsidR="00B25102">
        <w:rPr>
          <w:u w:val="single"/>
        </w:rPr>
        <w:t>unijnych</w:t>
      </w:r>
      <w:r w:rsidR="00B25102" w:rsidRPr="00E466F0">
        <w:rPr>
          <w:u w:val="single"/>
        </w:rPr>
        <w:t xml:space="preserve"> </w:t>
      </w:r>
      <w:r w:rsidRPr="00E466F0">
        <w:rPr>
          <w:u w:val="single"/>
        </w:rPr>
        <w:t>została umieszczona na materiałach publikowanych w ramach operacji</w:t>
      </w:r>
      <w:r w:rsidR="0099161D">
        <w:rPr>
          <w:u w:val="single"/>
        </w:rPr>
        <w:t>.</w:t>
      </w:r>
      <w:r w:rsidRPr="00E466F0">
        <w:rPr>
          <w:u w:val="single"/>
        </w:rPr>
        <w:t xml:space="preserve"> </w:t>
      </w:r>
    </w:p>
    <w:p w:rsidR="007F5FC6" w:rsidRDefault="007F5FC6" w:rsidP="00996E09">
      <w:pPr>
        <w:tabs>
          <w:tab w:val="left" w:pos="426"/>
        </w:tabs>
        <w:ind w:left="426"/>
        <w:jc w:val="both"/>
      </w:pPr>
    </w:p>
    <w:p w:rsidR="00996E09" w:rsidRDefault="00996E09" w:rsidP="00996E09">
      <w:pPr>
        <w:tabs>
          <w:tab w:val="left" w:pos="426"/>
        </w:tabs>
        <w:ind w:left="426"/>
        <w:jc w:val="both"/>
      </w:pPr>
      <w:r>
        <w:t xml:space="preserve">Należy zweryfikować, czy zgodnie </w:t>
      </w:r>
      <w:r w:rsidRPr="001B5D9F">
        <w:t xml:space="preserve">z </w:t>
      </w:r>
      <w:r>
        <w:t xml:space="preserve">przepisami pkt. 3 i 4 Załącznika nr VI do  </w:t>
      </w:r>
      <w:r w:rsidRPr="001B5D9F">
        <w:t>rozporządzen</w:t>
      </w:r>
      <w:r>
        <w:t>ia</w:t>
      </w:r>
      <w:r w:rsidRPr="001B5D9F">
        <w:t xml:space="preserve"> 1974/2006 </w:t>
      </w:r>
      <w:r>
        <w:t>oraz zgodnie z warunkami określonymi w Księdze wizualizacji znaku PROW na lata 2007-2013</w:t>
      </w:r>
      <w:r w:rsidRPr="001B5D9F">
        <w:t xml:space="preserve"> w przypadku materiałów informacyjnych</w:t>
      </w:r>
      <w:r>
        <w:t xml:space="preserve"> </w:t>
      </w:r>
      <w:r w:rsidRPr="001B5D9F">
        <w:t>i materiałów w zakresie przekazywania informacji, na stronie</w:t>
      </w:r>
      <w:r>
        <w:t xml:space="preserve"> </w:t>
      </w:r>
      <w:r w:rsidRPr="001B5D9F">
        <w:t>tytułowej publikacji (np. broszur, ulotek i biuletynów) oraz na plakatach na temat</w:t>
      </w:r>
      <w:r>
        <w:t xml:space="preserve"> </w:t>
      </w:r>
      <w:r w:rsidRPr="001B5D9F">
        <w:t>środków i działań współfinansowanych przez EFRROW znajduje się wyraźnie wskazanie</w:t>
      </w:r>
      <w:r>
        <w:t xml:space="preserve"> </w:t>
      </w:r>
      <w:r w:rsidRPr="001B5D9F">
        <w:t xml:space="preserve">na udział </w:t>
      </w:r>
      <w:r w:rsidR="009D358E">
        <w:t>Unii Europejskiej</w:t>
      </w:r>
      <w:r w:rsidRPr="001B5D9F">
        <w:t xml:space="preserve">, a także </w:t>
      </w:r>
      <w:r w:rsidR="009D358E">
        <w:t xml:space="preserve">jej </w:t>
      </w:r>
      <w:r w:rsidRPr="001B5D9F">
        <w:t>emblemat w przypadku, gdy zamieszczone</w:t>
      </w:r>
      <w:r>
        <w:t xml:space="preserve"> </w:t>
      </w:r>
      <w:r w:rsidRPr="001B5D9F">
        <w:t>zostało również godło państwowe lub regionalne</w:t>
      </w:r>
      <w:r>
        <w:t>.</w:t>
      </w:r>
    </w:p>
    <w:p w:rsidR="002A5486" w:rsidRDefault="002A5486">
      <w:pPr>
        <w:tabs>
          <w:tab w:val="left" w:pos="426"/>
          <w:tab w:val="left" w:pos="851"/>
        </w:tabs>
        <w:jc w:val="both"/>
      </w:pPr>
    </w:p>
    <w:p w:rsidR="002A5486" w:rsidRPr="007F5FC6" w:rsidRDefault="00E466F0">
      <w:pPr>
        <w:pStyle w:val="Akapitzlist"/>
        <w:numPr>
          <w:ilvl w:val="0"/>
          <w:numId w:val="38"/>
        </w:numPr>
        <w:tabs>
          <w:tab w:val="clear" w:pos="720"/>
          <w:tab w:val="left" w:pos="0"/>
          <w:tab w:val="num" w:pos="426"/>
        </w:tabs>
        <w:ind w:left="426" w:hanging="426"/>
        <w:jc w:val="both"/>
      </w:pPr>
      <w:r w:rsidRPr="00E466F0">
        <w:rPr>
          <w:u w:val="single"/>
        </w:rPr>
        <w:t>Operacja nie jest finansowana z udziałem innych środków publicznych, z wyłączeniem przypadku współfinansowania z Funduszu Kościelnego lub ze środków własnych JST</w:t>
      </w:r>
      <w:r w:rsidR="0099161D">
        <w:rPr>
          <w:u w:val="single"/>
        </w:rPr>
        <w:t>.</w:t>
      </w:r>
    </w:p>
    <w:p w:rsidR="00234C12" w:rsidRDefault="00234C12">
      <w:pPr>
        <w:pStyle w:val="Akapitzlist"/>
        <w:tabs>
          <w:tab w:val="left" w:pos="0"/>
        </w:tabs>
        <w:ind w:left="426"/>
        <w:jc w:val="both"/>
      </w:pPr>
    </w:p>
    <w:p w:rsidR="002A5486" w:rsidRDefault="00F2157B">
      <w:pPr>
        <w:tabs>
          <w:tab w:val="left" w:pos="142"/>
          <w:tab w:val="left" w:pos="426"/>
          <w:tab w:val="left" w:pos="851"/>
        </w:tabs>
        <w:ind w:left="426"/>
        <w:jc w:val="both"/>
      </w:pPr>
      <w:r>
        <w:t>Należy zweryfikować</w:t>
      </w:r>
      <w:r w:rsidR="00B25102">
        <w:t>,</w:t>
      </w:r>
      <w:r>
        <w:t xml:space="preserve"> czy dokumenty finansowo-księgowe oraz ewentualne zapisy systemu finansowo-księgowego wskazują na fakt sfinansowania całości lub części operacji z innych środków publicznych</w:t>
      </w:r>
      <w:r w:rsidR="000F6981">
        <w:t>, z wyłącz</w:t>
      </w:r>
      <w:r w:rsidR="00996E09">
        <w:t>e</w:t>
      </w:r>
      <w:r w:rsidR="000F6981">
        <w:t>niem przypadku współfinansowania z Funduszu Kościelnego lub ze środków własnych JST.</w:t>
      </w:r>
      <w:r w:rsidR="00E46562" w:rsidRPr="00E46562">
        <w:t xml:space="preserve"> </w:t>
      </w:r>
      <w:r w:rsidR="00E46562">
        <w:t xml:space="preserve">W takim przypadku </w:t>
      </w:r>
      <w:r w:rsidR="00E46562" w:rsidRPr="004B0D0B">
        <w:t xml:space="preserve">należy </w:t>
      </w:r>
      <w:r w:rsidR="00E46562">
        <w:t xml:space="preserve">w Liście kontrolnej </w:t>
      </w:r>
      <w:r w:rsidR="00E46562" w:rsidRPr="004B0D0B">
        <w:t>zaznaczyć</w:t>
      </w:r>
      <w:r w:rsidR="00E46562">
        <w:t xml:space="preserve"> odpowiedź </w:t>
      </w:r>
      <w:r w:rsidR="00E46562" w:rsidRPr="004B0D0B">
        <w:t>NIE i odnotować ten fakt w polu „Uwagi</w:t>
      </w:r>
      <w:r w:rsidR="00F42E30">
        <w:t xml:space="preserve"> kontrolujących</w:t>
      </w:r>
      <w:r w:rsidR="00E46562">
        <w:t>”</w:t>
      </w:r>
    </w:p>
    <w:p w:rsidR="00D13271" w:rsidRDefault="00D13271">
      <w:pPr>
        <w:tabs>
          <w:tab w:val="left" w:pos="142"/>
          <w:tab w:val="left" w:pos="426"/>
          <w:tab w:val="left" w:pos="851"/>
        </w:tabs>
        <w:ind w:left="426"/>
        <w:jc w:val="both"/>
      </w:pPr>
    </w:p>
    <w:p w:rsidR="00F6743A" w:rsidRDefault="00F6743A" w:rsidP="002566E4">
      <w:pPr>
        <w:jc w:val="both"/>
        <w:rPr>
          <w:i/>
        </w:rPr>
      </w:pPr>
      <w:r>
        <w:rPr>
          <w:i/>
        </w:rPr>
        <w:t>Poprawianie i rozwijanie infrastruktury związanej z rozwojem i dostosowaniem rolnictwa i leśnictwa poprzez scalanie gruntów.</w:t>
      </w:r>
    </w:p>
    <w:p w:rsidR="007F5C3A" w:rsidRDefault="007F5C3A" w:rsidP="007F5C3A">
      <w:pPr>
        <w:numPr>
          <w:ilvl w:val="0"/>
          <w:numId w:val="30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u w:val="single"/>
        </w:rPr>
      </w:pPr>
      <w:r w:rsidRPr="00941BE6">
        <w:rPr>
          <w:u w:val="single"/>
        </w:rPr>
        <w:t xml:space="preserve">Zgodność powierzchni gruntów objętych postępowaniem scaleniowym, zagospodarowaniem </w:t>
      </w:r>
      <w:proofErr w:type="spellStart"/>
      <w:r w:rsidRPr="00941BE6">
        <w:rPr>
          <w:u w:val="single"/>
        </w:rPr>
        <w:t>poscaleniowym</w:t>
      </w:r>
      <w:proofErr w:type="spellEnd"/>
      <w:r w:rsidR="0099161D">
        <w:rPr>
          <w:u w:val="single"/>
        </w:rPr>
        <w:t>.</w:t>
      </w:r>
    </w:p>
    <w:p w:rsidR="007F5C3A" w:rsidRDefault="00136E6D" w:rsidP="007F5C3A">
      <w:pPr>
        <w:tabs>
          <w:tab w:val="left" w:pos="426"/>
        </w:tabs>
        <w:ind w:left="426"/>
        <w:jc w:val="both"/>
      </w:pPr>
      <w:r w:rsidRPr="00F80F1F">
        <w:t>Należy zweryfikować</w:t>
      </w:r>
      <w:r w:rsidR="003C6091">
        <w:t>,</w:t>
      </w:r>
      <w:r w:rsidRPr="00F80F1F">
        <w:t xml:space="preserve"> czy powierzchnia gruntów (rolnych i leśnych) objętych scaleniem, podana przez Beneficjenta we Wniosku o przyznanie pomocy, jest zgodna z danymi znajdującymi się w projekcie scalenia. </w:t>
      </w:r>
      <w:r w:rsidR="007F5C3A">
        <w:t>W przypadku braku możliwości dokładnej weryfikacji należy dodatkowo wesprzeć się danymi zawartymi w Ewidencji Gruntów i Budynków.</w:t>
      </w:r>
    </w:p>
    <w:p w:rsidR="007F5C3A" w:rsidRDefault="007F5C3A" w:rsidP="007F5C3A">
      <w:pPr>
        <w:tabs>
          <w:tab w:val="left" w:pos="426"/>
        </w:tabs>
        <w:ind w:left="426"/>
        <w:jc w:val="both"/>
      </w:pPr>
      <w:r>
        <w:t>Należy również zweryfikować</w:t>
      </w:r>
      <w:r w:rsidR="003C6091">
        <w:t>,</w:t>
      </w:r>
      <w:r>
        <w:t xml:space="preserve"> czy </w:t>
      </w:r>
      <w:r w:rsidRPr="005E7D4D">
        <w:t xml:space="preserve">powierzchnia gruntów </w:t>
      </w:r>
      <w:r>
        <w:t xml:space="preserve">(rolnych i leśnych) </w:t>
      </w:r>
      <w:r w:rsidRPr="005E7D4D">
        <w:t xml:space="preserve">objętych scaleniem </w:t>
      </w:r>
      <w:r>
        <w:t>podana</w:t>
      </w:r>
      <w:r w:rsidRPr="005E7D4D">
        <w:t xml:space="preserve"> przez Beneficjenta we Wniosku o przyznanie pomocy</w:t>
      </w:r>
      <w:r>
        <w:t xml:space="preserve"> jest zgodna ze </w:t>
      </w:r>
      <w:r>
        <w:lastRenderedPageBreak/>
        <w:t>Sprawozdaniem końcowym z realizacji operacji (w przypadku wniosku o płatność ostateczną).</w:t>
      </w:r>
    </w:p>
    <w:p w:rsidR="00136E6D" w:rsidRDefault="00136E6D" w:rsidP="00136E6D">
      <w:pPr>
        <w:ind w:left="426"/>
        <w:jc w:val="both"/>
      </w:pPr>
      <w:r>
        <w:t>W celu pozostawienia właściwego śladu rewizyjnego przeprowadzanych czynności należy w pozycji „Uwagi</w:t>
      </w:r>
      <w:r w:rsidR="00F42E30">
        <w:t xml:space="preserve"> kontrolujących</w:t>
      </w:r>
      <w:r>
        <w:t>” wpisać nazwę weryfikowanej dokumentacji oraz dane ją identyfikujące lub wykonać kopię/fotografię tej strony projektu scalenia, która potwierdza zgodność ww. danych.</w:t>
      </w:r>
    </w:p>
    <w:p w:rsidR="007F5C3A" w:rsidRDefault="007F5C3A" w:rsidP="007F5C3A">
      <w:pPr>
        <w:tabs>
          <w:tab w:val="left" w:pos="426"/>
        </w:tabs>
        <w:ind w:left="426"/>
        <w:jc w:val="both"/>
      </w:pPr>
    </w:p>
    <w:p w:rsidR="007F5C3A" w:rsidRDefault="007F5C3A" w:rsidP="007F5C3A">
      <w:pPr>
        <w:numPr>
          <w:ilvl w:val="0"/>
          <w:numId w:val="30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u w:val="single"/>
        </w:rPr>
      </w:pPr>
      <w:r w:rsidRPr="005C6779">
        <w:rPr>
          <w:u w:val="single"/>
        </w:rPr>
        <w:t>Liczba gospodarstw rolnych uczestniczących w projekcie scaleniowym jest zgodna z</w:t>
      </w:r>
      <w:r>
        <w:rPr>
          <w:u w:val="single"/>
        </w:rPr>
        <w:t> </w:t>
      </w:r>
      <w:r w:rsidR="00BE6246">
        <w:rPr>
          <w:u w:val="single"/>
        </w:rPr>
        <w:t>liczbą</w:t>
      </w:r>
      <w:r w:rsidRPr="005C6779">
        <w:rPr>
          <w:u w:val="single"/>
        </w:rPr>
        <w:t xml:space="preserve"> zadeklarowaną we Wniosku o przyznanie pomocy</w:t>
      </w:r>
      <w:r w:rsidR="0099161D">
        <w:rPr>
          <w:u w:val="single"/>
        </w:rPr>
        <w:t>.</w:t>
      </w:r>
    </w:p>
    <w:p w:rsidR="00136E6D" w:rsidRDefault="007F5C3A" w:rsidP="00136E6D">
      <w:pPr>
        <w:tabs>
          <w:tab w:val="left" w:pos="426"/>
          <w:tab w:val="left" w:pos="851"/>
        </w:tabs>
        <w:ind w:left="360"/>
        <w:jc w:val="both"/>
      </w:pPr>
      <w:r>
        <w:t>Na</w:t>
      </w:r>
      <w:r w:rsidR="00136E6D">
        <w:t>leży sprawdzić</w:t>
      </w:r>
      <w:r w:rsidR="00B25102">
        <w:t>,</w:t>
      </w:r>
      <w:r>
        <w:t xml:space="preserve"> </w:t>
      </w:r>
      <w:r w:rsidRPr="007A1FB6">
        <w:t xml:space="preserve">czy liczba </w:t>
      </w:r>
      <w:r>
        <w:t>gospodarstw rolnych objętych scaleniem</w:t>
      </w:r>
      <w:r w:rsidR="00136E6D">
        <w:t xml:space="preserve">, podana przez Beneficjenta </w:t>
      </w:r>
      <w:r w:rsidR="00136E6D" w:rsidRPr="007A1FB6">
        <w:t>we</w:t>
      </w:r>
      <w:r w:rsidR="00136E6D">
        <w:t xml:space="preserve"> Wniosku o przyznanie pomocy, </w:t>
      </w:r>
      <w:r>
        <w:t xml:space="preserve"> </w:t>
      </w:r>
      <w:r w:rsidRPr="007A1FB6">
        <w:t>jest zgodna z</w:t>
      </w:r>
      <w:r>
        <w:t> </w:t>
      </w:r>
      <w:r w:rsidR="00136E6D">
        <w:t>liczbą</w:t>
      </w:r>
      <w:r w:rsidRPr="007A1FB6">
        <w:t xml:space="preserve"> gospodarstw</w:t>
      </w:r>
      <w:r w:rsidR="00136E6D" w:rsidRPr="00136E6D">
        <w:t xml:space="preserve"> </w:t>
      </w:r>
      <w:r w:rsidR="00136E6D">
        <w:t>znajdujących się w projekcie scalania.</w:t>
      </w:r>
    </w:p>
    <w:p w:rsidR="007F5C3A" w:rsidRDefault="007F5C3A" w:rsidP="007F5C3A">
      <w:pPr>
        <w:tabs>
          <w:tab w:val="left" w:pos="426"/>
          <w:tab w:val="left" w:pos="851"/>
        </w:tabs>
        <w:ind w:left="360"/>
        <w:jc w:val="both"/>
      </w:pPr>
      <w:r>
        <w:t xml:space="preserve"> </w:t>
      </w:r>
    </w:p>
    <w:p w:rsidR="007F5C3A" w:rsidRDefault="007F5C3A" w:rsidP="007F5C3A">
      <w:pPr>
        <w:tabs>
          <w:tab w:val="left" w:pos="426"/>
        </w:tabs>
        <w:ind w:left="360"/>
        <w:jc w:val="both"/>
      </w:pPr>
      <w:r>
        <w:tab/>
        <w:t xml:space="preserve">Należy również zweryfikować, czy liczba gospodarstw </w:t>
      </w:r>
      <w:r w:rsidRPr="0057139F">
        <w:t xml:space="preserve">uczestniczących w projekcie scaleniowym </w:t>
      </w:r>
      <w:r>
        <w:t xml:space="preserve">zadeklarowana </w:t>
      </w:r>
      <w:r w:rsidRPr="005E7D4D">
        <w:t>przez Beneficjenta we Wniosku o przyznanie pomocy</w:t>
      </w:r>
      <w:r>
        <w:t xml:space="preserve"> jest zgodna ze Sprawozdaniem końcowym z realizacji operacji (w przypadku wniosku o płatność ostateczną).</w:t>
      </w:r>
    </w:p>
    <w:p w:rsidR="00136E6D" w:rsidRDefault="00136E6D" w:rsidP="00136E6D">
      <w:pPr>
        <w:ind w:left="426"/>
        <w:jc w:val="both"/>
      </w:pPr>
      <w:r>
        <w:t>W celu pozostawienia właściwego śladu rewizyjnego przeprowadzanych czynności należy w pozycji „Uwagi</w:t>
      </w:r>
      <w:r w:rsidR="00F42E30">
        <w:t xml:space="preserve"> kontrolujących</w:t>
      </w:r>
      <w:r>
        <w:t>” wpisać nazwę weryfikowanej dokumentacji oraz dane ją identyfikujące lub wykonać kopię/fotografię tej strony projektu scalenia, która potwierdza zgodność ww. danych.</w:t>
      </w:r>
    </w:p>
    <w:p w:rsidR="007F5C3A" w:rsidRDefault="007F5C3A" w:rsidP="007F5C3A">
      <w:pPr>
        <w:tabs>
          <w:tab w:val="left" w:pos="426"/>
          <w:tab w:val="left" w:pos="851"/>
        </w:tabs>
        <w:ind w:left="360"/>
        <w:jc w:val="both"/>
        <w:rPr>
          <w:u w:val="single"/>
        </w:rPr>
      </w:pPr>
    </w:p>
    <w:p w:rsidR="007F5C3A" w:rsidRDefault="007F5C3A" w:rsidP="007F5C3A">
      <w:pPr>
        <w:numPr>
          <w:ilvl w:val="0"/>
          <w:numId w:val="30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b/>
        </w:rPr>
      </w:pPr>
      <w:r>
        <w:rPr>
          <w:u w:val="single"/>
        </w:rPr>
        <w:t>Przeprowadzona budowa, przebudowa</w:t>
      </w:r>
      <w:r w:rsidRPr="00941BE6">
        <w:rPr>
          <w:u w:val="single"/>
        </w:rPr>
        <w:t xml:space="preserve"> wydzielanych w ramach postępowania scaleniowego </w:t>
      </w:r>
      <w:r w:rsidRPr="00845B03">
        <w:rPr>
          <w:u w:val="single"/>
        </w:rPr>
        <w:t>dróg</w:t>
      </w:r>
      <w:r w:rsidRPr="00845B03">
        <w:rPr>
          <w:rFonts w:ascii="Verdana" w:hAnsi="Verdana"/>
          <w:sz w:val="16"/>
          <w:szCs w:val="16"/>
          <w:u w:val="single"/>
        </w:rPr>
        <w:t xml:space="preserve"> </w:t>
      </w:r>
      <w:r w:rsidRPr="00845B03">
        <w:rPr>
          <w:u w:val="single"/>
        </w:rPr>
        <w:t>d</w:t>
      </w:r>
      <w:r w:rsidRPr="00941BE6">
        <w:rPr>
          <w:u w:val="single"/>
        </w:rPr>
        <w:t>ojazdowych do gruntów rolnych i leśnych oraz dojazdów do zabudowań gospodarczych uczestników</w:t>
      </w:r>
      <w:r>
        <w:rPr>
          <w:u w:val="single"/>
        </w:rPr>
        <w:t xml:space="preserve"> postępowania scaleniowego jest zgodna</w:t>
      </w:r>
      <w:r w:rsidRPr="00941BE6">
        <w:rPr>
          <w:u w:val="single"/>
        </w:rPr>
        <w:t xml:space="preserve"> z </w:t>
      </w:r>
      <w:r>
        <w:rPr>
          <w:u w:val="single"/>
        </w:rPr>
        <w:t>projektem budowlanym oraz kosztorysem</w:t>
      </w:r>
      <w:r w:rsidR="0099161D">
        <w:rPr>
          <w:u w:val="single"/>
        </w:rPr>
        <w:t>.</w:t>
      </w:r>
    </w:p>
    <w:p w:rsidR="00EC156B" w:rsidRPr="00361A5F" w:rsidRDefault="007F5C3A" w:rsidP="00EC156B">
      <w:pPr>
        <w:tabs>
          <w:tab w:val="left" w:pos="426"/>
        </w:tabs>
        <w:ind w:left="360"/>
        <w:jc w:val="both"/>
      </w:pPr>
      <w:r w:rsidRPr="00845B03">
        <w:t>Należy w terenie dokonać weryfi</w:t>
      </w:r>
      <w:r>
        <w:t>kacji</w:t>
      </w:r>
      <w:r w:rsidR="003C6091">
        <w:t>,</w:t>
      </w:r>
      <w:r>
        <w:t xml:space="preserve"> czy przeprowadzona budowa lub</w:t>
      </w:r>
      <w:r w:rsidRPr="00845B03">
        <w:t xml:space="preserve"> przebudowa</w:t>
      </w:r>
      <w:r>
        <w:t>,</w:t>
      </w:r>
      <w:r w:rsidRPr="00845B03">
        <w:t xml:space="preserve"> wydzielanych w ramach </w:t>
      </w:r>
      <w:r>
        <w:t>postępowania scaleniowego,</w:t>
      </w:r>
      <w:r w:rsidRPr="00845B03">
        <w:t xml:space="preserve"> dróg</w:t>
      </w:r>
      <w:r w:rsidRPr="00845B03">
        <w:rPr>
          <w:rFonts w:ascii="Verdana" w:hAnsi="Verdana"/>
          <w:sz w:val="16"/>
          <w:szCs w:val="16"/>
        </w:rPr>
        <w:t xml:space="preserve"> </w:t>
      </w:r>
      <w:r w:rsidRPr="00845B03">
        <w:t xml:space="preserve">dojazdowych do gruntów </w:t>
      </w:r>
      <w:r>
        <w:tab/>
      </w:r>
      <w:r w:rsidRPr="00845B03">
        <w:t>rolnych i leśnych oraz dojazdów do zabudowań gospodarczych uczestników postępowania scaleniowego jest zgodna</w:t>
      </w:r>
      <w:r>
        <w:t xml:space="preserve"> z projektem budowlanym</w:t>
      </w:r>
      <w:r w:rsidR="00136E6D">
        <w:t xml:space="preserve"> oraz koszt</w:t>
      </w:r>
      <w:r w:rsidR="00EC156B">
        <w:t>o</w:t>
      </w:r>
      <w:r w:rsidR="00136E6D">
        <w:t>rysem</w:t>
      </w:r>
      <w:r w:rsidR="00EC156B">
        <w:t xml:space="preserve"> </w:t>
      </w:r>
      <w:r w:rsidR="00EC156B" w:rsidRPr="00C2703C">
        <w:t xml:space="preserve">(o ile </w:t>
      </w:r>
      <w:r w:rsidR="00EC156B">
        <w:t xml:space="preserve">został </w:t>
      </w:r>
      <w:r w:rsidR="00EC156B" w:rsidRPr="00923ACE">
        <w:t>załączony do wniosku o płatność),</w:t>
      </w:r>
      <w:r w:rsidR="00EC156B">
        <w:t xml:space="preserve"> </w:t>
      </w:r>
      <w:r w:rsidR="00EC156B" w:rsidRPr="007C7F1D">
        <w:t xml:space="preserve">zgodnie z </w:t>
      </w:r>
      <w:r w:rsidR="00EC156B">
        <w:t xml:space="preserve">trybem przedstawionym w punkcie </w:t>
      </w:r>
      <w:r w:rsidR="00EC156B" w:rsidRPr="0099308B">
        <w:rPr>
          <w:i/>
        </w:rPr>
        <w:t>Zgodność zestawienia rzeczowo-finansowego z realizacji operacji</w:t>
      </w:r>
      <w:r w:rsidR="00EC156B">
        <w:rPr>
          <w:i/>
        </w:rPr>
        <w:t xml:space="preserve"> (sposób weryfikacji prac budowlanych), </w:t>
      </w:r>
      <w:r w:rsidR="00EC156B" w:rsidRPr="00473CFE">
        <w:t>wspierając się projektem scalenia</w:t>
      </w:r>
      <w:r w:rsidR="00EC156B" w:rsidRPr="00361A5F">
        <w:t>.</w:t>
      </w:r>
    </w:p>
    <w:p w:rsidR="00234C12" w:rsidRDefault="007F5C3A">
      <w:pPr>
        <w:tabs>
          <w:tab w:val="left" w:pos="426"/>
        </w:tabs>
        <w:ind w:left="360"/>
        <w:jc w:val="both"/>
      </w:pPr>
      <w:r>
        <w:t xml:space="preserve">Weryfikacji należy dokonać na próbie co najmniej 25% dojazdów/dróg (w ujęciu ilościowym). Dokonując wyboru dróg/dojazdów do weryfikacji należy wziąć pod uwagę drogi/dojazdy o najwyższych kosztach ich budowy/przebudowy. W przypadku wykrycia rozbieżności należy rozszerzyć kontrolę do 100% ww. elementów. </w:t>
      </w:r>
    </w:p>
    <w:p w:rsidR="007F5C3A" w:rsidRDefault="007F5C3A" w:rsidP="007F5C3A">
      <w:pPr>
        <w:tabs>
          <w:tab w:val="left" w:pos="426"/>
        </w:tabs>
        <w:ind w:left="360"/>
        <w:jc w:val="both"/>
      </w:pPr>
      <w:r>
        <w:t>Sprawdzeniu podlega fakt wybudowania</w:t>
      </w:r>
      <w:r w:rsidR="00B25102">
        <w:t>,</w:t>
      </w:r>
      <w:r>
        <w:t xml:space="preserve"> bądź też przebudowy wydzielonych w ramach zagospodarowania </w:t>
      </w:r>
      <w:proofErr w:type="spellStart"/>
      <w:r>
        <w:t>poscaleniowego</w:t>
      </w:r>
      <w:proofErr w:type="spellEnd"/>
      <w:r>
        <w:t xml:space="preserve"> dróg oraz dojazdów bez badania ich parametrów.</w:t>
      </w:r>
    </w:p>
    <w:p w:rsidR="00EC156B" w:rsidRDefault="00EC156B" w:rsidP="00EC156B">
      <w:pPr>
        <w:tabs>
          <w:tab w:val="left" w:pos="426"/>
        </w:tabs>
        <w:ind w:left="360"/>
        <w:jc w:val="both"/>
      </w:pPr>
      <w:r>
        <w:t>W celu pozostawienia prawidłowego śladu rewizyjnego należy sporządzić i załączyć do raportu z czynności kontrolnych zestawienie skontrolowanych składników.</w:t>
      </w:r>
    </w:p>
    <w:p w:rsidR="00EC156B" w:rsidRDefault="00EC156B" w:rsidP="007F5C3A">
      <w:pPr>
        <w:tabs>
          <w:tab w:val="left" w:pos="426"/>
        </w:tabs>
        <w:ind w:left="360"/>
        <w:jc w:val="both"/>
      </w:pPr>
    </w:p>
    <w:p w:rsidR="007F5C3A" w:rsidRDefault="007F5C3A" w:rsidP="007F5C3A">
      <w:pPr>
        <w:numPr>
          <w:ilvl w:val="0"/>
          <w:numId w:val="30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u w:val="single"/>
        </w:rPr>
      </w:pPr>
      <w:r>
        <w:rPr>
          <w:u w:val="single"/>
        </w:rPr>
        <w:t>Przeprowadzona korekta przebiegu oraz poprawa</w:t>
      </w:r>
      <w:r w:rsidRPr="00941BE6">
        <w:rPr>
          <w:u w:val="single"/>
        </w:rPr>
        <w:t xml:space="preserve"> parametrów technicznych urządzeń melioracji wodnych niezbędnych </w:t>
      </w:r>
      <w:r>
        <w:rPr>
          <w:u w:val="single"/>
        </w:rPr>
        <w:t>do zagospodarowania gruntów jest zgodna</w:t>
      </w:r>
      <w:r w:rsidRPr="00941BE6">
        <w:rPr>
          <w:u w:val="single"/>
        </w:rPr>
        <w:t xml:space="preserve"> z </w:t>
      </w:r>
      <w:r>
        <w:rPr>
          <w:u w:val="single"/>
        </w:rPr>
        <w:t>projektem budowlanym oraz kosztorysem</w:t>
      </w:r>
      <w:r w:rsidR="0099161D">
        <w:rPr>
          <w:u w:val="single"/>
        </w:rPr>
        <w:t>.</w:t>
      </w:r>
    </w:p>
    <w:p w:rsidR="007F5C3A" w:rsidRDefault="007F5C3A" w:rsidP="007F5C3A">
      <w:pPr>
        <w:tabs>
          <w:tab w:val="left" w:pos="426"/>
        </w:tabs>
        <w:ind w:left="360"/>
        <w:jc w:val="both"/>
      </w:pPr>
      <w:r>
        <w:tab/>
      </w:r>
      <w:r w:rsidRPr="00845B03">
        <w:t>Należy w terenie dokonać weryfikacji</w:t>
      </w:r>
      <w:r>
        <w:t xml:space="preserve"> zgodności przeprowadzonych korekt</w:t>
      </w:r>
      <w:r w:rsidRPr="00FC04C0">
        <w:t xml:space="preserve"> </w:t>
      </w:r>
      <w:r>
        <w:t xml:space="preserve">przebiegu </w:t>
      </w:r>
      <w:r>
        <w:tab/>
        <w:t>oraz poprawy</w:t>
      </w:r>
      <w:r w:rsidRPr="00FC04C0">
        <w:t xml:space="preserve"> parametrów technicznych urządzeń melioracji wodnych niezbędnych do </w:t>
      </w:r>
      <w:r>
        <w:tab/>
      </w:r>
      <w:r w:rsidRPr="00FC04C0">
        <w:t>zago</w:t>
      </w:r>
      <w:r>
        <w:t>spodarowania gruntów</w:t>
      </w:r>
      <w:r w:rsidRPr="00FC04C0">
        <w:t xml:space="preserve"> z</w:t>
      </w:r>
      <w:r>
        <w:t xml:space="preserve"> projektem budowlanym oraz </w:t>
      </w:r>
      <w:r w:rsidR="006B1D7B">
        <w:t xml:space="preserve">kosztorysem </w:t>
      </w:r>
      <w:r w:rsidR="006B1D7B" w:rsidRPr="00C2703C">
        <w:t xml:space="preserve">(o ile </w:t>
      </w:r>
      <w:r w:rsidR="006B1D7B">
        <w:t xml:space="preserve">został </w:t>
      </w:r>
      <w:r w:rsidR="006B1D7B" w:rsidRPr="00923ACE">
        <w:lastRenderedPageBreak/>
        <w:t xml:space="preserve">załączony do wniosku o płatność) </w:t>
      </w:r>
      <w:r w:rsidRPr="00923ACE">
        <w:t>zg</w:t>
      </w:r>
      <w:r w:rsidRPr="007C7F1D">
        <w:t xml:space="preserve">odnie z </w:t>
      </w:r>
      <w:r>
        <w:t xml:space="preserve">trybem przedstawionym w punkcie </w:t>
      </w:r>
      <w:r w:rsidRPr="0099308B">
        <w:rPr>
          <w:i/>
        </w:rPr>
        <w:t xml:space="preserve">Zgodność zestawienia rzeczowo-finansowego z </w:t>
      </w:r>
      <w:r w:rsidR="00B25102">
        <w:rPr>
          <w:i/>
        </w:rPr>
        <w:t xml:space="preserve">zakresem </w:t>
      </w:r>
      <w:r w:rsidRPr="0099308B">
        <w:rPr>
          <w:i/>
        </w:rPr>
        <w:t>realizacji operacji,</w:t>
      </w:r>
      <w:r>
        <w:t xml:space="preserve"> wspierając się projektem scalenia.</w:t>
      </w:r>
      <w:r w:rsidRPr="007C7F1D">
        <w:t xml:space="preserve"> </w:t>
      </w:r>
    </w:p>
    <w:p w:rsidR="007F5C3A" w:rsidRDefault="007F5C3A" w:rsidP="007F5C3A">
      <w:pPr>
        <w:tabs>
          <w:tab w:val="left" w:pos="426"/>
        </w:tabs>
        <w:ind w:left="360"/>
        <w:jc w:val="both"/>
      </w:pPr>
      <w:r w:rsidRPr="0068340D">
        <w:t xml:space="preserve">Dla </w:t>
      </w:r>
      <w:r>
        <w:t>elementów</w:t>
      </w:r>
      <w:r w:rsidRPr="0068340D">
        <w:t xml:space="preserve"> niemożliwych do pełnego zweryfikowania w drodze kontroli na miejscu</w:t>
      </w:r>
      <w:r>
        <w:t>,</w:t>
      </w:r>
      <w:r w:rsidRPr="0068340D">
        <w:t xml:space="preserve"> np. </w:t>
      </w:r>
      <w:r>
        <w:t xml:space="preserve">wymiany rur itp. </w:t>
      </w:r>
      <w:r w:rsidRPr="0068340D">
        <w:t>należy odnotować nazwę dokumentu, który potwierdza ich wykonanie (dziennik budowy, protokół odbioru, dokumenty finansowo-księgowe).</w:t>
      </w:r>
    </w:p>
    <w:p w:rsidR="006B1D7B" w:rsidRPr="0068340D" w:rsidRDefault="006B1D7B" w:rsidP="007F5C3A">
      <w:pPr>
        <w:tabs>
          <w:tab w:val="left" w:pos="426"/>
        </w:tabs>
        <w:ind w:left="360"/>
        <w:jc w:val="both"/>
      </w:pPr>
      <w:r>
        <w:t xml:space="preserve">W celu pozostawienia właściwego śladu rewizyjnego przeprowadzanych czynności należy postępować </w:t>
      </w:r>
      <w:r w:rsidRPr="007C7F1D">
        <w:t xml:space="preserve">zgodnie z </w:t>
      </w:r>
      <w:r>
        <w:t xml:space="preserve">opisem dot. śladu rewizyjnego </w:t>
      </w:r>
      <w:r w:rsidRPr="00FB6737">
        <w:t>w zakresie weryfikacji prac budowlanych</w:t>
      </w:r>
      <w:r>
        <w:t xml:space="preserve"> zawartym w punkcie </w:t>
      </w:r>
      <w:r w:rsidRPr="0099308B">
        <w:rPr>
          <w:i/>
        </w:rPr>
        <w:t xml:space="preserve">Zgodność zestawienia rzeczowo-finansowego z </w:t>
      </w:r>
      <w:r w:rsidR="00B25102">
        <w:rPr>
          <w:i/>
        </w:rPr>
        <w:t xml:space="preserve">zakresem </w:t>
      </w:r>
      <w:r w:rsidRPr="0099308B">
        <w:rPr>
          <w:i/>
        </w:rPr>
        <w:t>realizacji operacji</w:t>
      </w:r>
      <w:r>
        <w:rPr>
          <w:i/>
        </w:rPr>
        <w:t xml:space="preserve">  </w:t>
      </w:r>
    </w:p>
    <w:p w:rsidR="007F5C3A" w:rsidRDefault="007F5C3A" w:rsidP="007F5C3A">
      <w:pPr>
        <w:numPr>
          <w:ilvl w:val="0"/>
          <w:numId w:val="30"/>
        </w:numPr>
        <w:tabs>
          <w:tab w:val="clear" w:pos="2880"/>
          <w:tab w:val="num" w:pos="426"/>
        </w:tabs>
        <w:spacing w:before="120" w:after="120"/>
        <w:ind w:left="284" w:hanging="284"/>
        <w:jc w:val="both"/>
        <w:rPr>
          <w:u w:val="single"/>
        </w:rPr>
      </w:pPr>
      <w:r>
        <w:rPr>
          <w:u w:val="single"/>
        </w:rPr>
        <w:t>Przeprowadzono</w:t>
      </w:r>
      <w:r w:rsidRPr="00941BE6">
        <w:rPr>
          <w:u w:val="single"/>
        </w:rPr>
        <w:t xml:space="preserve"> działania przystosowujące grunty w </w:t>
      </w:r>
      <w:proofErr w:type="spellStart"/>
      <w:r w:rsidRPr="00941BE6">
        <w:rPr>
          <w:u w:val="single"/>
        </w:rPr>
        <w:t>nowowydzielonych</w:t>
      </w:r>
      <w:proofErr w:type="spellEnd"/>
      <w:r w:rsidRPr="00941BE6">
        <w:rPr>
          <w:u w:val="single"/>
        </w:rPr>
        <w:t xml:space="preserve"> działkach do </w:t>
      </w:r>
      <w:r>
        <w:rPr>
          <w:u w:val="single"/>
        </w:rPr>
        <w:tab/>
      </w:r>
      <w:r w:rsidRPr="00941BE6">
        <w:rPr>
          <w:u w:val="single"/>
        </w:rPr>
        <w:t>podjęcia na nich racjonalnych prac agrotechnicznych, w tym likwidacja zbędnych miedz</w:t>
      </w:r>
      <w:r>
        <w:rPr>
          <w:u w:val="single"/>
        </w:rPr>
        <w:t xml:space="preserve"> i </w:t>
      </w:r>
      <w:r>
        <w:rPr>
          <w:u w:val="single"/>
        </w:rPr>
        <w:tab/>
        <w:t>dróg oraz roboty rekultywacyjne</w:t>
      </w:r>
      <w:r w:rsidRPr="00941BE6">
        <w:rPr>
          <w:u w:val="single"/>
        </w:rPr>
        <w:t xml:space="preserve"> u</w:t>
      </w:r>
      <w:r>
        <w:rPr>
          <w:u w:val="single"/>
        </w:rPr>
        <w:t>możliwiające uprawę mechaniczną</w:t>
      </w:r>
      <w:r w:rsidR="0099161D">
        <w:rPr>
          <w:u w:val="single"/>
        </w:rPr>
        <w:t>.</w:t>
      </w:r>
    </w:p>
    <w:p w:rsidR="0099161D" w:rsidRDefault="007F5C3A">
      <w:pPr>
        <w:tabs>
          <w:tab w:val="left" w:pos="426"/>
        </w:tabs>
        <w:ind w:left="284"/>
        <w:jc w:val="both"/>
      </w:pPr>
      <w:r>
        <w:t>W oparciu o projekt budowlany oraz kosztorys</w:t>
      </w:r>
      <w:r w:rsidR="005D1DE4">
        <w:t xml:space="preserve"> </w:t>
      </w:r>
      <w:r w:rsidR="005D1DE4" w:rsidRPr="00C2703C">
        <w:t xml:space="preserve">(o ile </w:t>
      </w:r>
      <w:r w:rsidR="005D1DE4">
        <w:t xml:space="preserve">został </w:t>
      </w:r>
      <w:r w:rsidR="005D1DE4" w:rsidRPr="00923ACE">
        <w:t>załączony do wniosku o płatność)</w:t>
      </w:r>
      <w:r w:rsidRPr="00923ACE">
        <w:t xml:space="preserve"> wspierając się projektem scalenia, należy sprawdzić, czy grunty w nowo wydzielonych działkach zostały przystosowane do podjęcia na nich prac</w:t>
      </w:r>
      <w:r w:rsidRPr="00702FA0">
        <w:t xml:space="preserve"> agrotechnicznych poprzez likwidację zbędnych miedz i dróg oraz poprzez roboty rekultywacyjne.</w:t>
      </w:r>
      <w:r>
        <w:t xml:space="preserve"> </w:t>
      </w:r>
      <w:r w:rsidRPr="0068340D">
        <w:t>Weryfikacji należy dokonać na próbie</w:t>
      </w:r>
      <w:r w:rsidR="00B25102">
        <w:t>,</w:t>
      </w:r>
      <w:r w:rsidRPr="0068340D">
        <w:t xml:space="preserve"> co najmniej 25%</w:t>
      </w:r>
      <w:r>
        <w:t xml:space="preserve"> zlikwidowanych miedz/dojazdów/dróg oraz terenów</w:t>
      </w:r>
      <w:r w:rsidR="005D1DE4">
        <w:t>,</w:t>
      </w:r>
      <w:r>
        <w:t xml:space="preserve"> na których dokonano prac rekultywacyjnych (w ujęciu ilościowym), wybierając roboty</w:t>
      </w:r>
      <w:r w:rsidR="005D1DE4">
        <w:t>,</w:t>
      </w:r>
      <w:r>
        <w:t xml:space="preserve"> których koszt jest najwyższy. W przypadku wykrycia rozbieżności należy rozszerzyć kontrolę do 100% ww. elementów.</w:t>
      </w:r>
    </w:p>
    <w:p w:rsidR="005D1DE4" w:rsidRDefault="005D1DE4" w:rsidP="0099161D">
      <w:pPr>
        <w:tabs>
          <w:tab w:val="left" w:pos="426"/>
        </w:tabs>
        <w:ind w:left="284"/>
        <w:jc w:val="both"/>
      </w:pPr>
      <w:r>
        <w:t>W celu pozostawienia prawidłowego śladu rewizyjnego należy sporządzić i załączyć do raportu z czynności kontrolnych zestawienie skontrolowanych składników.</w:t>
      </w:r>
    </w:p>
    <w:p w:rsidR="005D1DE4" w:rsidRDefault="005D1DE4">
      <w:pPr>
        <w:tabs>
          <w:tab w:val="left" w:pos="426"/>
        </w:tabs>
        <w:ind w:left="284"/>
        <w:jc w:val="both"/>
      </w:pPr>
    </w:p>
    <w:sectPr w:rsidR="005D1DE4" w:rsidSect="00C44248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CA" w:rsidRDefault="00D811CA">
      <w:r>
        <w:separator/>
      </w:r>
    </w:p>
  </w:endnote>
  <w:endnote w:type="continuationSeparator" w:id="0">
    <w:p w:rsidR="00D811CA" w:rsidRDefault="00D81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D811CA" w:rsidRPr="00FD4E86">
      <w:tc>
        <w:tcPr>
          <w:tcW w:w="3070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3.7</w:t>
          </w:r>
        </w:p>
        <w:p w:rsidR="00D811CA" w:rsidRPr="00FD4E86" w:rsidRDefault="00D811CA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402A66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402A66" w:rsidRPr="00FD4E86">
            <w:rPr>
              <w:b/>
              <w:sz w:val="18"/>
              <w:szCs w:val="18"/>
            </w:rPr>
            <w:fldChar w:fldCharType="separate"/>
          </w:r>
          <w:r w:rsidR="008A69FD">
            <w:rPr>
              <w:b/>
              <w:noProof/>
              <w:sz w:val="18"/>
              <w:szCs w:val="18"/>
            </w:rPr>
            <w:t>20</w:t>
          </w:r>
          <w:r w:rsidR="00402A66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402A66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402A66" w:rsidRPr="00FD4E86">
            <w:rPr>
              <w:b/>
              <w:sz w:val="18"/>
              <w:szCs w:val="18"/>
            </w:rPr>
            <w:fldChar w:fldCharType="separate"/>
          </w:r>
          <w:r w:rsidR="008A69FD">
            <w:rPr>
              <w:b/>
              <w:noProof/>
              <w:sz w:val="18"/>
              <w:szCs w:val="18"/>
            </w:rPr>
            <w:t>21</w:t>
          </w:r>
          <w:r w:rsidR="00402A66" w:rsidRPr="00FD4E86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KP-611-167-ARiMR/7/z</w:t>
          </w:r>
        </w:p>
        <w:p w:rsidR="00D811CA" w:rsidRDefault="00D811CA" w:rsidP="00920855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 zatwierdzona: 7</w:t>
          </w:r>
        </w:p>
      </w:tc>
    </w:tr>
  </w:tbl>
  <w:p w:rsidR="00D811CA" w:rsidRDefault="00D811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D811CA" w:rsidRPr="00FD4E86">
      <w:tc>
        <w:tcPr>
          <w:tcW w:w="3070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KP-611-167-ARiMR/7/z</w:t>
          </w:r>
        </w:p>
        <w:p w:rsidR="00D811CA" w:rsidRDefault="00D811CA" w:rsidP="00920855">
          <w:pPr>
            <w:pStyle w:val="Stopka"/>
            <w:ind w:right="357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Wersja zatwierdzona: 7</w:t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D811CA" w:rsidRPr="00FD4E86" w:rsidRDefault="00D811CA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3.7</w:t>
          </w:r>
        </w:p>
        <w:p w:rsidR="00D811CA" w:rsidRPr="00FD4E86" w:rsidRDefault="00D811CA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402A66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402A66" w:rsidRPr="00FD4E86">
            <w:rPr>
              <w:b/>
              <w:sz w:val="18"/>
              <w:szCs w:val="18"/>
            </w:rPr>
            <w:fldChar w:fldCharType="separate"/>
          </w:r>
          <w:r w:rsidR="008A69FD">
            <w:rPr>
              <w:b/>
              <w:noProof/>
              <w:sz w:val="18"/>
              <w:szCs w:val="18"/>
            </w:rPr>
            <w:t>21</w:t>
          </w:r>
          <w:r w:rsidR="00402A66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402A66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402A66" w:rsidRPr="00FD4E86">
            <w:rPr>
              <w:b/>
              <w:sz w:val="18"/>
              <w:szCs w:val="18"/>
            </w:rPr>
            <w:fldChar w:fldCharType="separate"/>
          </w:r>
          <w:r w:rsidR="008A69FD">
            <w:rPr>
              <w:b/>
              <w:noProof/>
              <w:sz w:val="18"/>
              <w:szCs w:val="18"/>
            </w:rPr>
            <w:t>21</w:t>
          </w:r>
          <w:r w:rsidR="00402A66" w:rsidRPr="00FD4E86">
            <w:rPr>
              <w:b/>
              <w:sz w:val="18"/>
              <w:szCs w:val="18"/>
            </w:rPr>
            <w:fldChar w:fldCharType="end"/>
          </w:r>
        </w:p>
      </w:tc>
    </w:tr>
  </w:tbl>
  <w:p w:rsidR="00D811CA" w:rsidRDefault="00D811C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CA" w:rsidRDefault="00D811CA">
      <w:r>
        <w:separator/>
      </w:r>
    </w:p>
  </w:footnote>
  <w:footnote w:type="continuationSeparator" w:id="0">
    <w:p w:rsidR="00D811CA" w:rsidRDefault="00D81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52F"/>
    <w:multiLevelType w:val="hybridMultilevel"/>
    <w:tmpl w:val="4AFCF2F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6C7B0B"/>
    <w:multiLevelType w:val="hybridMultilevel"/>
    <w:tmpl w:val="40A67A76"/>
    <w:lvl w:ilvl="0" w:tplc="17D23A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EB86823"/>
    <w:multiLevelType w:val="hybridMultilevel"/>
    <w:tmpl w:val="A6C0B120"/>
    <w:lvl w:ilvl="0" w:tplc="AADC66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0658B3"/>
    <w:multiLevelType w:val="hybridMultilevel"/>
    <w:tmpl w:val="B0925EB0"/>
    <w:lvl w:ilvl="0" w:tplc="1FF2125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E2F"/>
    <w:multiLevelType w:val="hybridMultilevel"/>
    <w:tmpl w:val="F6FE37F6"/>
    <w:lvl w:ilvl="0" w:tplc="2D325138">
      <w:start w:val="1"/>
      <w:numFmt w:val="decimal"/>
      <w:lvlText w:val="%1."/>
      <w:lvlJc w:val="left"/>
      <w:pPr>
        <w:tabs>
          <w:tab w:val="num" w:pos="474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327DBA"/>
    <w:multiLevelType w:val="hybridMultilevel"/>
    <w:tmpl w:val="352EA5EC"/>
    <w:lvl w:ilvl="0" w:tplc="F5428C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543C7"/>
    <w:multiLevelType w:val="hybridMultilevel"/>
    <w:tmpl w:val="F1BAFAE0"/>
    <w:lvl w:ilvl="0" w:tplc="7FCE8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F5D88"/>
    <w:multiLevelType w:val="hybridMultilevel"/>
    <w:tmpl w:val="D3CA95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A93918"/>
    <w:multiLevelType w:val="hybridMultilevel"/>
    <w:tmpl w:val="C240B3EA"/>
    <w:lvl w:ilvl="0" w:tplc="04150013">
      <w:start w:val="1"/>
      <w:numFmt w:val="upperRoman"/>
      <w:lvlText w:val="%1."/>
      <w:lvlJc w:val="right"/>
      <w:pPr>
        <w:tabs>
          <w:tab w:val="num" w:pos="114"/>
        </w:tabs>
        <w:ind w:left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458C3C8">
      <w:start w:val="2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>
    <w:nsid w:val="259C7FA2"/>
    <w:multiLevelType w:val="hybridMultilevel"/>
    <w:tmpl w:val="A1D63034"/>
    <w:lvl w:ilvl="0" w:tplc="D37007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E74437"/>
    <w:multiLevelType w:val="hybridMultilevel"/>
    <w:tmpl w:val="81B2EB6A"/>
    <w:lvl w:ilvl="0" w:tplc="B34631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F0EEA"/>
    <w:multiLevelType w:val="hybridMultilevel"/>
    <w:tmpl w:val="DD9C5E4A"/>
    <w:lvl w:ilvl="0" w:tplc="24A09A2A">
      <w:start w:val="1"/>
      <w:numFmt w:val="decimal"/>
      <w:lvlText w:val="%1)"/>
      <w:lvlJc w:val="left"/>
      <w:pPr>
        <w:ind w:left="18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12">
    <w:nsid w:val="27A07046"/>
    <w:multiLevelType w:val="hybridMultilevel"/>
    <w:tmpl w:val="F6ACBBF8"/>
    <w:lvl w:ilvl="0" w:tplc="F2203AF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92794B"/>
    <w:multiLevelType w:val="hybridMultilevel"/>
    <w:tmpl w:val="FE78E8C6"/>
    <w:lvl w:ilvl="0" w:tplc="06A096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D6D97"/>
    <w:multiLevelType w:val="hybridMultilevel"/>
    <w:tmpl w:val="44421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23D93"/>
    <w:multiLevelType w:val="hybridMultilevel"/>
    <w:tmpl w:val="FC62E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27F33"/>
    <w:multiLevelType w:val="hybridMultilevel"/>
    <w:tmpl w:val="FDFA0FF8"/>
    <w:lvl w:ilvl="0" w:tplc="8E46B3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1AEA5C">
      <w:start w:val="1"/>
      <w:numFmt w:val="decimal"/>
      <w:pStyle w:val="Normalnypodliterab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D23D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E46B39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A51AF8"/>
    <w:multiLevelType w:val="hybridMultilevel"/>
    <w:tmpl w:val="34EED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0360B1"/>
    <w:multiLevelType w:val="hybridMultilevel"/>
    <w:tmpl w:val="54E2B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7177EF"/>
    <w:multiLevelType w:val="hybridMultilevel"/>
    <w:tmpl w:val="A38A83F8"/>
    <w:lvl w:ilvl="0" w:tplc="3A44A5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010A4"/>
    <w:multiLevelType w:val="hybridMultilevel"/>
    <w:tmpl w:val="11B240E6"/>
    <w:lvl w:ilvl="0" w:tplc="AF943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E665A3"/>
    <w:multiLevelType w:val="hybridMultilevel"/>
    <w:tmpl w:val="E0C0CB34"/>
    <w:lvl w:ilvl="0" w:tplc="F86E16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076099"/>
    <w:multiLevelType w:val="hybridMultilevel"/>
    <w:tmpl w:val="0EB6DEF0"/>
    <w:lvl w:ilvl="0" w:tplc="92DC9D9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46DF1AA8"/>
    <w:multiLevelType w:val="hybridMultilevel"/>
    <w:tmpl w:val="4132A252"/>
    <w:lvl w:ilvl="0" w:tplc="AB0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D672AC1"/>
    <w:multiLevelType w:val="hybridMultilevel"/>
    <w:tmpl w:val="F230A7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4493BDC"/>
    <w:multiLevelType w:val="hybridMultilevel"/>
    <w:tmpl w:val="6D886294"/>
    <w:lvl w:ilvl="0" w:tplc="FFFFFFFF">
      <w:start w:val="1"/>
      <w:numFmt w:val="decimal"/>
      <w:lvlText w:val="%1)"/>
      <w:lvlJc w:val="left"/>
      <w:pPr>
        <w:tabs>
          <w:tab w:val="num" w:pos="588"/>
        </w:tabs>
        <w:ind w:left="58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6">
    <w:nsid w:val="547E29A7"/>
    <w:multiLevelType w:val="hybridMultilevel"/>
    <w:tmpl w:val="E0163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F1B3A"/>
    <w:multiLevelType w:val="hybridMultilevel"/>
    <w:tmpl w:val="721C2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56A94C01"/>
    <w:multiLevelType w:val="hybridMultilevel"/>
    <w:tmpl w:val="5EE4B3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DD080D"/>
    <w:multiLevelType w:val="hybridMultilevel"/>
    <w:tmpl w:val="0E868710"/>
    <w:lvl w:ilvl="0" w:tplc="671AC5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2E1BF7"/>
    <w:multiLevelType w:val="hybridMultilevel"/>
    <w:tmpl w:val="B50AE9CC"/>
    <w:lvl w:ilvl="0" w:tplc="D422A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C4F60"/>
    <w:multiLevelType w:val="hybridMultilevel"/>
    <w:tmpl w:val="D152CC50"/>
    <w:lvl w:ilvl="0" w:tplc="04150019">
      <w:start w:val="1"/>
      <w:numFmt w:val="lowerLetter"/>
      <w:lvlText w:val="%1."/>
      <w:lvlJc w:val="left"/>
      <w:pPr>
        <w:ind w:left="284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2">
    <w:nsid w:val="61357226"/>
    <w:multiLevelType w:val="hybridMultilevel"/>
    <w:tmpl w:val="457C1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54E3D0E"/>
    <w:multiLevelType w:val="hybridMultilevel"/>
    <w:tmpl w:val="F23215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55658F7"/>
    <w:multiLevelType w:val="hybridMultilevel"/>
    <w:tmpl w:val="7F86D56C"/>
    <w:lvl w:ilvl="0" w:tplc="B360EB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810A3A"/>
    <w:multiLevelType w:val="hybridMultilevel"/>
    <w:tmpl w:val="0AA48D56"/>
    <w:lvl w:ilvl="0" w:tplc="DD06B6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C25D11"/>
    <w:multiLevelType w:val="hybridMultilevel"/>
    <w:tmpl w:val="3FEE01D4"/>
    <w:lvl w:ilvl="0" w:tplc="98BE4F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CF43C5"/>
    <w:multiLevelType w:val="hybridMultilevel"/>
    <w:tmpl w:val="1DA0E9FC"/>
    <w:lvl w:ilvl="0" w:tplc="40E85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CBA65B1"/>
    <w:multiLevelType w:val="hybridMultilevel"/>
    <w:tmpl w:val="18362CB2"/>
    <w:lvl w:ilvl="0" w:tplc="3552FE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C877A8"/>
    <w:multiLevelType w:val="hybridMultilevel"/>
    <w:tmpl w:val="8E049900"/>
    <w:lvl w:ilvl="0" w:tplc="AF8037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5C7BB8"/>
    <w:multiLevelType w:val="hybridMultilevel"/>
    <w:tmpl w:val="25800D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E30CBB"/>
    <w:multiLevelType w:val="hybridMultilevel"/>
    <w:tmpl w:val="13F4C944"/>
    <w:lvl w:ilvl="0" w:tplc="1A56D96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8687EC7"/>
    <w:multiLevelType w:val="hybridMultilevel"/>
    <w:tmpl w:val="107A88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F60C8D"/>
    <w:multiLevelType w:val="hybridMultilevel"/>
    <w:tmpl w:val="725C9254"/>
    <w:lvl w:ilvl="0" w:tplc="44BC7652">
      <w:start w:val="1"/>
      <w:numFmt w:val="decimal"/>
      <w:pStyle w:val="Normalny-pkt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C132D31"/>
    <w:multiLevelType w:val="hybridMultilevel"/>
    <w:tmpl w:val="E7CC24B4"/>
    <w:lvl w:ilvl="0" w:tplc="687002E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43"/>
  </w:num>
  <w:num w:numId="3">
    <w:abstractNumId w:val="16"/>
  </w:num>
  <w:num w:numId="4">
    <w:abstractNumId w:val="27"/>
  </w:num>
  <w:num w:numId="5">
    <w:abstractNumId w:val="8"/>
  </w:num>
  <w:num w:numId="6">
    <w:abstractNumId w:val="24"/>
  </w:num>
  <w:num w:numId="7">
    <w:abstractNumId w:val="7"/>
  </w:num>
  <w:num w:numId="8">
    <w:abstractNumId w:val="11"/>
  </w:num>
  <w:num w:numId="9">
    <w:abstractNumId w:val="31"/>
  </w:num>
  <w:num w:numId="10">
    <w:abstractNumId w:val="42"/>
  </w:num>
  <w:num w:numId="11">
    <w:abstractNumId w:val="38"/>
  </w:num>
  <w:num w:numId="12">
    <w:abstractNumId w:val="37"/>
  </w:num>
  <w:num w:numId="13">
    <w:abstractNumId w:val="33"/>
  </w:num>
  <w:num w:numId="14">
    <w:abstractNumId w:val="21"/>
  </w:num>
  <w:num w:numId="15">
    <w:abstractNumId w:val="4"/>
  </w:num>
  <w:num w:numId="16">
    <w:abstractNumId w:val="39"/>
  </w:num>
  <w:num w:numId="17">
    <w:abstractNumId w:val="35"/>
  </w:num>
  <w:num w:numId="18">
    <w:abstractNumId w:val="9"/>
  </w:num>
  <w:num w:numId="19">
    <w:abstractNumId w:val="20"/>
  </w:num>
  <w:num w:numId="20">
    <w:abstractNumId w:val="18"/>
  </w:num>
  <w:num w:numId="21">
    <w:abstractNumId w:val="1"/>
  </w:num>
  <w:num w:numId="22">
    <w:abstractNumId w:val="29"/>
  </w:num>
  <w:num w:numId="23">
    <w:abstractNumId w:val="2"/>
  </w:num>
  <w:num w:numId="24">
    <w:abstractNumId w:val="5"/>
  </w:num>
  <w:num w:numId="25">
    <w:abstractNumId w:val="41"/>
  </w:num>
  <w:num w:numId="26">
    <w:abstractNumId w:val="12"/>
  </w:num>
  <w:num w:numId="27">
    <w:abstractNumId w:val="44"/>
  </w:num>
  <w:num w:numId="28">
    <w:abstractNumId w:val="36"/>
  </w:num>
  <w:num w:numId="29">
    <w:abstractNumId w:val="30"/>
  </w:num>
  <w:num w:numId="30">
    <w:abstractNumId w:val="3"/>
  </w:num>
  <w:num w:numId="31">
    <w:abstractNumId w:val="34"/>
  </w:num>
  <w:num w:numId="32">
    <w:abstractNumId w:val="19"/>
  </w:num>
  <w:num w:numId="33">
    <w:abstractNumId w:val="26"/>
  </w:num>
  <w:num w:numId="34">
    <w:abstractNumId w:val="22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0"/>
  </w:num>
  <w:num w:numId="38">
    <w:abstractNumId w:val="6"/>
  </w:num>
  <w:num w:numId="39">
    <w:abstractNumId w:val="17"/>
  </w:num>
  <w:num w:numId="40">
    <w:abstractNumId w:val="28"/>
  </w:num>
  <w:num w:numId="41">
    <w:abstractNumId w:val="0"/>
  </w:num>
  <w:num w:numId="42">
    <w:abstractNumId w:val="23"/>
  </w:num>
  <w:num w:numId="43">
    <w:abstractNumId w:val="15"/>
  </w:num>
  <w:num w:numId="4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A6E"/>
    <w:rsid w:val="00000430"/>
    <w:rsid w:val="0000392F"/>
    <w:rsid w:val="00005FED"/>
    <w:rsid w:val="00010DF5"/>
    <w:rsid w:val="000120D6"/>
    <w:rsid w:val="00014D8B"/>
    <w:rsid w:val="000155B2"/>
    <w:rsid w:val="00016CBF"/>
    <w:rsid w:val="00017171"/>
    <w:rsid w:val="000177F8"/>
    <w:rsid w:val="00020C1A"/>
    <w:rsid w:val="000221CE"/>
    <w:rsid w:val="0002273A"/>
    <w:rsid w:val="000228CC"/>
    <w:rsid w:val="0002379B"/>
    <w:rsid w:val="00026489"/>
    <w:rsid w:val="00031F8A"/>
    <w:rsid w:val="00034A01"/>
    <w:rsid w:val="00035AB7"/>
    <w:rsid w:val="0004094B"/>
    <w:rsid w:val="00042C20"/>
    <w:rsid w:val="000453D6"/>
    <w:rsid w:val="00045AD6"/>
    <w:rsid w:val="00052E0B"/>
    <w:rsid w:val="00054861"/>
    <w:rsid w:val="00055208"/>
    <w:rsid w:val="00055955"/>
    <w:rsid w:val="00062078"/>
    <w:rsid w:val="00067385"/>
    <w:rsid w:val="000706D0"/>
    <w:rsid w:val="0007235C"/>
    <w:rsid w:val="00076907"/>
    <w:rsid w:val="000832A4"/>
    <w:rsid w:val="00085196"/>
    <w:rsid w:val="00094E41"/>
    <w:rsid w:val="000973AE"/>
    <w:rsid w:val="000A0427"/>
    <w:rsid w:val="000A390A"/>
    <w:rsid w:val="000A5443"/>
    <w:rsid w:val="000A5C8F"/>
    <w:rsid w:val="000B0D7D"/>
    <w:rsid w:val="000B5B22"/>
    <w:rsid w:val="000B6169"/>
    <w:rsid w:val="000B76A4"/>
    <w:rsid w:val="000C090E"/>
    <w:rsid w:val="000C79BB"/>
    <w:rsid w:val="000D5375"/>
    <w:rsid w:val="000D78FD"/>
    <w:rsid w:val="000E0F82"/>
    <w:rsid w:val="000E1405"/>
    <w:rsid w:val="000E2793"/>
    <w:rsid w:val="000E4184"/>
    <w:rsid w:val="000F54BE"/>
    <w:rsid w:val="000F6981"/>
    <w:rsid w:val="001006E2"/>
    <w:rsid w:val="00104229"/>
    <w:rsid w:val="001042E7"/>
    <w:rsid w:val="00107422"/>
    <w:rsid w:val="00107569"/>
    <w:rsid w:val="001108E2"/>
    <w:rsid w:val="00110DCC"/>
    <w:rsid w:val="00112B98"/>
    <w:rsid w:val="0011549F"/>
    <w:rsid w:val="00116F3F"/>
    <w:rsid w:val="001219DB"/>
    <w:rsid w:val="0012512E"/>
    <w:rsid w:val="00127BC7"/>
    <w:rsid w:val="00127CAA"/>
    <w:rsid w:val="00132427"/>
    <w:rsid w:val="00133024"/>
    <w:rsid w:val="00135503"/>
    <w:rsid w:val="00136014"/>
    <w:rsid w:val="00136E6D"/>
    <w:rsid w:val="00144519"/>
    <w:rsid w:val="00144C22"/>
    <w:rsid w:val="00147CFC"/>
    <w:rsid w:val="00150081"/>
    <w:rsid w:val="00151652"/>
    <w:rsid w:val="001522C6"/>
    <w:rsid w:val="001539BD"/>
    <w:rsid w:val="00153C11"/>
    <w:rsid w:val="00154495"/>
    <w:rsid w:val="00154D8B"/>
    <w:rsid w:val="00156A8D"/>
    <w:rsid w:val="001575AF"/>
    <w:rsid w:val="0015764A"/>
    <w:rsid w:val="00160E5E"/>
    <w:rsid w:val="00161806"/>
    <w:rsid w:val="00165219"/>
    <w:rsid w:val="00165387"/>
    <w:rsid w:val="00171741"/>
    <w:rsid w:val="001733A7"/>
    <w:rsid w:val="00175237"/>
    <w:rsid w:val="001828F4"/>
    <w:rsid w:val="00186F12"/>
    <w:rsid w:val="001902F0"/>
    <w:rsid w:val="00190B6D"/>
    <w:rsid w:val="001913DB"/>
    <w:rsid w:val="0019147D"/>
    <w:rsid w:val="001942EA"/>
    <w:rsid w:val="001973B9"/>
    <w:rsid w:val="001A301B"/>
    <w:rsid w:val="001A5618"/>
    <w:rsid w:val="001A5794"/>
    <w:rsid w:val="001A6AB4"/>
    <w:rsid w:val="001A7511"/>
    <w:rsid w:val="001B0440"/>
    <w:rsid w:val="001B23CE"/>
    <w:rsid w:val="001B45B5"/>
    <w:rsid w:val="001B4E47"/>
    <w:rsid w:val="001B559E"/>
    <w:rsid w:val="001B5D9F"/>
    <w:rsid w:val="001B6187"/>
    <w:rsid w:val="001C1FDE"/>
    <w:rsid w:val="001C27C2"/>
    <w:rsid w:val="001D0484"/>
    <w:rsid w:val="001D0B1F"/>
    <w:rsid w:val="001D1E6C"/>
    <w:rsid w:val="001D2C5B"/>
    <w:rsid w:val="001E03C2"/>
    <w:rsid w:val="001E1D13"/>
    <w:rsid w:val="001E32AE"/>
    <w:rsid w:val="001E40E5"/>
    <w:rsid w:val="001E4AD6"/>
    <w:rsid w:val="001E55DD"/>
    <w:rsid w:val="001E76CF"/>
    <w:rsid w:val="001F018C"/>
    <w:rsid w:val="001F13F6"/>
    <w:rsid w:val="001F69FB"/>
    <w:rsid w:val="00201A47"/>
    <w:rsid w:val="0020236E"/>
    <w:rsid w:val="00202922"/>
    <w:rsid w:val="00202F8F"/>
    <w:rsid w:val="0020424E"/>
    <w:rsid w:val="0020599E"/>
    <w:rsid w:val="00206D62"/>
    <w:rsid w:val="00210F70"/>
    <w:rsid w:val="00211626"/>
    <w:rsid w:val="002123E9"/>
    <w:rsid w:val="0021581C"/>
    <w:rsid w:val="0021694A"/>
    <w:rsid w:val="002206CA"/>
    <w:rsid w:val="002207D1"/>
    <w:rsid w:val="00221BD8"/>
    <w:rsid w:val="00223886"/>
    <w:rsid w:val="002264D1"/>
    <w:rsid w:val="00230176"/>
    <w:rsid w:val="0023041A"/>
    <w:rsid w:val="00234C12"/>
    <w:rsid w:val="002360E5"/>
    <w:rsid w:val="002408E6"/>
    <w:rsid w:val="00244257"/>
    <w:rsid w:val="00247270"/>
    <w:rsid w:val="002475A5"/>
    <w:rsid w:val="00253021"/>
    <w:rsid w:val="0025337B"/>
    <w:rsid w:val="002566E4"/>
    <w:rsid w:val="00256DD9"/>
    <w:rsid w:val="00263205"/>
    <w:rsid w:val="00263325"/>
    <w:rsid w:val="00270A12"/>
    <w:rsid w:val="002725FC"/>
    <w:rsid w:val="00273F65"/>
    <w:rsid w:val="002745F0"/>
    <w:rsid w:val="0027769D"/>
    <w:rsid w:val="00280214"/>
    <w:rsid w:val="00280320"/>
    <w:rsid w:val="00281458"/>
    <w:rsid w:val="00281CF7"/>
    <w:rsid w:val="00282644"/>
    <w:rsid w:val="00287141"/>
    <w:rsid w:val="00287C6E"/>
    <w:rsid w:val="00293E75"/>
    <w:rsid w:val="002959B6"/>
    <w:rsid w:val="002A022F"/>
    <w:rsid w:val="002A2603"/>
    <w:rsid w:val="002A40FA"/>
    <w:rsid w:val="002A5486"/>
    <w:rsid w:val="002A62FE"/>
    <w:rsid w:val="002B36F6"/>
    <w:rsid w:val="002B3FBB"/>
    <w:rsid w:val="002B419F"/>
    <w:rsid w:val="002B4B5D"/>
    <w:rsid w:val="002B5A92"/>
    <w:rsid w:val="002B5E45"/>
    <w:rsid w:val="002C365F"/>
    <w:rsid w:val="002D079F"/>
    <w:rsid w:val="002D6D64"/>
    <w:rsid w:val="002E0142"/>
    <w:rsid w:val="002E1FD7"/>
    <w:rsid w:val="002E4DD2"/>
    <w:rsid w:val="002E5B38"/>
    <w:rsid w:val="002E6E08"/>
    <w:rsid w:val="002F1458"/>
    <w:rsid w:val="002F453A"/>
    <w:rsid w:val="003003C0"/>
    <w:rsid w:val="00300FDA"/>
    <w:rsid w:val="003011FE"/>
    <w:rsid w:val="00313606"/>
    <w:rsid w:val="00315318"/>
    <w:rsid w:val="003153DC"/>
    <w:rsid w:val="003168E5"/>
    <w:rsid w:val="00316A41"/>
    <w:rsid w:val="0032198E"/>
    <w:rsid w:val="00324928"/>
    <w:rsid w:val="003366EE"/>
    <w:rsid w:val="00341B26"/>
    <w:rsid w:val="00342332"/>
    <w:rsid w:val="00342D46"/>
    <w:rsid w:val="00343A69"/>
    <w:rsid w:val="00344010"/>
    <w:rsid w:val="003445E9"/>
    <w:rsid w:val="00346FAF"/>
    <w:rsid w:val="00347434"/>
    <w:rsid w:val="00350364"/>
    <w:rsid w:val="003541A0"/>
    <w:rsid w:val="00356F65"/>
    <w:rsid w:val="0036140D"/>
    <w:rsid w:val="00363226"/>
    <w:rsid w:val="00363D06"/>
    <w:rsid w:val="00370B38"/>
    <w:rsid w:val="003716CB"/>
    <w:rsid w:val="00382132"/>
    <w:rsid w:val="00382CBF"/>
    <w:rsid w:val="00387FEB"/>
    <w:rsid w:val="00390853"/>
    <w:rsid w:val="00390D3C"/>
    <w:rsid w:val="003929E4"/>
    <w:rsid w:val="00392F62"/>
    <w:rsid w:val="003963B4"/>
    <w:rsid w:val="003A2169"/>
    <w:rsid w:val="003A2605"/>
    <w:rsid w:val="003A3F1E"/>
    <w:rsid w:val="003B2C9C"/>
    <w:rsid w:val="003B4B37"/>
    <w:rsid w:val="003B5972"/>
    <w:rsid w:val="003B59E4"/>
    <w:rsid w:val="003B6931"/>
    <w:rsid w:val="003C1196"/>
    <w:rsid w:val="003C1B16"/>
    <w:rsid w:val="003C5595"/>
    <w:rsid w:val="003C6091"/>
    <w:rsid w:val="003C6DD7"/>
    <w:rsid w:val="003D2230"/>
    <w:rsid w:val="003D43E5"/>
    <w:rsid w:val="003D53CA"/>
    <w:rsid w:val="003D64EF"/>
    <w:rsid w:val="003E0F16"/>
    <w:rsid w:val="003E4366"/>
    <w:rsid w:val="003E7279"/>
    <w:rsid w:val="003E7BAA"/>
    <w:rsid w:val="003F11CD"/>
    <w:rsid w:val="003F14F9"/>
    <w:rsid w:val="003F1E63"/>
    <w:rsid w:val="003F54A8"/>
    <w:rsid w:val="00402806"/>
    <w:rsid w:val="00402A66"/>
    <w:rsid w:val="00402D66"/>
    <w:rsid w:val="00402D69"/>
    <w:rsid w:val="00402DD7"/>
    <w:rsid w:val="00403F8A"/>
    <w:rsid w:val="004049DD"/>
    <w:rsid w:val="00406441"/>
    <w:rsid w:val="00410E97"/>
    <w:rsid w:val="0041101D"/>
    <w:rsid w:val="00411E0E"/>
    <w:rsid w:val="00413A98"/>
    <w:rsid w:val="004175A6"/>
    <w:rsid w:val="00417926"/>
    <w:rsid w:val="004224EF"/>
    <w:rsid w:val="00426D16"/>
    <w:rsid w:val="004311CA"/>
    <w:rsid w:val="004316DE"/>
    <w:rsid w:val="00441AD4"/>
    <w:rsid w:val="00442300"/>
    <w:rsid w:val="004428A5"/>
    <w:rsid w:val="00443096"/>
    <w:rsid w:val="00447263"/>
    <w:rsid w:val="0045273A"/>
    <w:rsid w:val="0045438D"/>
    <w:rsid w:val="00455137"/>
    <w:rsid w:val="00456614"/>
    <w:rsid w:val="00461751"/>
    <w:rsid w:val="00467557"/>
    <w:rsid w:val="004678FF"/>
    <w:rsid w:val="00467CBD"/>
    <w:rsid w:val="004702DD"/>
    <w:rsid w:val="00472378"/>
    <w:rsid w:val="0047367C"/>
    <w:rsid w:val="004754E4"/>
    <w:rsid w:val="00475763"/>
    <w:rsid w:val="00475989"/>
    <w:rsid w:val="0047686A"/>
    <w:rsid w:val="0047773F"/>
    <w:rsid w:val="004802AA"/>
    <w:rsid w:val="00482422"/>
    <w:rsid w:val="00482848"/>
    <w:rsid w:val="0048337D"/>
    <w:rsid w:val="0048443B"/>
    <w:rsid w:val="0048604C"/>
    <w:rsid w:val="004867A9"/>
    <w:rsid w:val="0049256A"/>
    <w:rsid w:val="00493101"/>
    <w:rsid w:val="004A1A46"/>
    <w:rsid w:val="004A1E50"/>
    <w:rsid w:val="004A21CB"/>
    <w:rsid w:val="004A7A2C"/>
    <w:rsid w:val="004B0D0B"/>
    <w:rsid w:val="004B1B9C"/>
    <w:rsid w:val="004B553E"/>
    <w:rsid w:val="004B7A5B"/>
    <w:rsid w:val="004C08D6"/>
    <w:rsid w:val="004C37F9"/>
    <w:rsid w:val="004C5660"/>
    <w:rsid w:val="004C5EFA"/>
    <w:rsid w:val="004C78D3"/>
    <w:rsid w:val="004C7E00"/>
    <w:rsid w:val="004D00BE"/>
    <w:rsid w:val="004D1223"/>
    <w:rsid w:val="004D17D7"/>
    <w:rsid w:val="004D2A1E"/>
    <w:rsid w:val="004D4809"/>
    <w:rsid w:val="004D5437"/>
    <w:rsid w:val="004D5C1B"/>
    <w:rsid w:val="004D629A"/>
    <w:rsid w:val="004D7C42"/>
    <w:rsid w:val="004D7D90"/>
    <w:rsid w:val="004E0036"/>
    <w:rsid w:val="004E2F0A"/>
    <w:rsid w:val="004E48FC"/>
    <w:rsid w:val="004E6E69"/>
    <w:rsid w:val="004F1EED"/>
    <w:rsid w:val="004F64E3"/>
    <w:rsid w:val="004F680C"/>
    <w:rsid w:val="00501752"/>
    <w:rsid w:val="00504C02"/>
    <w:rsid w:val="005060D9"/>
    <w:rsid w:val="00514F45"/>
    <w:rsid w:val="005172A8"/>
    <w:rsid w:val="00517D5C"/>
    <w:rsid w:val="00523795"/>
    <w:rsid w:val="00526111"/>
    <w:rsid w:val="00530B99"/>
    <w:rsid w:val="00531F8A"/>
    <w:rsid w:val="005326EE"/>
    <w:rsid w:val="00533FD7"/>
    <w:rsid w:val="00542070"/>
    <w:rsid w:val="005428FE"/>
    <w:rsid w:val="005433F0"/>
    <w:rsid w:val="00547D02"/>
    <w:rsid w:val="00554F1F"/>
    <w:rsid w:val="00555105"/>
    <w:rsid w:val="00555164"/>
    <w:rsid w:val="00556E1D"/>
    <w:rsid w:val="00557EEF"/>
    <w:rsid w:val="00557F86"/>
    <w:rsid w:val="00561359"/>
    <w:rsid w:val="005634CF"/>
    <w:rsid w:val="00565B2C"/>
    <w:rsid w:val="00565E21"/>
    <w:rsid w:val="0056631C"/>
    <w:rsid w:val="00570CE0"/>
    <w:rsid w:val="00571D5D"/>
    <w:rsid w:val="00572E31"/>
    <w:rsid w:val="00582AF7"/>
    <w:rsid w:val="00584ECC"/>
    <w:rsid w:val="00585A1C"/>
    <w:rsid w:val="00585F4B"/>
    <w:rsid w:val="00592860"/>
    <w:rsid w:val="00593BF3"/>
    <w:rsid w:val="00595924"/>
    <w:rsid w:val="00596F30"/>
    <w:rsid w:val="005970EB"/>
    <w:rsid w:val="005A3997"/>
    <w:rsid w:val="005A6BD8"/>
    <w:rsid w:val="005A7028"/>
    <w:rsid w:val="005B267A"/>
    <w:rsid w:val="005B7EB2"/>
    <w:rsid w:val="005C2323"/>
    <w:rsid w:val="005C367C"/>
    <w:rsid w:val="005C4334"/>
    <w:rsid w:val="005C51EC"/>
    <w:rsid w:val="005C6779"/>
    <w:rsid w:val="005D10D3"/>
    <w:rsid w:val="005D113C"/>
    <w:rsid w:val="005D17A8"/>
    <w:rsid w:val="005D1DE4"/>
    <w:rsid w:val="005D3B5D"/>
    <w:rsid w:val="005D3D6A"/>
    <w:rsid w:val="005D5BCA"/>
    <w:rsid w:val="005E1E0B"/>
    <w:rsid w:val="005E40DA"/>
    <w:rsid w:val="005E4830"/>
    <w:rsid w:val="005F2B02"/>
    <w:rsid w:val="005F2D5B"/>
    <w:rsid w:val="005F2D88"/>
    <w:rsid w:val="005F2E6A"/>
    <w:rsid w:val="005F489F"/>
    <w:rsid w:val="005F6EFD"/>
    <w:rsid w:val="00601A39"/>
    <w:rsid w:val="00601BA9"/>
    <w:rsid w:val="0060691E"/>
    <w:rsid w:val="00606A66"/>
    <w:rsid w:val="00607244"/>
    <w:rsid w:val="00611E8C"/>
    <w:rsid w:val="00611EE2"/>
    <w:rsid w:val="00612121"/>
    <w:rsid w:val="00613AED"/>
    <w:rsid w:val="006151FD"/>
    <w:rsid w:val="00615500"/>
    <w:rsid w:val="00630091"/>
    <w:rsid w:val="00630F1D"/>
    <w:rsid w:val="006331F0"/>
    <w:rsid w:val="00633A0E"/>
    <w:rsid w:val="00633C44"/>
    <w:rsid w:val="00634DD9"/>
    <w:rsid w:val="006365AA"/>
    <w:rsid w:val="0064023B"/>
    <w:rsid w:val="006421FF"/>
    <w:rsid w:val="006442B6"/>
    <w:rsid w:val="00650451"/>
    <w:rsid w:val="00650CBC"/>
    <w:rsid w:val="00650E75"/>
    <w:rsid w:val="00653F09"/>
    <w:rsid w:val="006541EF"/>
    <w:rsid w:val="00655E9B"/>
    <w:rsid w:val="00656E88"/>
    <w:rsid w:val="0066137C"/>
    <w:rsid w:val="00662EDF"/>
    <w:rsid w:val="0066327E"/>
    <w:rsid w:val="00663ACF"/>
    <w:rsid w:val="00664053"/>
    <w:rsid w:val="00667AAE"/>
    <w:rsid w:val="006711DB"/>
    <w:rsid w:val="00672AD8"/>
    <w:rsid w:val="0067585E"/>
    <w:rsid w:val="006814C7"/>
    <w:rsid w:val="00681554"/>
    <w:rsid w:val="0068223D"/>
    <w:rsid w:val="00682453"/>
    <w:rsid w:val="006838CB"/>
    <w:rsid w:val="00691266"/>
    <w:rsid w:val="006968F9"/>
    <w:rsid w:val="00696939"/>
    <w:rsid w:val="00697224"/>
    <w:rsid w:val="00697D3C"/>
    <w:rsid w:val="006A4DB5"/>
    <w:rsid w:val="006B1D7B"/>
    <w:rsid w:val="006B2CCE"/>
    <w:rsid w:val="006B317B"/>
    <w:rsid w:val="006B378D"/>
    <w:rsid w:val="006B5DDB"/>
    <w:rsid w:val="006B607A"/>
    <w:rsid w:val="006B722F"/>
    <w:rsid w:val="006C003D"/>
    <w:rsid w:val="006C1A9E"/>
    <w:rsid w:val="006C4AA9"/>
    <w:rsid w:val="006C6A05"/>
    <w:rsid w:val="006C756C"/>
    <w:rsid w:val="006D2BDF"/>
    <w:rsid w:val="006D4326"/>
    <w:rsid w:val="006D56C2"/>
    <w:rsid w:val="006E3E84"/>
    <w:rsid w:val="006F17B3"/>
    <w:rsid w:val="006F3E23"/>
    <w:rsid w:val="006F5E8D"/>
    <w:rsid w:val="006F6CC7"/>
    <w:rsid w:val="007018A6"/>
    <w:rsid w:val="007018B2"/>
    <w:rsid w:val="00701BF7"/>
    <w:rsid w:val="00702741"/>
    <w:rsid w:val="00702FA0"/>
    <w:rsid w:val="00705C9E"/>
    <w:rsid w:val="00706B58"/>
    <w:rsid w:val="007109F4"/>
    <w:rsid w:val="00714BB5"/>
    <w:rsid w:val="00714BBE"/>
    <w:rsid w:val="007232C6"/>
    <w:rsid w:val="0072582A"/>
    <w:rsid w:val="00725E6B"/>
    <w:rsid w:val="00726EE7"/>
    <w:rsid w:val="00730749"/>
    <w:rsid w:val="00732611"/>
    <w:rsid w:val="00737158"/>
    <w:rsid w:val="00737BE6"/>
    <w:rsid w:val="00741E00"/>
    <w:rsid w:val="007454A6"/>
    <w:rsid w:val="00745532"/>
    <w:rsid w:val="007469C8"/>
    <w:rsid w:val="00750B1D"/>
    <w:rsid w:val="00751C6B"/>
    <w:rsid w:val="00751FA1"/>
    <w:rsid w:val="00752F00"/>
    <w:rsid w:val="00753D83"/>
    <w:rsid w:val="00754823"/>
    <w:rsid w:val="00754CE7"/>
    <w:rsid w:val="007560A4"/>
    <w:rsid w:val="00756D0F"/>
    <w:rsid w:val="00757422"/>
    <w:rsid w:val="00757907"/>
    <w:rsid w:val="00757A08"/>
    <w:rsid w:val="007611A6"/>
    <w:rsid w:val="007657A0"/>
    <w:rsid w:val="00767AFA"/>
    <w:rsid w:val="0077031C"/>
    <w:rsid w:val="00770FDB"/>
    <w:rsid w:val="00773D4F"/>
    <w:rsid w:val="00774D9F"/>
    <w:rsid w:val="0077617E"/>
    <w:rsid w:val="007813D5"/>
    <w:rsid w:val="00782AE7"/>
    <w:rsid w:val="00785856"/>
    <w:rsid w:val="00790E4F"/>
    <w:rsid w:val="00791137"/>
    <w:rsid w:val="007921C0"/>
    <w:rsid w:val="00795D11"/>
    <w:rsid w:val="00796A82"/>
    <w:rsid w:val="007A031B"/>
    <w:rsid w:val="007A1FB6"/>
    <w:rsid w:val="007A210B"/>
    <w:rsid w:val="007A49F7"/>
    <w:rsid w:val="007A76EC"/>
    <w:rsid w:val="007B2829"/>
    <w:rsid w:val="007C0B90"/>
    <w:rsid w:val="007C1E39"/>
    <w:rsid w:val="007C2627"/>
    <w:rsid w:val="007C3E4C"/>
    <w:rsid w:val="007C7949"/>
    <w:rsid w:val="007D074A"/>
    <w:rsid w:val="007D3A89"/>
    <w:rsid w:val="007D5033"/>
    <w:rsid w:val="007D762B"/>
    <w:rsid w:val="007D77DA"/>
    <w:rsid w:val="007E1092"/>
    <w:rsid w:val="007E1170"/>
    <w:rsid w:val="007E1747"/>
    <w:rsid w:val="007E5BC7"/>
    <w:rsid w:val="007E60B0"/>
    <w:rsid w:val="007E67E5"/>
    <w:rsid w:val="007F1208"/>
    <w:rsid w:val="007F179C"/>
    <w:rsid w:val="007F246F"/>
    <w:rsid w:val="007F3B7B"/>
    <w:rsid w:val="007F5C3A"/>
    <w:rsid w:val="007F5FC6"/>
    <w:rsid w:val="0080083F"/>
    <w:rsid w:val="00802668"/>
    <w:rsid w:val="00805302"/>
    <w:rsid w:val="0080534C"/>
    <w:rsid w:val="00805AB6"/>
    <w:rsid w:val="00817960"/>
    <w:rsid w:val="00820BD5"/>
    <w:rsid w:val="00821263"/>
    <w:rsid w:val="008218C0"/>
    <w:rsid w:val="00822C0B"/>
    <w:rsid w:val="008249A5"/>
    <w:rsid w:val="00825663"/>
    <w:rsid w:val="00825BFD"/>
    <w:rsid w:val="00845B03"/>
    <w:rsid w:val="00847157"/>
    <w:rsid w:val="00850C58"/>
    <w:rsid w:val="008543F7"/>
    <w:rsid w:val="00854BE0"/>
    <w:rsid w:val="008557D0"/>
    <w:rsid w:val="00855C37"/>
    <w:rsid w:val="0085728E"/>
    <w:rsid w:val="00861028"/>
    <w:rsid w:val="00863187"/>
    <w:rsid w:val="00864270"/>
    <w:rsid w:val="00866B91"/>
    <w:rsid w:val="00871078"/>
    <w:rsid w:val="00872563"/>
    <w:rsid w:val="00872E87"/>
    <w:rsid w:val="00875A10"/>
    <w:rsid w:val="00880E56"/>
    <w:rsid w:val="00881C2C"/>
    <w:rsid w:val="00885AD3"/>
    <w:rsid w:val="00891045"/>
    <w:rsid w:val="00891BAF"/>
    <w:rsid w:val="008920D8"/>
    <w:rsid w:val="00895DB0"/>
    <w:rsid w:val="0089796E"/>
    <w:rsid w:val="008A07D8"/>
    <w:rsid w:val="008A0B5C"/>
    <w:rsid w:val="008A3EA7"/>
    <w:rsid w:val="008A47B2"/>
    <w:rsid w:val="008A5035"/>
    <w:rsid w:val="008A56B3"/>
    <w:rsid w:val="008A69FD"/>
    <w:rsid w:val="008A7804"/>
    <w:rsid w:val="008B4527"/>
    <w:rsid w:val="008B66A0"/>
    <w:rsid w:val="008C3D80"/>
    <w:rsid w:val="008C4EF8"/>
    <w:rsid w:val="008C54BE"/>
    <w:rsid w:val="008C6237"/>
    <w:rsid w:val="008C700D"/>
    <w:rsid w:val="008D04C3"/>
    <w:rsid w:val="008D0C62"/>
    <w:rsid w:val="008D19E0"/>
    <w:rsid w:val="008D4884"/>
    <w:rsid w:val="008D5622"/>
    <w:rsid w:val="008D5D3F"/>
    <w:rsid w:val="008D65A4"/>
    <w:rsid w:val="008D65AC"/>
    <w:rsid w:val="008E02F7"/>
    <w:rsid w:val="008E0467"/>
    <w:rsid w:val="008E461A"/>
    <w:rsid w:val="008E4CED"/>
    <w:rsid w:val="008E5137"/>
    <w:rsid w:val="008E6430"/>
    <w:rsid w:val="008E78E4"/>
    <w:rsid w:val="008F0F4C"/>
    <w:rsid w:val="008F13B1"/>
    <w:rsid w:val="008F7946"/>
    <w:rsid w:val="00904D98"/>
    <w:rsid w:val="00905447"/>
    <w:rsid w:val="00907B3D"/>
    <w:rsid w:val="00907E64"/>
    <w:rsid w:val="009154B9"/>
    <w:rsid w:val="00917ED2"/>
    <w:rsid w:val="00920855"/>
    <w:rsid w:val="00923AA9"/>
    <w:rsid w:val="00923ACE"/>
    <w:rsid w:val="00925395"/>
    <w:rsid w:val="009254DD"/>
    <w:rsid w:val="009275E3"/>
    <w:rsid w:val="00927FA4"/>
    <w:rsid w:val="00935DEC"/>
    <w:rsid w:val="00941BE6"/>
    <w:rsid w:val="00942053"/>
    <w:rsid w:val="00947CDC"/>
    <w:rsid w:val="009514FA"/>
    <w:rsid w:val="00954641"/>
    <w:rsid w:val="0095626D"/>
    <w:rsid w:val="00960A02"/>
    <w:rsid w:val="00963233"/>
    <w:rsid w:val="00963277"/>
    <w:rsid w:val="009676CE"/>
    <w:rsid w:val="00967854"/>
    <w:rsid w:val="00973994"/>
    <w:rsid w:val="00975C35"/>
    <w:rsid w:val="00977C61"/>
    <w:rsid w:val="0098346F"/>
    <w:rsid w:val="0098430D"/>
    <w:rsid w:val="00986F90"/>
    <w:rsid w:val="00987761"/>
    <w:rsid w:val="00987A6E"/>
    <w:rsid w:val="00990F47"/>
    <w:rsid w:val="0099161D"/>
    <w:rsid w:val="00992B87"/>
    <w:rsid w:val="009938CE"/>
    <w:rsid w:val="009952E5"/>
    <w:rsid w:val="00996E09"/>
    <w:rsid w:val="00997D20"/>
    <w:rsid w:val="009A160D"/>
    <w:rsid w:val="009A3475"/>
    <w:rsid w:val="009A6002"/>
    <w:rsid w:val="009A6747"/>
    <w:rsid w:val="009B1A4F"/>
    <w:rsid w:val="009B35EF"/>
    <w:rsid w:val="009B47CC"/>
    <w:rsid w:val="009C50FB"/>
    <w:rsid w:val="009C58DE"/>
    <w:rsid w:val="009C7E39"/>
    <w:rsid w:val="009D2282"/>
    <w:rsid w:val="009D358E"/>
    <w:rsid w:val="009D4376"/>
    <w:rsid w:val="009E05B6"/>
    <w:rsid w:val="009E1BBE"/>
    <w:rsid w:val="009E4676"/>
    <w:rsid w:val="009E5CE9"/>
    <w:rsid w:val="009E7FEA"/>
    <w:rsid w:val="009F153D"/>
    <w:rsid w:val="009F24E4"/>
    <w:rsid w:val="009F2DCE"/>
    <w:rsid w:val="009F30EB"/>
    <w:rsid w:val="009F5296"/>
    <w:rsid w:val="00A0057C"/>
    <w:rsid w:val="00A022B6"/>
    <w:rsid w:val="00A02914"/>
    <w:rsid w:val="00A03151"/>
    <w:rsid w:val="00A032B7"/>
    <w:rsid w:val="00A05666"/>
    <w:rsid w:val="00A105D8"/>
    <w:rsid w:val="00A10EFE"/>
    <w:rsid w:val="00A11561"/>
    <w:rsid w:val="00A12D52"/>
    <w:rsid w:val="00A16F32"/>
    <w:rsid w:val="00A17626"/>
    <w:rsid w:val="00A21BC9"/>
    <w:rsid w:val="00A22FDF"/>
    <w:rsid w:val="00A23186"/>
    <w:rsid w:val="00A2372D"/>
    <w:rsid w:val="00A23D4B"/>
    <w:rsid w:val="00A24E72"/>
    <w:rsid w:val="00A305F2"/>
    <w:rsid w:val="00A33DBE"/>
    <w:rsid w:val="00A34844"/>
    <w:rsid w:val="00A34C3A"/>
    <w:rsid w:val="00A36920"/>
    <w:rsid w:val="00A36C7E"/>
    <w:rsid w:val="00A424C5"/>
    <w:rsid w:val="00A43DDE"/>
    <w:rsid w:val="00A4540F"/>
    <w:rsid w:val="00A45756"/>
    <w:rsid w:val="00A477DE"/>
    <w:rsid w:val="00A47A24"/>
    <w:rsid w:val="00A47A4B"/>
    <w:rsid w:val="00A50724"/>
    <w:rsid w:val="00A52F02"/>
    <w:rsid w:val="00A54A56"/>
    <w:rsid w:val="00A56DA0"/>
    <w:rsid w:val="00A570A5"/>
    <w:rsid w:val="00A60733"/>
    <w:rsid w:val="00A61645"/>
    <w:rsid w:val="00A62C24"/>
    <w:rsid w:val="00A6325C"/>
    <w:rsid w:val="00A656AB"/>
    <w:rsid w:val="00A67406"/>
    <w:rsid w:val="00A72228"/>
    <w:rsid w:val="00A75D55"/>
    <w:rsid w:val="00A769DA"/>
    <w:rsid w:val="00A833FA"/>
    <w:rsid w:val="00A83BB6"/>
    <w:rsid w:val="00A83C59"/>
    <w:rsid w:val="00A87700"/>
    <w:rsid w:val="00A92240"/>
    <w:rsid w:val="00A92364"/>
    <w:rsid w:val="00A92CE7"/>
    <w:rsid w:val="00A9351C"/>
    <w:rsid w:val="00A940F2"/>
    <w:rsid w:val="00A970FC"/>
    <w:rsid w:val="00AA2B63"/>
    <w:rsid w:val="00AA49D1"/>
    <w:rsid w:val="00AA630D"/>
    <w:rsid w:val="00AA799F"/>
    <w:rsid w:val="00AB100C"/>
    <w:rsid w:val="00AB7669"/>
    <w:rsid w:val="00AB7F1E"/>
    <w:rsid w:val="00AC05DB"/>
    <w:rsid w:val="00AC0E5C"/>
    <w:rsid w:val="00AC290C"/>
    <w:rsid w:val="00AC538D"/>
    <w:rsid w:val="00AC7937"/>
    <w:rsid w:val="00AD0A68"/>
    <w:rsid w:val="00AD2795"/>
    <w:rsid w:val="00AD562D"/>
    <w:rsid w:val="00AD64FC"/>
    <w:rsid w:val="00AE219A"/>
    <w:rsid w:val="00AE24D1"/>
    <w:rsid w:val="00AF0A2C"/>
    <w:rsid w:val="00AF2285"/>
    <w:rsid w:val="00AF51DE"/>
    <w:rsid w:val="00AF5325"/>
    <w:rsid w:val="00AF6822"/>
    <w:rsid w:val="00AF6D51"/>
    <w:rsid w:val="00B01027"/>
    <w:rsid w:val="00B01324"/>
    <w:rsid w:val="00B02015"/>
    <w:rsid w:val="00B035F1"/>
    <w:rsid w:val="00B06D89"/>
    <w:rsid w:val="00B07E06"/>
    <w:rsid w:val="00B11CF9"/>
    <w:rsid w:val="00B12B33"/>
    <w:rsid w:val="00B226DF"/>
    <w:rsid w:val="00B23FE7"/>
    <w:rsid w:val="00B24897"/>
    <w:rsid w:val="00B25102"/>
    <w:rsid w:val="00B266D2"/>
    <w:rsid w:val="00B26DC8"/>
    <w:rsid w:val="00B30897"/>
    <w:rsid w:val="00B31248"/>
    <w:rsid w:val="00B37F4C"/>
    <w:rsid w:val="00B4190E"/>
    <w:rsid w:val="00B454C4"/>
    <w:rsid w:val="00B5193D"/>
    <w:rsid w:val="00B53FCD"/>
    <w:rsid w:val="00B55111"/>
    <w:rsid w:val="00B57B8F"/>
    <w:rsid w:val="00B6307F"/>
    <w:rsid w:val="00B7007F"/>
    <w:rsid w:val="00B716D6"/>
    <w:rsid w:val="00B71C91"/>
    <w:rsid w:val="00B735D0"/>
    <w:rsid w:val="00B739F7"/>
    <w:rsid w:val="00B75858"/>
    <w:rsid w:val="00B75A58"/>
    <w:rsid w:val="00B80F61"/>
    <w:rsid w:val="00B81A16"/>
    <w:rsid w:val="00B826FA"/>
    <w:rsid w:val="00B83026"/>
    <w:rsid w:val="00B86983"/>
    <w:rsid w:val="00B86CCE"/>
    <w:rsid w:val="00B90FF0"/>
    <w:rsid w:val="00B91790"/>
    <w:rsid w:val="00B94386"/>
    <w:rsid w:val="00B94E47"/>
    <w:rsid w:val="00B94EFC"/>
    <w:rsid w:val="00B964C2"/>
    <w:rsid w:val="00B97F19"/>
    <w:rsid w:val="00BA0BC8"/>
    <w:rsid w:val="00BA1DFC"/>
    <w:rsid w:val="00BA2A9C"/>
    <w:rsid w:val="00BA60D9"/>
    <w:rsid w:val="00BB18CA"/>
    <w:rsid w:val="00BB1D87"/>
    <w:rsid w:val="00BB2031"/>
    <w:rsid w:val="00BB2121"/>
    <w:rsid w:val="00BC0DC9"/>
    <w:rsid w:val="00BC2D3E"/>
    <w:rsid w:val="00BC5E24"/>
    <w:rsid w:val="00BC7261"/>
    <w:rsid w:val="00BD395A"/>
    <w:rsid w:val="00BD3A19"/>
    <w:rsid w:val="00BD48B8"/>
    <w:rsid w:val="00BD7DF3"/>
    <w:rsid w:val="00BE1320"/>
    <w:rsid w:val="00BE3295"/>
    <w:rsid w:val="00BE3CBE"/>
    <w:rsid w:val="00BE47F2"/>
    <w:rsid w:val="00BE4E3D"/>
    <w:rsid w:val="00BE6246"/>
    <w:rsid w:val="00BE69B7"/>
    <w:rsid w:val="00BE6E7B"/>
    <w:rsid w:val="00BF2D33"/>
    <w:rsid w:val="00BF3D11"/>
    <w:rsid w:val="00BF4A84"/>
    <w:rsid w:val="00BF5721"/>
    <w:rsid w:val="00C00BF4"/>
    <w:rsid w:val="00C01C85"/>
    <w:rsid w:val="00C02A68"/>
    <w:rsid w:val="00C06CED"/>
    <w:rsid w:val="00C1063A"/>
    <w:rsid w:val="00C12633"/>
    <w:rsid w:val="00C12E55"/>
    <w:rsid w:val="00C15626"/>
    <w:rsid w:val="00C2085F"/>
    <w:rsid w:val="00C2307A"/>
    <w:rsid w:val="00C23A6F"/>
    <w:rsid w:val="00C244A7"/>
    <w:rsid w:val="00C24756"/>
    <w:rsid w:val="00C24942"/>
    <w:rsid w:val="00C3318E"/>
    <w:rsid w:val="00C3351B"/>
    <w:rsid w:val="00C33561"/>
    <w:rsid w:val="00C364DA"/>
    <w:rsid w:val="00C4053F"/>
    <w:rsid w:val="00C44248"/>
    <w:rsid w:val="00C46041"/>
    <w:rsid w:val="00C473E5"/>
    <w:rsid w:val="00C47484"/>
    <w:rsid w:val="00C47D82"/>
    <w:rsid w:val="00C54EA2"/>
    <w:rsid w:val="00C56ADF"/>
    <w:rsid w:val="00C56DAE"/>
    <w:rsid w:val="00C57908"/>
    <w:rsid w:val="00C624AE"/>
    <w:rsid w:val="00C66E68"/>
    <w:rsid w:val="00C67193"/>
    <w:rsid w:val="00C71678"/>
    <w:rsid w:val="00C7412E"/>
    <w:rsid w:val="00C75001"/>
    <w:rsid w:val="00C76B81"/>
    <w:rsid w:val="00C77548"/>
    <w:rsid w:val="00C8121E"/>
    <w:rsid w:val="00C82C47"/>
    <w:rsid w:val="00C842EB"/>
    <w:rsid w:val="00C85471"/>
    <w:rsid w:val="00C867AC"/>
    <w:rsid w:val="00C8711D"/>
    <w:rsid w:val="00C92FB4"/>
    <w:rsid w:val="00CA1FD3"/>
    <w:rsid w:val="00CA21D5"/>
    <w:rsid w:val="00CA4A0E"/>
    <w:rsid w:val="00CA69FC"/>
    <w:rsid w:val="00CA75F4"/>
    <w:rsid w:val="00CB0B09"/>
    <w:rsid w:val="00CB4B79"/>
    <w:rsid w:val="00CB5DED"/>
    <w:rsid w:val="00CB68BA"/>
    <w:rsid w:val="00CC54B0"/>
    <w:rsid w:val="00CD1BF8"/>
    <w:rsid w:val="00CD3712"/>
    <w:rsid w:val="00CE0C60"/>
    <w:rsid w:val="00CE2C83"/>
    <w:rsid w:val="00CE5D62"/>
    <w:rsid w:val="00CF22AF"/>
    <w:rsid w:val="00CF459B"/>
    <w:rsid w:val="00CF59C6"/>
    <w:rsid w:val="00CF6FD1"/>
    <w:rsid w:val="00CF7024"/>
    <w:rsid w:val="00CF7B22"/>
    <w:rsid w:val="00D012D5"/>
    <w:rsid w:val="00D02914"/>
    <w:rsid w:val="00D055B9"/>
    <w:rsid w:val="00D069E1"/>
    <w:rsid w:val="00D074E2"/>
    <w:rsid w:val="00D13271"/>
    <w:rsid w:val="00D138FE"/>
    <w:rsid w:val="00D17E05"/>
    <w:rsid w:val="00D20204"/>
    <w:rsid w:val="00D20715"/>
    <w:rsid w:val="00D21C39"/>
    <w:rsid w:val="00D21C72"/>
    <w:rsid w:val="00D248CF"/>
    <w:rsid w:val="00D25E5F"/>
    <w:rsid w:val="00D260D6"/>
    <w:rsid w:val="00D30F63"/>
    <w:rsid w:val="00D3432E"/>
    <w:rsid w:val="00D36F41"/>
    <w:rsid w:val="00D44989"/>
    <w:rsid w:val="00D4540C"/>
    <w:rsid w:val="00D46EBB"/>
    <w:rsid w:val="00D51D4D"/>
    <w:rsid w:val="00D5701D"/>
    <w:rsid w:val="00D570D4"/>
    <w:rsid w:val="00D60202"/>
    <w:rsid w:val="00D63C58"/>
    <w:rsid w:val="00D64039"/>
    <w:rsid w:val="00D658E9"/>
    <w:rsid w:val="00D728E3"/>
    <w:rsid w:val="00D72E9B"/>
    <w:rsid w:val="00D75746"/>
    <w:rsid w:val="00D77218"/>
    <w:rsid w:val="00D811CA"/>
    <w:rsid w:val="00D82945"/>
    <w:rsid w:val="00D83693"/>
    <w:rsid w:val="00D83A4A"/>
    <w:rsid w:val="00D841B0"/>
    <w:rsid w:val="00D8601E"/>
    <w:rsid w:val="00D871BA"/>
    <w:rsid w:val="00D87C73"/>
    <w:rsid w:val="00D9118C"/>
    <w:rsid w:val="00DA055D"/>
    <w:rsid w:val="00DA09D7"/>
    <w:rsid w:val="00DA4699"/>
    <w:rsid w:val="00DA5337"/>
    <w:rsid w:val="00DA6EE5"/>
    <w:rsid w:val="00DA7B1B"/>
    <w:rsid w:val="00DB4A0C"/>
    <w:rsid w:val="00DB4F4A"/>
    <w:rsid w:val="00DB4F59"/>
    <w:rsid w:val="00DC2CAE"/>
    <w:rsid w:val="00DC2F73"/>
    <w:rsid w:val="00DC44B0"/>
    <w:rsid w:val="00DC50DE"/>
    <w:rsid w:val="00DD02EA"/>
    <w:rsid w:val="00DD0AD4"/>
    <w:rsid w:val="00DD3E4B"/>
    <w:rsid w:val="00DE07CD"/>
    <w:rsid w:val="00DF0466"/>
    <w:rsid w:val="00DF637D"/>
    <w:rsid w:val="00DF68E5"/>
    <w:rsid w:val="00DF7BCA"/>
    <w:rsid w:val="00E0018E"/>
    <w:rsid w:val="00E017B4"/>
    <w:rsid w:val="00E01B9A"/>
    <w:rsid w:val="00E01C96"/>
    <w:rsid w:val="00E06A7B"/>
    <w:rsid w:val="00E079BB"/>
    <w:rsid w:val="00E1249A"/>
    <w:rsid w:val="00E15598"/>
    <w:rsid w:val="00E2013B"/>
    <w:rsid w:val="00E22573"/>
    <w:rsid w:val="00E22BC0"/>
    <w:rsid w:val="00E24AE9"/>
    <w:rsid w:val="00E316B6"/>
    <w:rsid w:val="00E31EDC"/>
    <w:rsid w:val="00E32C59"/>
    <w:rsid w:val="00E3388E"/>
    <w:rsid w:val="00E41D32"/>
    <w:rsid w:val="00E42210"/>
    <w:rsid w:val="00E433F3"/>
    <w:rsid w:val="00E43618"/>
    <w:rsid w:val="00E44C8B"/>
    <w:rsid w:val="00E46562"/>
    <w:rsid w:val="00E466F0"/>
    <w:rsid w:val="00E5021D"/>
    <w:rsid w:val="00E504E1"/>
    <w:rsid w:val="00E50CDD"/>
    <w:rsid w:val="00E50FEB"/>
    <w:rsid w:val="00E52B09"/>
    <w:rsid w:val="00E543FD"/>
    <w:rsid w:val="00E57720"/>
    <w:rsid w:val="00E57D42"/>
    <w:rsid w:val="00E624CC"/>
    <w:rsid w:val="00E6363C"/>
    <w:rsid w:val="00E6478E"/>
    <w:rsid w:val="00E64C52"/>
    <w:rsid w:val="00E67EE7"/>
    <w:rsid w:val="00E7125E"/>
    <w:rsid w:val="00E730F9"/>
    <w:rsid w:val="00E73A09"/>
    <w:rsid w:val="00E757B2"/>
    <w:rsid w:val="00E77995"/>
    <w:rsid w:val="00E80275"/>
    <w:rsid w:val="00E80E9C"/>
    <w:rsid w:val="00E928BA"/>
    <w:rsid w:val="00E9410B"/>
    <w:rsid w:val="00EA13E6"/>
    <w:rsid w:val="00EA3703"/>
    <w:rsid w:val="00EA60D4"/>
    <w:rsid w:val="00EA6974"/>
    <w:rsid w:val="00EB2345"/>
    <w:rsid w:val="00EB3958"/>
    <w:rsid w:val="00EB48A7"/>
    <w:rsid w:val="00EB5BDA"/>
    <w:rsid w:val="00EB66BA"/>
    <w:rsid w:val="00EB69EC"/>
    <w:rsid w:val="00EC156B"/>
    <w:rsid w:val="00EC2E7F"/>
    <w:rsid w:val="00EC3B61"/>
    <w:rsid w:val="00EC3E56"/>
    <w:rsid w:val="00EC3EBC"/>
    <w:rsid w:val="00EC427C"/>
    <w:rsid w:val="00EC44A7"/>
    <w:rsid w:val="00EC5869"/>
    <w:rsid w:val="00EC5933"/>
    <w:rsid w:val="00EC5965"/>
    <w:rsid w:val="00ED1815"/>
    <w:rsid w:val="00ED32F9"/>
    <w:rsid w:val="00ED3C82"/>
    <w:rsid w:val="00ED4279"/>
    <w:rsid w:val="00ED5207"/>
    <w:rsid w:val="00ED7248"/>
    <w:rsid w:val="00ED7474"/>
    <w:rsid w:val="00ED794A"/>
    <w:rsid w:val="00EE321F"/>
    <w:rsid w:val="00EE41C6"/>
    <w:rsid w:val="00EE42D8"/>
    <w:rsid w:val="00EE7A59"/>
    <w:rsid w:val="00EF037D"/>
    <w:rsid w:val="00EF3B76"/>
    <w:rsid w:val="00EF403A"/>
    <w:rsid w:val="00EF5043"/>
    <w:rsid w:val="00EF5C61"/>
    <w:rsid w:val="00EF6FDD"/>
    <w:rsid w:val="00EF7CEB"/>
    <w:rsid w:val="00F02503"/>
    <w:rsid w:val="00F03DAD"/>
    <w:rsid w:val="00F03EEE"/>
    <w:rsid w:val="00F04679"/>
    <w:rsid w:val="00F0472D"/>
    <w:rsid w:val="00F04858"/>
    <w:rsid w:val="00F04B45"/>
    <w:rsid w:val="00F05442"/>
    <w:rsid w:val="00F12C4B"/>
    <w:rsid w:val="00F1334D"/>
    <w:rsid w:val="00F17FFB"/>
    <w:rsid w:val="00F211F4"/>
    <w:rsid w:val="00F2157B"/>
    <w:rsid w:val="00F24A6E"/>
    <w:rsid w:val="00F25972"/>
    <w:rsid w:val="00F25DBC"/>
    <w:rsid w:val="00F41A0E"/>
    <w:rsid w:val="00F42E30"/>
    <w:rsid w:val="00F44B26"/>
    <w:rsid w:val="00F4551F"/>
    <w:rsid w:val="00F47286"/>
    <w:rsid w:val="00F510C9"/>
    <w:rsid w:val="00F53CDC"/>
    <w:rsid w:val="00F5404A"/>
    <w:rsid w:val="00F542CE"/>
    <w:rsid w:val="00F55C53"/>
    <w:rsid w:val="00F57122"/>
    <w:rsid w:val="00F57528"/>
    <w:rsid w:val="00F60F25"/>
    <w:rsid w:val="00F61F8D"/>
    <w:rsid w:val="00F6266B"/>
    <w:rsid w:val="00F646E3"/>
    <w:rsid w:val="00F654B4"/>
    <w:rsid w:val="00F65BD2"/>
    <w:rsid w:val="00F6743A"/>
    <w:rsid w:val="00F67D25"/>
    <w:rsid w:val="00F70354"/>
    <w:rsid w:val="00F7054C"/>
    <w:rsid w:val="00F72B30"/>
    <w:rsid w:val="00F7667C"/>
    <w:rsid w:val="00F766F2"/>
    <w:rsid w:val="00F7767C"/>
    <w:rsid w:val="00F77E87"/>
    <w:rsid w:val="00F8151A"/>
    <w:rsid w:val="00F817AF"/>
    <w:rsid w:val="00F86CF4"/>
    <w:rsid w:val="00F876A5"/>
    <w:rsid w:val="00F92453"/>
    <w:rsid w:val="00F92712"/>
    <w:rsid w:val="00F93AB5"/>
    <w:rsid w:val="00F942B7"/>
    <w:rsid w:val="00F95344"/>
    <w:rsid w:val="00F973B4"/>
    <w:rsid w:val="00FA308B"/>
    <w:rsid w:val="00FA403A"/>
    <w:rsid w:val="00FA4377"/>
    <w:rsid w:val="00FA6D43"/>
    <w:rsid w:val="00FA76E4"/>
    <w:rsid w:val="00FB079A"/>
    <w:rsid w:val="00FB0967"/>
    <w:rsid w:val="00FB0D2B"/>
    <w:rsid w:val="00FB4A25"/>
    <w:rsid w:val="00FB4B24"/>
    <w:rsid w:val="00FB5703"/>
    <w:rsid w:val="00FB58A0"/>
    <w:rsid w:val="00FB5B99"/>
    <w:rsid w:val="00FC04C0"/>
    <w:rsid w:val="00FC15A9"/>
    <w:rsid w:val="00FC3B5B"/>
    <w:rsid w:val="00FC3E27"/>
    <w:rsid w:val="00FC59BA"/>
    <w:rsid w:val="00FC5E82"/>
    <w:rsid w:val="00FD227D"/>
    <w:rsid w:val="00FD29B3"/>
    <w:rsid w:val="00FD4E86"/>
    <w:rsid w:val="00FD62EF"/>
    <w:rsid w:val="00FD63AD"/>
    <w:rsid w:val="00FD6617"/>
    <w:rsid w:val="00FE0257"/>
    <w:rsid w:val="00FE0727"/>
    <w:rsid w:val="00FE275C"/>
    <w:rsid w:val="00FE2B13"/>
    <w:rsid w:val="00FF39AB"/>
    <w:rsid w:val="00FF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24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44248"/>
    <w:pPr>
      <w:keepNext/>
      <w:widowControl w:val="0"/>
      <w:adjustRightInd w:val="0"/>
      <w:spacing w:line="360" w:lineRule="atLeast"/>
      <w:jc w:val="center"/>
      <w:textAlignment w:val="baseline"/>
      <w:outlineLvl w:val="0"/>
    </w:pPr>
    <w:rPr>
      <w:b/>
      <w:bCs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442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44248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8223D"/>
    <w:rPr>
      <w:rFonts w:ascii="Calibri" w:hAnsi="Calibri" w:cs="Times New Roman"/>
      <w:b/>
      <w:bCs/>
      <w:sz w:val="28"/>
      <w:szCs w:val="28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C44248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locked/>
    <w:rsid w:val="0068223D"/>
    <w:rPr>
      <w:rFonts w:cs="Times New Roman"/>
      <w:sz w:val="24"/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44248"/>
  </w:style>
  <w:style w:type="character" w:customStyle="1" w:styleId="Nagwek111">
    <w:name w:val="Nagłówek 111"/>
    <w:aliases w:val="Nagłówek 1 Znak Znak Znak Znak Znak Znak Znak Znak Znak Znak Znak Znak Znak Znak Znak Znak Znak Znak Znak"/>
    <w:basedOn w:val="Domylnaczcionkaakapitu"/>
    <w:uiPriority w:val="99"/>
    <w:rsid w:val="00C44248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uiPriority w:val="99"/>
    <w:rsid w:val="00C44248"/>
  </w:style>
  <w:style w:type="character" w:styleId="Pogrubienie">
    <w:name w:val="Strong"/>
    <w:basedOn w:val="Domylnaczcionkaakapitu"/>
    <w:uiPriority w:val="99"/>
    <w:qFormat/>
    <w:rsid w:val="00C44248"/>
    <w:rPr>
      <w:rFonts w:cs="Times New Roman"/>
      <w:b/>
      <w:bCs/>
    </w:rPr>
  </w:style>
  <w:style w:type="character" w:customStyle="1" w:styleId="TekstprzypisudolnegoZnakZnakZnak">
    <w:name w:val="Tekst przypisu dolnego Znak Znak Znak"/>
    <w:basedOn w:val="Domylnaczcionkaakapitu"/>
    <w:uiPriority w:val="99"/>
    <w:rsid w:val="00C44248"/>
    <w:rPr>
      <w:rFonts w:cs="Times New Roman"/>
      <w:sz w:val="24"/>
      <w:szCs w:val="24"/>
      <w:lang w:val="pl-PL" w:eastAsia="pl-PL" w:bidi="ar-SA"/>
    </w:rPr>
  </w:style>
  <w:style w:type="paragraph" w:styleId="Lista">
    <w:name w:val="List"/>
    <w:basedOn w:val="Normalny"/>
    <w:uiPriority w:val="99"/>
    <w:rsid w:val="00C44248"/>
    <w:pPr>
      <w:ind w:left="283" w:hanging="283"/>
    </w:p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uiPriority w:val="99"/>
    <w:semiHidden/>
    <w:rsid w:val="00C44248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442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8223D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C442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8223D"/>
    <w:rPr>
      <w:rFonts w:cs="Times New Roman"/>
      <w:sz w:val="24"/>
      <w:szCs w:val="24"/>
    </w:rPr>
  </w:style>
  <w:style w:type="paragraph" w:styleId="Tekstprzypisudolnego">
    <w:name w:val="footnote text"/>
    <w:aliases w:val="Tekst przypisu,Tekst przypisu Znak Znak Znak Znak,Tekst przypisu dolnego1,Tekst przypisu1,Tekst przypisu1 Znak,Tekst przypisu1 Znak Znak Znak Znak,Tekst przypisu dolnego Znak Znak"/>
    <w:basedOn w:val="Normalny"/>
    <w:link w:val="TekstprzypisudolnegoZnak"/>
    <w:uiPriority w:val="99"/>
    <w:semiHidden/>
    <w:rsid w:val="00C44248"/>
  </w:style>
  <w:style w:type="character" w:customStyle="1" w:styleId="TekstprzypisudolnegoZnak">
    <w:name w:val="Tekst przypisu dolnego Znak"/>
    <w:aliases w:val="Tekst przypisu Znak,Tekst przypisu Znak Znak Znak Znak Znak,Tekst przypisu dolnego1 Znak,Tekst przypisu1 Znak1,Tekst przypisu1 Znak Znak,Tekst przypisu1 Znak Znak Znak Znak Znak,Tekst przypisu dolnego Znak Znak Znak1"/>
    <w:basedOn w:val="Domylnaczcionkaakapitu"/>
    <w:link w:val="Tekstprzypisudolnego"/>
    <w:uiPriority w:val="99"/>
    <w:semiHidden/>
    <w:locked/>
    <w:rsid w:val="0068223D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C44248"/>
    <w:pPr>
      <w:widowControl w:val="0"/>
      <w:adjustRightInd w:val="0"/>
      <w:spacing w:line="360" w:lineRule="atLeast"/>
      <w:jc w:val="center"/>
      <w:textAlignment w:val="baseline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8223D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C442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8223D"/>
    <w:rPr>
      <w:rFonts w:cs="Times New Roman"/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uiPriority w:val="99"/>
    <w:rsid w:val="00C44248"/>
  </w:style>
  <w:style w:type="character" w:styleId="Odwoaniedokomentarza">
    <w:name w:val="annotation reference"/>
    <w:basedOn w:val="Domylnaczcionkaakapitu"/>
    <w:uiPriority w:val="99"/>
    <w:semiHidden/>
    <w:rsid w:val="00C4424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44248"/>
    <w:pPr>
      <w:spacing w:before="24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2B1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442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223D"/>
    <w:rPr>
      <w:rFonts w:cs="Times New Roman"/>
      <w:sz w:val="2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C442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44248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8223D"/>
    <w:rPr>
      <w:b/>
      <w:bCs/>
      <w:sz w:val="20"/>
      <w:szCs w:val="20"/>
    </w:rPr>
  </w:style>
  <w:style w:type="paragraph" w:customStyle="1" w:styleId="Normalny-ustZnak">
    <w:name w:val="Normalny-ust Znak"/>
    <w:basedOn w:val="Normalny"/>
    <w:uiPriority w:val="99"/>
    <w:rsid w:val="00C44248"/>
    <w:pPr>
      <w:tabs>
        <w:tab w:val="num" w:pos="360"/>
      </w:tabs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 w:cs="Arial"/>
    </w:rPr>
  </w:style>
  <w:style w:type="paragraph" w:customStyle="1" w:styleId="Normalny-pktZnak">
    <w:name w:val="Normalny-pkt Znak"/>
    <w:basedOn w:val="Normalny-ustZnak"/>
    <w:uiPriority w:val="99"/>
    <w:rsid w:val="00C44248"/>
    <w:pPr>
      <w:numPr>
        <w:numId w:val="2"/>
      </w:numPr>
    </w:pPr>
  </w:style>
  <w:style w:type="character" w:customStyle="1" w:styleId="Normalny-pktZnakZnak">
    <w:name w:val="Normalny-pkt Znak Znak"/>
    <w:basedOn w:val="Domylnaczcionkaakapitu"/>
    <w:uiPriority w:val="99"/>
    <w:rsid w:val="00C44248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itteraZnak">
    <w:name w:val="Littera Znak"/>
    <w:basedOn w:val="Domylnaczcionkaakapitu"/>
    <w:uiPriority w:val="99"/>
    <w:rsid w:val="00C44248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Normalny-pktZnak11">
    <w:name w:val="Normalny-pkt Znak11"/>
    <w:basedOn w:val="Normalny-pktZnak"/>
    <w:uiPriority w:val="99"/>
    <w:rsid w:val="00C44248"/>
    <w:pPr>
      <w:ind w:hanging="570"/>
    </w:pPr>
  </w:style>
  <w:style w:type="paragraph" w:customStyle="1" w:styleId="Normalnypodliterab">
    <w:name w:val="Normalnypodliterab"/>
    <w:basedOn w:val="Normalny"/>
    <w:uiPriority w:val="99"/>
    <w:rsid w:val="00C44248"/>
    <w:pPr>
      <w:numPr>
        <w:ilvl w:val="1"/>
        <w:numId w:val="3"/>
      </w:numPr>
      <w:spacing w:line="360" w:lineRule="auto"/>
    </w:pPr>
    <w:rPr>
      <w:rFonts w:ascii="Arial" w:hAnsi="Arial" w:cs="Arial"/>
    </w:rPr>
  </w:style>
  <w:style w:type="paragraph" w:customStyle="1" w:styleId="Textkrper">
    <w:name w:val="Textk?rper"/>
    <w:basedOn w:val="Normalny"/>
    <w:uiPriority w:val="99"/>
    <w:rsid w:val="00C44248"/>
    <w:pPr>
      <w:widowControl w:val="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C44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223D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44248"/>
    <w:rPr>
      <w:rFonts w:cs="Times New Roman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uiPriority w:val="99"/>
    <w:rsid w:val="00C44248"/>
  </w:style>
  <w:style w:type="character" w:styleId="Hipercze">
    <w:name w:val="Hyperlink"/>
    <w:basedOn w:val="Domylnaczcionkaakapitu"/>
    <w:uiPriority w:val="99"/>
    <w:rsid w:val="00C44248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C442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locked/>
    <w:rsid w:val="0068223D"/>
    <w:rPr>
      <w:rFonts w:cs="Times New Roman"/>
      <w:sz w:val="24"/>
      <w:szCs w:val="24"/>
    </w:rPr>
  </w:style>
  <w:style w:type="paragraph" w:customStyle="1" w:styleId="Default">
    <w:name w:val="Default"/>
    <w:rsid w:val="000B61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FF5398"/>
    <w:rPr>
      <w:b/>
      <w:szCs w:val="20"/>
    </w:rPr>
  </w:style>
  <w:style w:type="character" w:styleId="Uwydatnienie">
    <w:name w:val="Emphasis"/>
    <w:basedOn w:val="Domylnaczcionkaakapitu"/>
    <w:uiPriority w:val="99"/>
    <w:qFormat/>
    <w:rsid w:val="006F17B3"/>
    <w:rPr>
      <w:rFonts w:cs="Times New Roman"/>
      <w:i/>
      <w:iCs/>
    </w:rPr>
  </w:style>
  <w:style w:type="table" w:styleId="Tabela-Siatka">
    <w:name w:val="Table Grid"/>
    <w:basedOn w:val="Standardowy"/>
    <w:uiPriority w:val="99"/>
    <w:rsid w:val="00107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421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50C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50CBC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50CBC"/>
    <w:rPr>
      <w:rFonts w:cs="Times New Roman"/>
      <w:vertAlign w:val="superscript"/>
    </w:rPr>
  </w:style>
  <w:style w:type="character" w:customStyle="1" w:styleId="akapitdomyslny1">
    <w:name w:val="akapitdomyslny1"/>
    <w:basedOn w:val="Domylnaczcionkaakapitu"/>
    <w:rsid w:val="00854BE0"/>
  </w:style>
  <w:style w:type="paragraph" w:styleId="Poprawka">
    <w:name w:val="Revision"/>
    <w:hidden/>
    <w:uiPriority w:val="99"/>
    <w:semiHidden/>
    <w:rsid w:val="00947C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8E0C7-8CEB-4CF8-8247-A42B3895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21</Pages>
  <Words>7435</Words>
  <Characters>51919</Characters>
  <Application>Microsoft Office Word</Application>
  <DocSecurity>0</DocSecurity>
  <Lines>432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przeprowadzania czynności kontrolnych w ramach „Programu Rozwoju Obszarów Wiejskich na lata 2007-2013”, działanie 1</vt:lpstr>
    </vt:vector>
  </TitlesOfParts>
  <Company>arimr</Company>
  <LinksUpToDate>false</LinksUpToDate>
  <CharactersWithSpaces>59236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przeprowadzania czynności kontrolnych w ramach „Programu Rozwoju Obszarów Wiejskich na lata 2007-2013”, działanie 1</dc:title>
  <dc:subject/>
  <dc:creator>agnieszka.zajaczkowska</dc:creator>
  <cp:keywords/>
  <dc:description/>
  <cp:lastModifiedBy>pluzyczka.daniel</cp:lastModifiedBy>
  <cp:revision>8</cp:revision>
  <cp:lastPrinted>2012-06-22T12:33:00Z</cp:lastPrinted>
  <dcterms:created xsi:type="dcterms:W3CDTF">2012-06-20T06:54:00Z</dcterms:created>
  <dcterms:modified xsi:type="dcterms:W3CDTF">2012-06-22T12:34:00Z</dcterms:modified>
</cp:coreProperties>
</file>