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8527" w14:textId="73DD1801" w:rsidR="00BD2472" w:rsidRDefault="00550C77" w:rsidP="00BD2472">
      <w:pPr>
        <w:jc w:val="left"/>
        <w:rPr>
          <w:rFonts w:ascii="Arial" w:hAnsi="Arial" w:cs="Arial"/>
          <w:sz w:val="20"/>
          <w:szCs w:val="20"/>
        </w:rPr>
      </w:pPr>
      <w:r w:rsidRPr="002F1ABE">
        <w:rPr>
          <w:rFonts w:ascii="Arial" w:hAnsi="Arial" w:cs="Arial"/>
          <w:sz w:val="20"/>
          <w:szCs w:val="20"/>
        </w:rPr>
        <w:t>Załącznik nr 7</w:t>
      </w:r>
      <w:r w:rsidR="00BD2472" w:rsidRPr="002F1ABE">
        <w:rPr>
          <w:rFonts w:ascii="Arial" w:hAnsi="Arial" w:cs="Arial"/>
          <w:sz w:val="20"/>
          <w:szCs w:val="20"/>
        </w:rPr>
        <w:t xml:space="preserve"> do Regulaminu wyboru projektów - </w:t>
      </w:r>
      <w:r w:rsidR="00167C0E" w:rsidRPr="00167C0E">
        <w:rPr>
          <w:rFonts w:ascii="Arial" w:hAnsi="Arial" w:cs="Arial"/>
          <w:sz w:val="20"/>
          <w:szCs w:val="20"/>
        </w:rPr>
        <w:t>Wzór umowy o dofinansowanie projektu konkurencyjnego FEWiM 2021-2027</w:t>
      </w:r>
    </w:p>
    <w:p w14:paraId="35986CA1" w14:textId="77777777" w:rsidR="002F1ABE" w:rsidRPr="002F1ABE" w:rsidRDefault="002F1ABE" w:rsidP="00BD2472">
      <w:pPr>
        <w:jc w:val="left"/>
        <w:rPr>
          <w:rFonts w:ascii="Arial" w:hAnsi="Arial" w:cs="Arial"/>
          <w:sz w:val="20"/>
          <w:szCs w:val="20"/>
        </w:rPr>
      </w:pPr>
    </w:p>
    <w:p w14:paraId="542622AB" w14:textId="2EEE0091"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Nr Umowy FEW</w:t>
      </w:r>
      <w:r w:rsidR="00CE70B5" w:rsidRPr="004D4601">
        <w:rPr>
          <w:b/>
        </w:rPr>
        <w:t>i</w:t>
      </w:r>
      <w:r w:rsidRPr="004D4601">
        <w:rPr>
          <w:b/>
        </w:rPr>
        <w:t>M…………………………………</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reprezentowanym przez Zarząd Województwa Warmińsko-Mazurskiego, zwanym dalej Instytucją Zarządzającą FEWiM</w:t>
      </w:r>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zwaną/ym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0"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0"/>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r w:rsidR="004B241E"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(Cross-financing</w:t>
      </w:r>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r w:rsidR="00C26518" w:rsidRPr="004D4601">
        <w:rPr>
          <w:rFonts w:cstheme="minorHAnsi"/>
          <w:b/>
          <w:szCs w:val="22"/>
        </w:rPr>
        <w:t>FE</w:t>
      </w:r>
      <w:r w:rsidRPr="004D4601">
        <w:rPr>
          <w:rFonts w:cstheme="minorHAnsi"/>
          <w:b/>
          <w:szCs w:val="22"/>
        </w:rPr>
        <w:t>WiM</w:t>
      </w:r>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w rozumieniu art. 136 ust. 1 lit. d (i)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de minimis</w:t>
      </w:r>
      <w:r w:rsidRPr="004D4601">
        <w:rPr>
          <w:rFonts w:cstheme="minorHAnsi"/>
          <w:szCs w:val="22"/>
        </w:rPr>
        <w:t xml:space="preserve">” – pomoc regulowana w szczególności </w:t>
      </w:r>
      <w:r w:rsidRPr="004D4601">
        <w:rPr>
          <w:rFonts w:cstheme="minorHAnsi"/>
          <w:i/>
          <w:szCs w:val="22"/>
        </w:rPr>
        <w:t>Rozporządzeniem Komisji (UE) nr 1407/2013 z dnia 18 grudnia 2013 r. w sprawie stosowania art. 107 i 108 Traktatu o funkcjonowaniu Unii Europejskiej do pomocy de minimis</w:t>
      </w:r>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r w:rsidR="00192C18" w:rsidRPr="004D4601">
        <w:rPr>
          <w:rFonts w:cstheme="minorHAnsi"/>
          <w:szCs w:val="22"/>
        </w:rPr>
        <w:t>FE</w:t>
      </w:r>
      <w:r w:rsidRPr="004D4601">
        <w:rPr>
          <w:rFonts w:cstheme="minorHAnsi"/>
          <w:szCs w:val="22"/>
        </w:rPr>
        <w:t xml:space="preserve">WiM),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wa Instytucji Zarządzającej FE</w:t>
      </w:r>
      <w:r w:rsidR="007635EF" w:rsidRPr="004D4601">
        <w:rPr>
          <w:rFonts w:cstheme="minorHAnsi"/>
          <w:b/>
          <w:szCs w:val="22"/>
        </w:rPr>
        <w:t>WiM</w:t>
      </w:r>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FEWiM</w:t>
      </w:r>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r w:rsidR="008A7DF4" w:rsidRPr="004D4601">
        <w:rPr>
          <w:rFonts w:cstheme="minorHAnsi"/>
          <w:szCs w:val="22"/>
        </w:rPr>
        <w:t>FE</w:t>
      </w:r>
      <w:r w:rsidR="007635EF" w:rsidRPr="004D4601">
        <w:rPr>
          <w:rFonts w:cstheme="minorHAnsi"/>
          <w:szCs w:val="22"/>
        </w:rPr>
        <w:t>WiM</w:t>
      </w:r>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FEWiM</w:t>
      </w:r>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r w:rsidRPr="004D4601">
        <w:rPr>
          <w:rFonts w:cstheme="minorHAnsi"/>
          <w:b/>
          <w:iCs/>
          <w:lang w:val="x-none"/>
        </w:rPr>
        <w:t>ałącznik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cross-financingu</w:t>
      </w:r>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lastRenderedPageBreak/>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1"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1"/>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Beneficjent zobowiązuje się do stosowania instrukcji, regulaminów oraz innych dokumentów, które stanowią integralną część dokumentacji naboru i oceny, zamieszczonej na stronie internetowej Instytucji Zarządzającej FEWiM</w:t>
      </w:r>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niezwłocznego, pisemnego poinformowania Instytucji Zarządzającej FEWiM</w:t>
      </w:r>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FEWiM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lastRenderedPageBreak/>
        <w:t xml:space="preserve">niezwłocznego pisemnego poinformowania Instytucji Zarządzającej FEWiM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FEWiM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przedstawiania na wezwanie Instytucji Zarządzającej FEWiM</w:t>
      </w:r>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FEWiM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FEWiM 2021-2027 w formie oświadczenia, stanowiącego </w:t>
      </w:r>
      <w:r w:rsidRPr="004D4601">
        <w:rPr>
          <w:rFonts w:ascii="Calibri" w:hAnsi="Calibri" w:cs="Arial"/>
          <w:b/>
        </w:rPr>
        <w:t xml:space="preserve">załącznik nr 4 </w:t>
      </w:r>
      <w:r w:rsidRPr="004D4601">
        <w:rPr>
          <w:rFonts w:ascii="Calibri" w:hAnsi="Calibri" w:cs="Arial"/>
        </w:rPr>
        <w:t>do Umowy,  na etapie podpisywania Umowy lub niezwłocznie po jej podpisaniu, jednak nie później niż do dnia złożenia pierwszego wniosku o płatność. Zmiana na stanowisku koordynatora/kierownika Projektu wymaga niezwłocznego dostarczenia do Instytucji Zarządzającej FEWiM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w:t>
      </w:r>
      <w:r w:rsidR="003F4D65" w:rsidRPr="004D4601">
        <w:lastRenderedPageBreak/>
        <w:t xml:space="preserve">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FEWiM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2" w:name="_Hlk125625277"/>
      <w:r w:rsidRPr="004D4601">
        <w:t>Wytycznych dotyczących informacji i promocji Funduszy Europejskich na lata 2021-2027</w:t>
      </w:r>
      <w:bookmarkEnd w:id="2"/>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Beneficjent ponosi wyłączną odpowiedzialność przed Instytucją Zarządzającą FEWiM</w:t>
      </w:r>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lastRenderedPageBreak/>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mowy o dofinansowanie projektu tj. (wnioskodawcy i Instytucji Zarządzającej FEWiM</w:t>
      </w:r>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za zgodą Instytucji Zarządzającej FEWiM</w:t>
      </w:r>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Na wezwanie Instytucji Zarządzającej FEWiM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FEWiM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xml:space="preserve">. Beneficjent bierze na siebie ryzyko, że </w:t>
      </w:r>
      <w:r w:rsidRPr="004D4601">
        <w:rPr>
          <w:rFonts w:cstheme="minorHAnsi"/>
        </w:rPr>
        <w:lastRenderedPageBreak/>
        <w:t>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FEWiM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Instytucja Zarządzająca FEWiM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Na wydatki związane z cross-financingiem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lastRenderedPageBreak/>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mogą podlegać zmianie w szczególnie uzasadnionych przypadkach po zatwierdzeniu przez Instytucję Zarządzającą FEWiM</w:t>
      </w:r>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Instytucja Zarządzająca FEWiM</w:t>
      </w:r>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 xml:space="preserve">oraz bankowych potwierdzeń przelewów z innych rachunków bankowych, wykorzystywanych na potrzeby Projektu, potwierdzających poniesienie wydatków ujętych we wniosku o płatność, a w </w:t>
      </w:r>
      <w:r w:rsidRPr="004D4601">
        <w:rPr>
          <w:rFonts w:cstheme="minorHAnsi"/>
        </w:rPr>
        <w:lastRenderedPageBreak/>
        <w:t>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FEWiM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może podlegać aktualizacji. Aktualizacja ta jest skuteczna pod warunkiem akceptacji przez Instytucję Zarządzającą FEWiM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FEWiM 2021-2027 akceptuje lub odrzuca zmianę harmonogramu płatności w CST2021 w terminie 10 dni roboczych od jej otrzymania. </w:t>
      </w:r>
      <w:r w:rsidRPr="004D4601">
        <w:rPr>
          <w:rFonts w:eastAsia="Calibri" w:cstheme="minorHAnsi"/>
        </w:rPr>
        <w:t>W przypadku, gdy liderem jest jednostka samorządu terytorialnego (jst)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jst/Partnera/ów/jednostki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Nazwa Beneficjenta będącego jst/Partnera/ów/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pozaprojektowej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lastRenderedPageBreak/>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na rachunek bankowy wskazany przez Instytucję Zarządzającą FEWiM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FEWiM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FEWiM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Warunkiem przekazania dofinansowania Beneficjentowi jest dostępność środków na rachunku bankowym Banku Gospodarstwa Krajowego oraz rachunku bankowym Instytucji Zarządzającej FEWiM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lastRenderedPageBreak/>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Instytucja Zarządzająca FEWiM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Instytucja Zarządzająca FEWiM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w terminie określonym przez Instytucję Zarządzającą  FEWiM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FEWiM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FEWiM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Rozliczenie zaliczki polega na wykazaniu przez Beneficjenta wydatków kwalifikowalnych we wnioskach o płatność złożonych do Instytucji Zarządzającej FEWiM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lastRenderedPageBreak/>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W przypadku, o którym mowa w ust. 4 Instytucja Zarządzająca  FEWiM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FEWiM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datę nadania wersji papierowej do Instytucji Zarządzającej FEWiM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lastRenderedPageBreak/>
        <w:t xml:space="preserve">Beneficjent zobowiązuje się do przedkładania, na żądanie Instytucji Zarządzającej FEWiM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FEWiM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FEWiM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Instytucji Zarządzającej FEWiM</w:t>
      </w:r>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ująć każdy wydatek kwalifikowalny we wniosku o płatność przekazywanym do Instytucji Zarządzającej FEWiM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lastRenderedPageBreak/>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Instytucja Zarządzająca FEWiM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FEWiM 2021-2027 na dokonanie czynności oraz na dokumenty, o których mowa odpowiednio w </w:t>
      </w:r>
      <w:r w:rsidRPr="004D4601">
        <w:rPr>
          <w:rFonts w:cstheme="minorHAnsi"/>
          <w:b/>
        </w:rPr>
        <w:t xml:space="preserve">§ 15 ust. 9, ust. 10, ust. 11 i ust. 13, </w:t>
      </w:r>
      <w:r w:rsidRPr="004D4601">
        <w:rPr>
          <w:rFonts w:cstheme="minorHAnsi"/>
        </w:rPr>
        <w:t>jak również okresów oczekiwania przez Instytucję Zarządzającą FEWiM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Instytucja Zarządzająca FEWiM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w stosunku do ww. wniosków o płatność ulega zawieszeniu do dnia przekazania przez Beneficjenta do Instytucji Zarządzającej FEWiM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przypadku stwierdzenia błędów lub braków w złożonym wniosku o płatność, Instytucja Zarządzająca FEWiM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FEWiM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Beneficjent zobowiązuje się do usunięcia błędów lub złożenia wyjaśnień lub złożenia dokumentów dotyczących Projektu w wyznaczonym przez Instytucję Zarządzającą FEWiM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FEWiM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FEWiM 2021-2027 w zakresie wydatków niekwalifikowalnych. Powyższy termin nie wstrzymuje biegu naliczania odsetek. Przepisy art. 25 ust. 2-12 ustawy wdrożeniowej stosuje się wówczas odpowiednio. W przypadku gdy Instytucja Zarządzająca FEWiM 2021-2027 nie przyjmie ww. zastrzeżeń lub Beneficjent nie zastosuje się do zaleceń Instytucji Zarządzającej FEWiM 2021-2027 dotyczących sposobu skorygowania wydatków niekwalifikowalnych, Instytucja Zarządzająca FEWiM 2021-2027 wzywa </w:t>
      </w:r>
      <w:r w:rsidRPr="004D4601">
        <w:rPr>
          <w:rFonts w:cstheme="minorHAnsi"/>
        </w:rPr>
        <w:lastRenderedPageBreak/>
        <w:t xml:space="preserve">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FEWiM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FEWiM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FEWiM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r w:rsidR="00407DA6"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r w:rsidR="00407DA6"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r w:rsidR="00407DA6"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lastRenderedPageBreak/>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r w:rsidR="00407DA6" w:rsidRPr="004D4601">
        <w:rPr>
          <w:rFonts w:cstheme="minorHAnsi"/>
          <w:szCs w:val="22"/>
        </w:rPr>
        <w:t>FE</w:t>
      </w:r>
      <w:r w:rsidRPr="004D4601">
        <w:rPr>
          <w:rFonts w:cstheme="minorHAnsi"/>
          <w:szCs w:val="22"/>
        </w:rPr>
        <w:t>WiM</w:t>
      </w:r>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r w:rsidR="00407DA6"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W szczególnie uzasadnionych przypadkach (np. spadku wartości przedmiotu zabezpieczenia) Instytucja Zarządzająca FEWiM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r w:rsidR="009E76E3" w:rsidRPr="004D4601">
        <w:rPr>
          <w:rFonts w:ascii="Calibri" w:hAnsi="Calibri" w:cs="Calibri"/>
        </w:rPr>
        <w:t xml:space="preserve">FEWiM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lastRenderedPageBreak/>
        <w:t xml:space="preserve">Beneficjent upoważnia Instytucję Zarządzającą </w:t>
      </w:r>
      <w:r w:rsidR="009E76E3" w:rsidRPr="004D4601">
        <w:rPr>
          <w:rFonts w:ascii="Calibri" w:hAnsi="Calibri" w:cs="Calibri"/>
        </w:rPr>
        <w:t xml:space="preserve">FEWiM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cross-financingu).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FEWiM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r w:rsidR="000D1933" w:rsidRPr="004D4601">
        <w:t>FE</w:t>
      </w:r>
      <w:r w:rsidRPr="004D4601">
        <w:t>WiM</w:t>
      </w:r>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r w:rsidR="000D1933" w:rsidRPr="004D4601">
        <w:t>FE</w:t>
      </w:r>
      <w:r w:rsidRPr="004D4601">
        <w:t>WiM</w:t>
      </w:r>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lastRenderedPageBreak/>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FEWiM</w:t>
      </w:r>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w innych odpowiednich dokumentach dotyczących bezpieczeństwa informacji wskazanych przez Instytucję Zarządzającą FEWiM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r w:rsidR="00F56EA4" w:rsidRPr="004D4601">
        <w:rPr>
          <w:rFonts w:cstheme="minorHAnsi"/>
        </w:rPr>
        <w:t>FE</w:t>
      </w:r>
      <w:r w:rsidRPr="004D4601">
        <w:rPr>
          <w:rFonts w:cstheme="minorHAnsi"/>
        </w:rPr>
        <w:t>WiM</w:t>
      </w:r>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Instytucja Zarządzająca FEWiM</w:t>
      </w:r>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r w:rsidR="00F56EA4" w:rsidRPr="004D4601">
        <w:t>FEWiM</w:t>
      </w:r>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r w:rsidR="00F56EA4" w:rsidRPr="004D4601">
        <w:t>FEWiM</w:t>
      </w:r>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r w:rsidR="005E3B26" w:rsidRPr="004D4601">
        <w:t xml:space="preserve">FEWiM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r w:rsidR="00736C25" w:rsidRPr="004D4601">
        <w:t>FEWiM</w:t>
      </w:r>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r w:rsidR="00736C25" w:rsidRPr="004D4601">
        <w:t>FEWiM</w:t>
      </w:r>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lastRenderedPageBreak/>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FEWiM</w:t>
      </w:r>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FEWiM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wykonywanym przez Instytucję Zarządzającą FEWiM</w:t>
      </w:r>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Instytucja Zarządzająca FEWiM</w:t>
      </w:r>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w siedzibie Instytucji Zarządzającej FEWiM</w:t>
      </w:r>
      <w:r w:rsidR="00CE70B5" w:rsidRPr="004D4601">
        <w:t xml:space="preserve"> 2021-2027</w:t>
      </w:r>
      <w:r w:rsidR="002D4B77" w:rsidRPr="004D4601">
        <w:t xml:space="preserve"> </w:t>
      </w:r>
      <w:r w:rsidRPr="004D4601">
        <w:t>lub w innym miejscu świadczenia przez osoby kontrolujące pracy lub usług na rzecz Instytucji Zarządzającej FEWiM</w:t>
      </w:r>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FEWiM</w:t>
      </w:r>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przekazać Instytucji Zarządzającej FEWiM</w:t>
      </w:r>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lastRenderedPageBreak/>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grantobiorców,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lastRenderedPageBreak/>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r w:rsidR="004E50DF" w:rsidRPr="004D4601">
        <w:rPr>
          <w:rFonts w:cstheme="minorHAnsi"/>
        </w:rPr>
        <w:t>FEWiM</w:t>
      </w:r>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 xml:space="preserve">Niestwierdzenie wystąpienia nieprawidłowości w toku wcześniejszej kontroli przeprowadzonej przez uprawniony podmiot nie stanowi przesłanki odstąpienia od odpowiednich działań, o których </w:t>
      </w:r>
      <w:r w:rsidRPr="004D4601">
        <w:rPr>
          <w:rFonts w:cstheme="minorHAnsi"/>
          <w:bCs/>
        </w:rPr>
        <w:lastRenderedPageBreak/>
        <w:t>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Beneficjent zobowiązuje się do przedstawiania na wezwanie Instytucji Zarządzającej FEWiM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Beneficjent jest zobowiązany do współpracy z podmiotami zewnętrznymi, realizującymi badanie ewaluacyjne na zlecenie Instytucji Zarządzającej FEWiM 2021-2027, lub innego podmiotu, który zawarł umowę lub porozumienie z Instytucją Zarządzającą FEWiM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3" w:name="_Hlk122425022"/>
      <w:r w:rsidRPr="004D4601">
        <w:rPr>
          <w:rFonts w:ascii="Calibri" w:hAnsi="Calibri" w:cs="Arial"/>
          <w:szCs w:val="22"/>
        </w:rPr>
        <w:t>za pośrednictwem Bazy Konkurencyjności 2021 (BK2021)</w:t>
      </w:r>
      <w:bookmarkEnd w:id="3"/>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FEWiM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Beneficjent stosuje kary, które wskazane są w umowie zawieranej z wykonawcą. W sytuacji niewywiązania się przez wykonawcę z warunków umowy o zamówienie przy jednoczesnym niezastosowaniu kar umownych, Instytucja Zarządzająca FEWiM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FEWiM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FEWiM 2021-2027 na rzecz Beneficjenta w celu korzystania z ww. utworów. </w:t>
      </w:r>
      <w:r w:rsidRPr="004D4601">
        <w:rPr>
          <w:rFonts w:ascii="Calibri" w:hAnsi="Calibri"/>
        </w:rPr>
        <w:t xml:space="preserve">W przypadku zasobów edukacyjnych (w szczególności podręczniki, kursy online, scenariusze lekcji, testy, </w:t>
      </w:r>
      <w:r w:rsidRPr="004D4601">
        <w:rPr>
          <w:rFonts w:ascii="Calibri" w:hAnsi="Calibri"/>
        </w:rPr>
        <w:lastRenderedPageBreak/>
        <w:t xml:space="preserve">materiały multimedialne, programy komputerowe)  które są utworami (w rozumieniu przepisów prawa autorskiego) będą one udostępniane przez Instytucję Zarządzającą FEWiM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Umowa, o której mowa w zdaniu pierwszym, zawierana jest na pisemny wniosek Instytucji Zarządzającej FEWiM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FEWiM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Instytucja Zarządzająca FEWiM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roku, w którym Instytucja Zarządzająca FEWiM</w:t>
      </w:r>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r w:rsidR="00C370CE"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r w:rsidR="008B708F" w:rsidRPr="004D4601">
        <w:rPr>
          <w:rFonts w:cstheme="minorHAnsi"/>
        </w:rPr>
        <w:t>FE</w:t>
      </w:r>
      <w:r w:rsidRPr="004D4601">
        <w:rPr>
          <w:rFonts w:cstheme="minorHAnsi"/>
        </w:rPr>
        <w:t>WiM</w:t>
      </w:r>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lastRenderedPageBreak/>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FEWiM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zgłasza Instytucji Zarządzającej FEWiM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FEWiM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FEWiM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cross-financingu,</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FEWiM 2021-2027</w:t>
      </w:r>
      <w:r w:rsidRPr="004D4601">
        <w:rPr>
          <w:lang w:val="x-none"/>
        </w:rPr>
        <w:t xml:space="preserve">. Warunkiem wyrażenia </w:t>
      </w:r>
      <w:r w:rsidRPr="004D4601">
        <w:rPr>
          <w:lang w:val="x-none"/>
        </w:rPr>
        <w:lastRenderedPageBreak/>
        <w:t xml:space="preserve">zgody przez Instytucję Zarządzającą </w:t>
      </w:r>
      <w:r w:rsidRPr="004D4601">
        <w:t xml:space="preserve">FEWiM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r w:rsidRPr="004D4601">
        <w:t xml:space="preserve">FEWiM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r w:rsidRPr="004D4601">
        <w:t xml:space="preserve">FEWiM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FEWiM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FEWiM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Przeniesienie praw z Umowy (cesja wierzytelności) wymaga zgody Instytucji Zarządzającej FEWiM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będące podstawą rozliczania kwot ryczałtowych mogą podlegać zmianie w szczególnie uzasadnionych przypadkach po zatwierdzeniu przez Instytucję Zarządzającą FEWiM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FEWiM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FEWiM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FEWiM</w:t>
      </w:r>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lastRenderedPageBreak/>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Instytucja Zarządzająca FEWiM</w:t>
      </w:r>
      <w:r w:rsidR="0023117B" w:rsidRPr="004D4601">
        <w:t xml:space="preserve"> 2021-2027</w:t>
      </w:r>
      <w:r w:rsidR="00DB7675" w:rsidRPr="004D4601">
        <w:t xml:space="preserve"> </w:t>
      </w:r>
      <w:r w:rsidRPr="004D4601">
        <w:t xml:space="preserve">może rozwiązać Umowę </w:t>
      </w:r>
      <w:bookmarkStart w:id="4" w:name="_Hlk124949445"/>
      <w:r w:rsidRPr="004D4601">
        <w:t>z zachowaniem jednomiesięcznego okresu wypowiedzenia</w:t>
      </w:r>
      <w:bookmarkEnd w:id="4"/>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5"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5"/>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FEWiM</w:t>
      </w:r>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FEWiM</w:t>
      </w:r>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dokonał zmian w Projekcie bez zgody Instytucji Zarządzającej FEWiM</w:t>
      </w:r>
      <w:r w:rsidR="0023117B" w:rsidRPr="004D4601">
        <w:t xml:space="preserve"> 2021-2027</w:t>
      </w:r>
      <w:r w:rsidRPr="004D4601">
        <w:t>,</w:t>
      </w:r>
    </w:p>
    <w:p w14:paraId="397DFB75" w14:textId="054C81EF" w:rsidR="00BC6335" w:rsidRPr="004D4601" w:rsidRDefault="00BC6335" w:rsidP="00BC6335">
      <w:pPr>
        <w:pStyle w:val="numerowanie12"/>
      </w:pPr>
      <w:r w:rsidRPr="004D4601">
        <w:t>dokonał zmian prawno-organizacyjnych bez zgody Instytucji Zarządzającej FEWiM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6" w:name="_Hlk124948977"/>
      <w:r w:rsidR="009A27CA" w:rsidRPr="004D4601">
        <w:t xml:space="preserve"> </w:t>
      </w:r>
    </w:p>
    <w:bookmarkEnd w:id="6"/>
    <w:p w14:paraId="3B55379F" w14:textId="77777777" w:rsidR="00D9190D" w:rsidRPr="004D4601" w:rsidRDefault="00D9190D" w:rsidP="00D938EE">
      <w:pPr>
        <w:pStyle w:val="Akapitzlist"/>
        <w:numPr>
          <w:ilvl w:val="0"/>
          <w:numId w:val="31"/>
        </w:numPr>
      </w:pPr>
      <w:r w:rsidRPr="004D4601">
        <w:t>Instytucja Zarządzająca FEWiM</w:t>
      </w:r>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lastRenderedPageBreak/>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r w:rsidR="00BA6FDB" w:rsidRPr="004D4601">
        <w:t>FE</w:t>
      </w:r>
      <w:r w:rsidRPr="004D4601">
        <w:t>WiM</w:t>
      </w:r>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utrudnia, uchyla się lub odmawia poddania się kontroli Instytucji Zarządzającej FEWiM</w:t>
      </w:r>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7" w:name="_Hlk124949072"/>
      <w:r w:rsidRPr="004D4601">
        <w:t>w sposób rażący nie wywiązuje się z obowiązków nałożonych na niego w Umowie</w:t>
      </w:r>
      <w:bookmarkEnd w:id="7"/>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FEWiM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lastRenderedPageBreak/>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FEWiM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Rozporządzenie Komisji (UE) nr 360/2012 z dnia 25 kwietnia 2012 r. w sprawie stosowania art. 107 i 108 Traktatu o funkcjonowaniu Unii Europejskiej do pomocy de minimis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Rozporządzenie Komisji (UE) nr 1407/2013 z dnia 18 grudnia 2013 r. w sprawie stosowania art. 107 i 108 Traktatu o funkcjonowaniu Unii Europejskiej do pomocy de minimis</w:t>
      </w:r>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lastRenderedPageBreak/>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r w:rsidR="00CD0651" w:rsidRPr="004D4601">
        <w:t>FEWiM</w:t>
      </w:r>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r w:rsidR="000A1186" w:rsidRPr="004D4601">
        <w:t>FE</w:t>
      </w:r>
      <w:r w:rsidRPr="004D4601">
        <w:t>WiM</w:t>
      </w:r>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Instytucja Zarządzająca FEWiM</w:t>
      </w:r>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lastRenderedPageBreak/>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Instytucja Zarządzająca FEWiM</w:t>
      </w:r>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8"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9" w:name="_Toc125543016"/>
      <w:bookmarkEnd w:id="8"/>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9"/>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60C1E41F" w:rsidR="00691425" w:rsidRPr="004D4601" w:rsidRDefault="00CD3485" w:rsidP="008C0C65">
            <w:pPr>
              <w:jc w:val="center"/>
              <w:rPr>
                <w:b/>
              </w:rPr>
            </w:pPr>
            <w:r>
              <w:rPr>
                <w:b/>
              </w:rPr>
              <w:t>Planowany miesiąc</w:t>
            </w:r>
            <w:r w:rsidR="00691425"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Dla jst*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zapoznałem/am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FEWiM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FEWiM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FEWiM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FEWiM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FEWiM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FEWiM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FEWiM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FEWiM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Instytucja Zarządzająca FEWiM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FEWiM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przystąpieniem do Projektu pn. ……………………………………… (nr Projektu FEW</w:t>
      </w:r>
      <w:r w:rsidR="007C2596" w:rsidRPr="004D4601">
        <w:t>i</w:t>
      </w:r>
      <w:r w:rsidRPr="004D4601">
        <w:t xml:space="preserve">M……………………………………….)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(dalej: Instytucja Zarządzająca FEWiM</w:t>
      </w:r>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Instytucja Zarządzająca FEWiM</w:t>
      </w:r>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dane osobowe są niezbędne do wypełnienia przez Instytucję Zarządzającą FEWiM</w:t>
      </w:r>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FEWiM). Wspomniane obowiązki prawne ciążące na Instytucji Zarządzającej FEWiM</w:t>
      </w:r>
      <w:r w:rsidR="0023117B" w:rsidRPr="004D4601">
        <w:rPr>
          <w:rFonts w:cstheme="minorHAnsi"/>
        </w:rPr>
        <w:t xml:space="preserve"> 2021-2027</w:t>
      </w:r>
      <w:r w:rsidR="00275575" w:rsidRPr="004D4601">
        <w:rPr>
          <w:rFonts w:cstheme="minorHAnsi"/>
        </w:rPr>
        <w:t xml:space="preserve"> w związku z realizacją FEWiM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r w:rsidR="003B1426" w:rsidRPr="004D4601">
        <w:rPr>
          <w:rFonts w:cstheme="minorHAnsi"/>
          <w:szCs w:val="22"/>
        </w:rPr>
        <w:t>FEWiM</w:t>
      </w:r>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r w:rsidR="00CD0651" w:rsidRPr="004D4601">
        <w:rPr>
          <w:rFonts w:cstheme="minorHAnsi"/>
          <w:szCs w:val="22"/>
        </w:rPr>
        <w:t>FE</w:t>
      </w:r>
      <w:r w:rsidR="00275575" w:rsidRPr="004D4601">
        <w:rPr>
          <w:rFonts w:cstheme="minorHAnsi"/>
          <w:szCs w:val="22"/>
        </w:rPr>
        <w:t>WiM.</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r w:rsidR="002673B1" w:rsidRPr="004D4601">
        <w:rPr>
          <w:rFonts w:cstheme="minorHAnsi"/>
        </w:rPr>
        <w:t>FEWiM</w:t>
      </w:r>
      <w:r w:rsidR="00275575" w:rsidRPr="004D4601">
        <w:rPr>
          <w:rFonts w:cstheme="minorHAnsi"/>
        </w:rPr>
        <w:t xml:space="preserve"> na zlecenie Instytucji Zarządzającej</w:t>
      </w:r>
      <w:r w:rsidR="002673B1" w:rsidRPr="004D4601">
        <w:rPr>
          <w:rFonts w:cstheme="minorHAnsi"/>
        </w:rPr>
        <w:t xml:space="preserve"> FEWiM</w:t>
      </w:r>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lastRenderedPageBreak/>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lastRenderedPageBreak/>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Wzorami/szablonami wizualizacji programu FEWiM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FEWiM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pełnokolorowa)</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FEWiM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FEWiM</w:t>
      </w:r>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FEWiM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FEWiM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FEWiM</w:t>
      </w:r>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FEWiM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FEWiM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FEWiM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FEWiM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FEWiM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FEWiM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FEWiM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arządzającej FEWi</w:t>
      </w:r>
      <w:r w:rsidR="003E784F" w:rsidRPr="004D4601">
        <w:rPr>
          <w:rFonts w:cstheme="minorHAnsi"/>
        </w:rPr>
        <w:t>M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FEWiM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1" w:name="_Hlk127105630"/>
    </w:p>
    <w:bookmarkEnd w:id="11"/>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lastRenderedPageBreak/>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FEWiM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Umieszczenie w widoczny sposób znaku Funduszy Europejskich, znaku barw Rzeczypospolitej Polskiej (jeśli dotyczy; wersja pełnokolorowa)</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Nieumieszczenie znaku Funduszy Europejskich, znaku barw Rzeczypospolitej Polskiej (jeśli dotyczy; wersja pełnokolorowa)</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nstytucji Zarządzającej FEWiM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arządzającej FEWiM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2"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2"/>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r w:rsidRPr="004D4601">
        <w:rPr>
          <w:rFonts w:ascii="Calibri" w:hAnsi="Calibri" w:cs="Calibri"/>
        </w:rPr>
        <w:t>FEWiM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r w:rsidRPr="004D4601">
        <w:rPr>
          <w:rFonts w:ascii="Calibri" w:hAnsi="Calibri" w:cs="Calibri"/>
        </w:rPr>
        <w:t>FEWiM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r w:rsidRPr="004D4601">
        <w:rPr>
          <w:rFonts w:ascii="Calibri" w:hAnsi="Calibri" w:cs="Calibri"/>
        </w:rPr>
        <w:t>FEWiM 2021-2027</w:t>
      </w:r>
      <w:r w:rsidRPr="004D4601">
        <w:t xml:space="preserve"> </w:t>
      </w:r>
      <w:r w:rsidRPr="004D4601">
        <w:rPr>
          <w:rFonts w:ascii="Calibri" w:hAnsi="Calibri" w:cs="Arial"/>
        </w:rPr>
        <w:t xml:space="preserve">a nie jej obowiązkiem. Instytucja Zarządzająca </w:t>
      </w:r>
      <w:r w:rsidRPr="004D4601">
        <w:rPr>
          <w:rFonts w:ascii="Calibri" w:hAnsi="Calibri" w:cs="Calibri"/>
        </w:rPr>
        <w:t>FEWiM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r w:rsidRPr="004D4601">
        <w:rPr>
          <w:rFonts w:ascii="Calibri" w:hAnsi="Calibri" w:cs="Calibri"/>
        </w:rPr>
        <w:t>FEWiM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r w:rsidRPr="004D4601">
        <w:rPr>
          <w:rFonts w:ascii="Calibri" w:hAnsi="Calibri" w:cs="Calibri"/>
        </w:rPr>
        <w:t>FEWiM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3" w:name="_Hlk131584694"/>
      <w:r w:rsidRPr="004D4601">
        <w:rPr>
          <w:rFonts w:ascii="Calibri" w:hAnsi="Calibri" w:cs="Arial"/>
        </w:rPr>
        <w:t xml:space="preserve">obniżeniu stawki ryczałtowej </w:t>
      </w:r>
      <w:bookmarkEnd w:id="13"/>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r w:rsidRPr="004D4601">
        <w:rPr>
          <w:rFonts w:ascii="Calibri" w:hAnsi="Calibri" w:cs="Calibri"/>
        </w:rPr>
        <w:t>FEWiM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r w:rsidRPr="004D4601">
              <w:rPr>
                <w:rFonts w:ascii="Calibri" w:hAnsi="Calibri" w:cs="Calibri"/>
              </w:rPr>
              <w:t>FEWiM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15 p.p.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 p.p.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 p.p.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 p.p.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 p.p.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r w:rsidRPr="004D4601">
              <w:rPr>
                <w:rFonts w:ascii="Calibri" w:hAnsi="Calibri" w:cs="Calibri"/>
              </w:rPr>
              <w:t xml:space="preserve">FEWiM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7176" w14:textId="77777777" w:rsidR="00C6058B" w:rsidRDefault="00C6058B" w:rsidP="003031C4">
      <w:pPr>
        <w:spacing w:line="240" w:lineRule="auto"/>
      </w:pPr>
      <w:r>
        <w:separator/>
      </w:r>
    </w:p>
  </w:endnote>
  <w:endnote w:type="continuationSeparator" w:id="0">
    <w:p w14:paraId="4845ABB8" w14:textId="77777777" w:rsidR="00C6058B" w:rsidRDefault="00C6058B"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472" w14:textId="704DA202" w:rsidR="000C0749" w:rsidRDefault="000C0749">
    <w:pPr>
      <w:pStyle w:val="Stopka"/>
      <w:jc w:val="right"/>
    </w:pPr>
    <w:r>
      <w:fldChar w:fldCharType="begin"/>
    </w:r>
    <w:r>
      <w:instrText>PAGE   \* MERGEFORMAT</w:instrText>
    </w:r>
    <w:r>
      <w:fldChar w:fldCharType="separate"/>
    </w:r>
    <w:r w:rsidR="00550C77">
      <w:rPr>
        <w:noProof/>
      </w:rPr>
      <w:t>22</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F0F" w14:textId="44654400" w:rsidR="000C0749" w:rsidRDefault="000C0749">
    <w:pPr>
      <w:pStyle w:val="Stopka"/>
      <w:jc w:val="right"/>
    </w:pPr>
    <w:r>
      <w:fldChar w:fldCharType="begin"/>
    </w:r>
    <w:r>
      <w:instrText>PAGE   \* MERGEFORMAT</w:instrText>
    </w:r>
    <w:r>
      <w:fldChar w:fldCharType="separate"/>
    </w:r>
    <w:r w:rsidR="00550C77">
      <w:rPr>
        <w:noProof/>
      </w:rPr>
      <w:t>1</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AE69" w14:textId="77777777" w:rsidR="00C6058B" w:rsidRDefault="00C6058B" w:rsidP="003031C4">
      <w:pPr>
        <w:spacing w:line="240" w:lineRule="auto"/>
      </w:pPr>
      <w:r>
        <w:separator/>
      </w:r>
    </w:p>
  </w:footnote>
  <w:footnote w:type="continuationSeparator" w:id="0">
    <w:p w14:paraId="0FA02DE3" w14:textId="77777777" w:rsidR="00C6058B" w:rsidRDefault="00C6058B"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jst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W przypadku gdy dokonano zmian w projekcie poprzez zaakceptowany przez Instytucję Zarządzającą FEWiM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0"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0"/>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67C0E"/>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43ED"/>
    <w:rsid w:val="00236941"/>
    <w:rsid w:val="00237EED"/>
    <w:rsid w:val="0024274F"/>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1ABE"/>
    <w:rsid w:val="002F3597"/>
    <w:rsid w:val="002F43F1"/>
    <w:rsid w:val="002F6502"/>
    <w:rsid w:val="002F7C7E"/>
    <w:rsid w:val="00300A02"/>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22DC"/>
    <w:rsid w:val="005377BC"/>
    <w:rsid w:val="00537CE3"/>
    <w:rsid w:val="005415B4"/>
    <w:rsid w:val="0054171E"/>
    <w:rsid w:val="00541C08"/>
    <w:rsid w:val="00541D4F"/>
    <w:rsid w:val="00542368"/>
    <w:rsid w:val="00550C65"/>
    <w:rsid w:val="00550C77"/>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9E7"/>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171E"/>
    <w:rsid w:val="00891A2E"/>
    <w:rsid w:val="00891DE8"/>
    <w:rsid w:val="0089718A"/>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2472"/>
    <w:rsid w:val="00BD3E23"/>
    <w:rsid w:val="00BD50AC"/>
    <w:rsid w:val="00BD5B62"/>
    <w:rsid w:val="00BD6FFC"/>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37679"/>
    <w:rsid w:val="00C4030C"/>
    <w:rsid w:val="00C41E62"/>
    <w:rsid w:val="00C4257E"/>
    <w:rsid w:val="00C42DC3"/>
    <w:rsid w:val="00C42E3E"/>
    <w:rsid w:val="00C44790"/>
    <w:rsid w:val="00C447C8"/>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D3485"/>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A0CC0-2689-49CE-8D06-90F8C682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19874</Words>
  <Characters>119246</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Aleksandra Kopeć (Katkowska)</cp:lastModifiedBy>
  <cp:revision>6</cp:revision>
  <cp:lastPrinted>2023-01-03T07:06:00Z</cp:lastPrinted>
  <dcterms:created xsi:type="dcterms:W3CDTF">2023-08-07T09:47:00Z</dcterms:created>
  <dcterms:modified xsi:type="dcterms:W3CDTF">2023-09-05T12:10:00Z</dcterms:modified>
</cp:coreProperties>
</file>