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D65B" w14:textId="5680676D" w:rsidR="00CB289E" w:rsidRPr="00934AB1" w:rsidRDefault="00CB289E" w:rsidP="00DE399A">
      <w:pPr>
        <w:spacing w:after="0" w:line="276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34AB1">
        <w:rPr>
          <w:rFonts w:ascii="Arial" w:eastAsia="Times New Roman" w:hAnsi="Arial" w:cs="Arial"/>
          <w:bCs/>
          <w:sz w:val="18"/>
          <w:szCs w:val="18"/>
        </w:rPr>
        <w:t xml:space="preserve">Załącznik nr 6 do Regulaminu wyboru projektów </w:t>
      </w:r>
      <w:r w:rsidR="00934AB1" w:rsidRPr="00934AB1">
        <w:rPr>
          <w:rFonts w:ascii="Arial" w:eastAsia="Times New Roman" w:hAnsi="Arial" w:cs="Arial"/>
          <w:bCs/>
          <w:sz w:val="18"/>
          <w:szCs w:val="18"/>
        </w:rPr>
        <w:t xml:space="preserve">- </w:t>
      </w:r>
      <w:r w:rsidR="00934AB1" w:rsidRPr="00934AB1">
        <w:rPr>
          <w:rFonts w:ascii="Arial" w:hAnsi="Arial" w:cs="Arial"/>
          <w:bCs/>
          <w:sz w:val="18"/>
          <w:szCs w:val="18"/>
        </w:rPr>
        <w:t>Zasady funkcjonowania podmiotowego systemu finansowania (PSF) w ramach działania 6.5 FEWIM 2021-2027</w:t>
      </w:r>
      <w:r w:rsidR="00AB52DC">
        <w:rPr>
          <w:rFonts w:ascii="Arial" w:hAnsi="Arial" w:cs="Arial"/>
          <w:bCs/>
          <w:sz w:val="18"/>
          <w:szCs w:val="18"/>
        </w:rPr>
        <w:t xml:space="preserve"> </w:t>
      </w:r>
    </w:p>
    <w:p w14:paraId="22F640F8" w14:textId="77777777" w:rsidR="00CB289E" w:rsidRPr="0062652E" w:rsidRDefault="00CB289E" w:rsidP="00DE399A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17AD8CB6" w14:textId="138805BA" w:rsidR="002C61B4" w:rsidRPr="0062652E" w:rsidRDefault="004043C0" w:rsidP="00DE399A">
      <w:pPr>
        <w:spacing w:after="0"/>
        <w:jc w:val="both"/>
        <w:rPr>
          <w:rFonts w:cstheme="minorHAnsi"/>
          <w:b/>
          <w:sz w:val="24"/>
          <w:szCs w:val="24"/>
        </w:rPr>
      </w:pPr>
      <w:r w:rsidRPr="00737D1D">
        <w:rPr>
          <w:rFonts w:cs="Arial"/>
          <w:noProof/>
          <w:lang w:eastAsia="pl-PL"/>
        </w:rPr>
        <w:drawing>
          <wp:inline distT="0" distB="0" distL="0" distR="0" wp14:anchorId="6450676A" wp14:editId="7C70F4C5">
            <wp:extent cx="5760720" cy="622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8AEF9" w14:textId="77777777" w:rsidR="00107676" w:rsidRDefault="00107676" w:rsidP="00CB10B8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7F4F07D4" w14:textId="77777777" w:rsidR="00107676" w:rsidRDefault="00107676" w:rsidP="00CB10B8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24C01240" w14:textId="77777777" w:rsidR="00107676" w:rsidRDefault="00107676" w:rsidP="00CB10B8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58DF8386" w14:textId="77777777" w:rsidR="00107676" w:rsidRDefault="00107676" w:rsidP="00CB10B8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63327EE1" w14:textId="77777777" w:rsidR="00107676" w:rsidRDefault="00107676" w:rsidP="00CB10B8">
      <w:pPr>
        <w:spacing w:after="0"/>
        <w:jc w:val="center"/>
        <w:rPr>
          <w:rFonts w:cstheme="minorHAnsi"/>
          <w:b/>
          <w:sz w:val="40"/>
          <w:szCs w:val="40"/>
        </w:rPr>
      </w:pPr>
    </w:p>
    <w:p w14:paraId="15B39B97" w14:textId="77777777" w:rsidR="00107676" w:rsidRDefault="00107676" w:rsidP="009C01FD">
      <w:pPr>
        <w:spacing w:after="0" w:line="360" w:lineRule="auto"/>
        <w:jc w:val="center"/>
        <w:rPr>
          <w:rFonts w:cstheme="minorHAnsi"/>
          <w:b/>
          <w:sz w:val="40"/>
          <w:szCs w:val="40"/>
        </w:rPr>
      </w:pPr>
    </w:p>
    <w:p w14:paraId="08CF7262" w14:textId="233A7BFF" w:rsidR="003E7ED5" w:rsidRPr="00644B12" w:rsidRDefault="00A964E8" w:rsidP="009C01FD">
      <w:pPr>
        <w:spacing w:after="0" w:line="360" w:lineRule="auto"/>
        <w:jc w:val="center"/>
        <w:rPr>
          <w:rFonts w:cstheme="minorHAnsi"/>
          <w:b/>
          <w:sz w:val="40"/>
          <w:szCs w:val="40"/>
        </w:rPr>
      </w:pPr>
      <w:r w:rsidRPr="00644B12">
        <w:rPr>
          <w:rFonts w:cstheme="minorHAnsi"/>
          <w:b/>
          <w:sz w:val="40"/>
          <w:szCs w:val="40"/>
        </w:rPr>
        <w:t xml:space="preserve">ZASADY FUNKCJONOWANIA </w:t>
      </w:r>
      <w:r w:rsidR="00086E69" w:rsidRPr="00644B12">
        <w:rPr>
          <w:rFonts w:cstheme="minorHAnsi"/>
          <w:b/>
          <w:sz w:val="40"/>
          <w:szCs w:val="40"/>
        </w:rPr>
        <w:t>PODMIOTOWEGO SYSTEMU FINANSOWANIA</w:t>
      </w:r>
      <w:r w:rsidRPr="00644B12">
        <w:rPr>
          <w:rFonts w:cstheme="minorHAnsi"/>
          <w:b/>
          <w:sz w:val="40"/>
          <w:szCs w:val="40"/>
        </w:rPr>
        <w:t xml:space="preserve"> </w:t>
      </w:r>
      <w:r w:rsidR="00884FBD" w:rsidRPr="00644B12">
        <w:rPr>
          <w:rFonts w:cstheme="minorHAnsi"/>
          <w:b/>
          <w:sz w:val="40"/>
          <w:szCs w:val="40"/>
        </w:rPr>
        <w:t xml:space="preserve">(PSF) </w:t>
      </w:r>
    </w:p>
    <w:p w14:paraId="6297321B" w14:textId="0A4B26FD" w:rsidR="00FD1D84" w:rsidRPr="00644B12" w:rsidRDefault="00A0111F" w:rsidP="009C01FD">
      <w:pPr>
        <w:spacing w:after="0" w:line="360" w:lineRule="auto"/>
        <w:jc w:val="center"/>
        <w:rPr>
          <w:rFonts w:cstheme="minorHAnsi"/>
          <w:b/>
          <w:sz w:val="40"/>
          <w:szCs w:val="40"/>
        </w:rPr>
      </w:pPr>
      <w:r w:rsidRPr="00644B12">
        <w:rPr>
          <w:rFonts w:cstheme="minorHAnsi"/>
          <w:b/>
          <w:sz w:val="40"/>
          <w:szCs w:val="40"/>
        </w:rPr>
        <w:t xml:space="preserve">W RAMACH DZIAŁANIA 6.5 </w:t>
      </w:r>
      <w:proofErr w:type="spellStart"/>
      <w:r w:rsidRPr="00644B12">
        <w:rPr>
          <w:rFonts w:cstheme="minorHAnsi"/>
          <w:b/>
          <w:sz w:val="40"/>
          <w:szCs w:val="40"/>
        </w:rPr>
        <w:t>FEWiM</w:t>
      </w:r>
      <w:proofErr w:type="spellEnd"/>
      <w:r w:rsidRPr="00644B12">
        <w:rPr>
          <w:rFonts w:cstheme="minorHAnsi"/>
          <w:b/>
          <w:sz w:val="40"/>
          <w:szCs w:val="40"/>
        </w:rPr>
        <w:t xml:space="preserve"> 2021-2027</w:t>
      </w:r>
    </w:p>
    <w:p w14:paraId="4F228A15" w14:textId="77777777" w:rsidR="00107676" w:rsidRPr="00644B12" w:rsidRDefault="00107676" w:rsidP="005D453F">
      <w:pPr>
        <w:spacing w:after="0"/>
        <w:rPr>
          <w:rFonts w:cstheme="minorHAnsi"/>
          <w:b/>
          <w:sz w:val="40"/>
          <w:szCs w:val="40"/>
        </w:rPr>
      </w:pPr>
    </w:p>
    <w:p w14:paraId="673ED079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2F6A58F4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3648E5BD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5DB3AE28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4CA3751C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1C17C544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6F9928E5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0ADB8C49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08C8E802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2BE27AF0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673E1189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7EE6C654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7B9349F9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2BEB27C4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6EDA6512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6284A21A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1069B583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40DDB364" w14:textId="77777777" w:rsidR="004330CD" w:rsidRDefault="004330CD" w:rsidP="005D453F">
      <w:pPr>
        <w:spacing w:after="0"/>
        <w:rPr>
          <w:rFonts w:cstheme="minorHAnsi"/>
          <w:b/>
          <w:sz w:val="24"/>
          <w:szCs w:val="24"/>
        </w:rPr>
      </w:pPr>
    </w:p>
    <w:p w14:paraId="7EB9DF5E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657AC5B5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37267058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0CCCC348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676657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3FEBB8" w14:textId="21FEBFAA" w:rsidR="009F3DE1" w:rsidRDefault="00D47EFB" w:rsidP="00D47EFB">
          <w:pPr>
            <w:pStyle w:val="Nagwekspisutreci"/>
            <w:spacing w:line="480" w:lineRule="auto"/>
            <w:jc w:val="both"/>
          </w:pPr>
          <w:r>
            <w:t>SPIS TREŚCI</w:t>
          </w:r>
        </w:p>
        <w:p w14:paraId="0B9849C2" w14:textId="4067F994" w:rsidR="006D2A49" w:rsidRDefault="009F3DE1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468486" w:history="1">
            <w:r w:rsidR="006D2A49" w:rsidRPr="00217DF6">
              <w:rPr>
                <w:rStyle w:val="Hipercze"/>
                <w:noProof/>
              </w:rPr>
              <w:t>I PODSTAWOWE ZAŁOŻENIA FUNCJONOWANIA PODMIOTOWEGO SYSTEMU FINANSOWANIA USŁUG ROZWOJOWYCH</w:t>
            </w:r>
            <w:r w:rsidR="006D2A49">
              <w:rPr>
                <w:noProof/>
                <w:webHidden/>
              </w:rPr>
              <w:tab/>
            </w:r>
            <w:r w:rsidR="006D2A49">
              <w:rPr>
                <w:noProof/>
                <w:webHidden/>
              </w:rPr>
              <w:fldChar w:fldCharType="begin"/>
            </w:r>
            <w:r w:rsidR="006D2A49">
              <w:rPr>
                <w:noProof/>
                <w:webHidden/>
              </w:rPr>
              <w:instrText xml:space="preserve"> PAGEREF _Toc144468486 \h </w:instrText>
            </w:r>
            <w:r w:rsidR="006D2A49">
              <w:rPr>
                <w:noProof/>
                <w:webHidden/>
              </w:rPr>
            </w:r>
            <w:r w:rsidR="006D2A49">
              <w:rPr>
                <w:noProof/>
                <w:webHidden/>
              </w:rPr>
              <w:fldChar w:fldCharType="separate"/>
            </w:r>
            <w:r w:rsidR="006D2A49">
              <w:rPr>
                <w:noProof/>
                <w:webHidden/>
              </w:rPr>
              <w:t>5</w:t>
            </w:r>
            <w:r w:rsidR="006D2A49">
              <w:rPr>
                <w:noProof/>
                <w:webHidden/>
              </w:rPr>
              <w:fldChar w:fldCharType="end"/>
            </w:r>
          </w:hyperlink>
        </w:p>
        <w:p w14:paraId="6C52493A" w14:textId="6761C769" w:rsidR="006D2A49" w:rsidRDefault="004B64D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4468487" w:history="1">
            <w:r w:rsidR="006D2A49" w:rsidRPr="00217DF6">
              <w:rPr>
                <w:rStyle w:val="Hipercze"/>
                <w:noProof/>
              </w:rPr>
              <w:t>II SCHEMAT UDZIELANIA WSPARCIA DLA OSÓB DOROSŁYCH W RAMACH PSF</w:t>
            </w:r>
            <w:r w:rsidR="006D2A49">
              <w:rPr>
                <w:noProof/>
                <w:webHidden/>
              </w:rPr>
              <w:tab/>
            </w:r>
            <w:r w:rsidR="006D2A49">
              <w:rPr>
                <w:noProof/>
                <w:webHidden/>
              </w:rPr>
              <w:fldChar w:fldCharType="begin"/>
            </w:r>
            <w:r w:rsidR="006D2A49">
              <w:rPr>
                <w:noProof/>
                <w:webHidden/>
              </w:rPr>
              <w:instrText xml:space="preserve"> PAGEREF _Toc144468487 \h </w:instrText>
            </w:r>
            <w:r w:rsidR="006D2A49">
              <w:rPr>
                <w:noProof/>
                <w:webHidden/>
              </w:rPr>
            </w:r>
            <w:r w:rsidR="006D2A49">
              <w:rPr>
                <w:noProof/>
                <w:webHidden/>
              </w:rPr>
              <w:fldChar w:fldCharType="separate"/>
            </w:r>
            <w:r w:rsidR="006D2A49">
              <w:rPr>
                <w:noProof/>
                <w:webHidden/>
              </w:rPr>
              <w:t>8</w:t>
            </w:r>
            <w:r w:rsidR="006D2A49">
              <w:rPr>
                <w:noProof/>
                <w:webHidden/>
              </w:rPr>
              <w:fldChar w:fldCharType="end"/>
            </w:r>
          </w:hyperlink>
        </w:p>
        <w:p w14:paraId="2BD0274A" w14:textId="5E10457E" w:rsidR="006D2A49" w:rsidRDefault="004B64D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4468488" w:history="1">
            <w:r w:rsidR="006D2A49" w:rsidRPr="00217DF6">
              <w:rPr>
                <w:rStyle w:val="Hipercze"/>
                <w:noProof/>
              </w:rPr>
              <w:t>III OGÓLNE ZASADY PROJEKTU OPERATORSKIEGO</w:t>
            </w:r>
            <w:r w:rsidR="006D2A49">
              <w:rPr>
                <w:noProof/>
                <w:webHidden/>
              </w:rPr>
              <w:tab/>
            </w:r>
            <w:r w:rsidR="006D2A49">
              <w:rPr>
                <w:noProof/>
                <w:webHidden/>
              </w:rPr>
              <w:fldChar w:fldCharType="begin"/>
            </w:r>
            <w:r w:rsidR="006D2A49">
              <w:rPr>
                <w:noProof/>
                <w:webHidden/>
              </w:rPr>
              <w:instrText xml:space="preserve"> PAGEREF _Toc144468488 \h </w:instrText>
            </w:r>
            <w:r w:rsidR="006D2A49">
              <w:rPr>
                <w:noProof/>
                <w:webHidden/>
              </w:rPr>
            </w:r>
            <w:r w:rsidR="006D2A49">
              <w:rPr>
                <w:noProof/>
                <w:webHidden/>
              </w:rPr>
              <w:fldChar w:fldCharType="separate"/>
            </w:r>
            <w:r w:rsidR="006D2A49">
              <w:rPr>
                <w:noProof/>
                <w:webHidden/>
              </w:rPr>
              <w:t>15</w:t>
            </w:r>
            <w:r w:rsidR="006D2A49">
              <w:rPr>
                <w:noProof/>
                <w:webHidden/>
              </w:rPr>
              <w:fldChar w:fldCharType="end"/>
            </w:r>
          </w:hyperlink>
        </w:p>
        <w:p w14:paraId="4242CDB5" w14:textId="6B80070A" w:rsidR="009F3DE1" w:rsidRDefault="009F3DE1" w:rsidP="00D47EFB">
          <w:pPr>
            <w:spacing w:line="48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7249070D" w14:textId="76A07801" w:rsidR="00812816" w:rsidRDefault="00812816" w:rsidP="005D453F">
      <w:pPr>
        <w:spacing w:after="0"/>
        <w:rPr>
          <w:rFonts w:cstheme="minorHAnsi"/>
          <w:b/>
          <w:sz w:val="24"/>
          <w:szCs w:val="24"/>
        </w:rPr>
      </w:pPr>
    </w:p>
    <w:p w14:paraId="0528A8FD" w14:textId="03E7B7AC" w:rsidR="00812816" w:rsidRDefault="00812816" w:rsidP="005D453F">
      <w:pPr>
        <w:spacing w:after="0"/>
        <w:rPr>
          <w:rFonts w:cstheme="minorHAnsi"/>
          <w:b/>
          <w:sz w:val="24"/>
          <w:szCs w:val="24"/>
        </w:rPr>
      </w:pPr>
    </w:p>
    <w:p w14:paraId="3C0186E4" w14:textId="73ECF54A" w:rsidR="00812816" w:rsidRDefault="00D47EFB" w:rsidP="009C01F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AD0AF93" w14:textId="648B2053" w:rsidR="00107676" w:rsidRPr="009C01FD" w:rsidRDefault="00812816" w:rsidP="009C01FD">
      <w:pPr>
        <w:pStyle w:val="Nagwekspisutreci"/>
        <w:spacing w:line="480" w:lineRule="auto"/>
        <w:jc w:val="both"/>
      </w:pPr>
      <w:r w:rsidRPr="00D47EFB">
        <w:lastRenderedPageBreak/>
        <w:t>WYKAZ POJĘĆ:</w:t>
      </w:r>
    </w:p>
    <w:tbl>
      <w:tblPr>
        <w:tblW w:w="9835" w:type="dxa"/>
        <w:tblInd w:w="-38" w:type="dxa"/>
        <w:tblLook w:val="04A0" w:firstRow="1" w:lastRow="0" w:firstColumn="1" w:lastColumn="0" w:noHBand="0" w:noVBand="1"/>
      </w:tblPr>
      <w:tblGrid>
        <w:gridCol w:w="3408"/>
        <w:gridCol w:w="6427"/>
      </w:tblGrid>
      <w:tr w:rsidR="00812816" w:rsidRPr="00812816" w14:paraId="2C7B3D91" w14:textId="77777777" w:rsidTr="00F0023A">
        <w:trPr>
          <w:trHeight w:val="54"/>
        </w:trPr>
        <w:tc>
          <w:tcPr>
            <w:tcW w:w="3408" w:type="dxa"/>
          </w:tcPr>
          <w:p w14:paraId="2D0AE15C" w14:textId="77777777" w:rsidR="00812816" w:rsidRPr="00812816" w:rsidRDefault="00812816" w:rsidP="00644B12">
            <w:pPr>
              <w:spacing w:before="120" w:after="12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1281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Administrator Bazy Usług Rozwojowych (Administrator Bazy) </w:t>
            </w:r>
          </w:p>
        </w:tc>
        <w:tc>
          <w:tcPr>
            <w:tcW w:w="6427" w:type="dxa"/>
          </w:tcPr>
          <w:p w14:paraId="15745F5D" w14:textId="77777777" w:rsidR="00812816" w:rsidRPr="00812816" w:rsidRDefault="00812816" w:rsidP="00812816">
            <w:pPr>
              <w:tabs>
                <w:tab w:val="left" w:pos="360"/>
              </w:tabs>
              <w:spacing w:before="120" w:after="120" w:line="276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28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podmiot odpowiedzialny za nadzorowanie prawidłowego funkcjonowania Bazy, zarządzanie kontami i uprawnieniami użytkowników Bazy oraz dbający o bezpieczeństwo Bazy i zawartych w niej danych. Funkcję Administratora Bazy pełni Polska Agencja Rozwoju Przedsiębiorczości;</w:t>
            </w:r>
          </w:p>
        </w:tc>
      </w:tr>
      <w:tr w:rsidR="00812816" w:rsidRPr="00812816" w14:paraId="1967C1F9" w14:textId="77777777" w:rsidTr="00F0023A">
        <w:trPr>
          <w:trHeight w:val="54"/>
        </w:trPr>
        <w:tc>
          <w:tcPr>
            <w:tcW w:w="3408" w:type="dxa"/>
          </w:tcPr>
          <w:p w14:paraId="0EF5A1CB" w14:textId="77777777" w:rsidR="00812816" w:rsidRPr="00812816" w:rsidRDefault="00812816" w:rsidP="00644B12">
            <w:pPr>
              <w:tabs>
                <w:tab w:val="left" w:pos="360"/>
              </w:tabs>
              <w:spacing w:before="120" w:after="12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1281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Administrator Regionalny Bazy Usług Rozwojowych (Administrator Regionalny)</w:t>
            </w:r>
          </w:p>
        </w:tc>
        <w:tc>
          <w:tcPr>
            <w:tcW w:w="6427" w:type="dxa"/>
          </w:tcPr>
          <w:p w14:paraId="004CB27B" w14:textId="77777777" w:rsidR="00812816" w:rsidRPr="00812816" w:rsidRDefault="00812816" w:rsidP="00812816">
            <w:pPr>
              <w:tabs>
                <w:tab w:val="left" w:pos="360"/>
              </w:tabs>
              <w:spacing w:before="120" w:after="120" w:line="276" w:lineRule="auto"/>
              <w:ind w:right="36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28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funkcja pełniona przez podmiot odpowiedzialny za wdrażanie projektów PSF w ramach programu regionalnego Fundusze Europejskie dla Warmii i Mazur 2021-2027 (</w:t>
            </w:r>
            <w:proofErr w:type="spellStart"/>
            <w:r w:rsidRPr="008128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FEWiM</w:t>
            </w:r>
            <w:proofErr w:type="spellEnd"/>
            <w:r w:rsidRPr="008128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), w szczególności poprzez zarządzanie kontami i uprawnieniami osób działających w systemie teleinformatycznym, przydzielanie ID wsparcia użytkownikom Bazy oraz monitoring przydzielonego ID wsparcia, na zasadach i w granicach określonych w Porozumieniu;</w:t>
            </w:r>
          </w:p>
        </w:tc>
      </w:tr>
      <w:tr w:rsidR="00812816" w:rsidRPr="00812816" w14:paraId="601BD40B" w14:textId="77777777" w:rsidTr="00F0023A">
        <w:trPr>
          <w:trHeight w:val="54"/>
        </w:trPr>
        <w:tc>
          <w:tcPr>
            <w:tcW w:w="3408" w:type="dxa"/>
          </w:tcPr>
          <w:p w14:paraId="3C892428" w14:textId="77777777" w:rsidR="00812816" w:rsidRPr="00812816" w:rsidRDefault="00812816" w:rsidP="00644B12">
            <w:pPr>
              <w:tabs>
                <w:tab w:val="left" w:pos="493"/>
              </w:tabs>
              <w:spacing w:before="120" w:after="120" w:line="276" w:lineRule="auto"/>
              <w:ind w:right="282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12816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Baza Usług Rozwojowych (BUR/Baza)</w:t>
            </w:r>
          </w:p>
        </w:tc>
        <w:tc>
          <w:tcPr>
            <w:tcW w:w="6427" w:type="dxa"/>
          </w:tcPr>
          <w:p w14:paraId="743CEB4D" w14:textId="77777777" w:rsidR="00812816" w:rsidRPr="00812816" w:rsidRDefault="00812816" w:rsidP="00812816">
            <w:pPr>
              <w:tabs>
                <w:tab w:val="left" w:pos="360"/>
              </w:tabs>
              <w:spacing w:before="120" w:after="12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28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internetowy rejestr usług rozwojowych, obejmujący w szczególności rejestr podmiotów zapewniających należyte świadczenie usług rozwojowych współfinansowanych ze środków publicznych, prowadzony w formie systemu teleinformatycznego przez Administratora Bazy. Przy wykorzystaniu powyższej Bazy prowadzony jest rejestr podmiotów, którego szczegółowe zasady funkcjonowania określa rozporządzenie Ministra Rozwoju i Finansów z dnia 29 sierpnia 2017 r. w sprawie rejestru podmiotów świadczących usługi rozwojowe (Dz. U. z 2017 r. poz. 1678). Baza składa się z aplikacji głównej oraz ogólnodostępnego serwisu informacyjnego;</w:t>
            </w:r>
          </w:p>
        </w:tc>
      </w:tr>
    </w:tbl>
    <w:p w14:paraId="2633E941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700C1ECB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9656" w:type="dxa"/>
        <w:tblInd w:w="-38" w:type="dxa"/>
        <w:tblLook w:val="04A0" w:firstRow="1" w:lastRow="0" w:firstColumn="1" w:lastColumn="0" w:noHBand="0" w:noVBand="1"/>
      </w:tblPr>
      <w:tblGrid>
        <w:gridCol w:w="3346"/>
        <w:gridCol w:w="6310"/>
      </w:tblGrid>
      <w:tr w:rsidR="00812816" w:rsidRPr="00812816" w14:paraId="3549F4FF" w14:textId="77777777" w:rsidTr="00497754">
        <w:trPr>
          <w:trHeight w:val="54"/>
        </w:trPr>
        <w:tc>
          <w:tcPr>
            <w:tcW w:w="3194" w:type="dxa"/>
          </w:tcPr>
          <w:p w14:paraId="3004D34B" w14:textId="77777777" w:rsidR="00812816" w:rsidRPr="00812816" w:rsidRDefault="00812816" w:rsidP="00644B1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812816">
              <w:rPr>
                <w:rFonts w:cstheme="minorHAnsi"/>
                <w:b/>
                <w:sz w:val="24"/>
                <w:szCs w:val="24"/>
              </w:rPr>
              <w:t>Karta Usługi</w:t>
            </w:r>
          </w:p>
        </w:tc>
        <w:tc>
          <w:tcPr>
            <w:tcW w:w="6024" w:type="dxa"/>
          </w:tcPr>
          <w:p w14:paraId="442AB40B" w14:textId="77777777" w:rsidR="00812816" w:rsidRPr="00644B12" w:rsidRDefault="00812816" w:rsidP="008128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44B12">
              <w:rPr>
                <w:rFonts w:cstheme="minorHAnsi"/>
                <w:bCs/>
                <w:sz w:val="24"/>
                <w:szCs w:val="24"/>
              </w:rPr>
              <w:t>formularz, który stanowi Załącznik 2 do Regulaminu BUR, określający zakres informacji umożliwiających publikację danej usługi rozwojowej w BUR, zatwierdzony przez ministra właściwego do spraw rozwoju regionalnego oraz dostępny na stronie www.uslugirozwojowe.parp.gov.pl;</w:t>
            </w:r>
          </w:p>
        </w:tc>
      </w:tr>
    </w:tbl>
    <w:p w14:paraId="35807745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9656" w:type="dxa"/>
        <w:tblInd w:w="-38" w:type="dxa"/>
        <w:tblLook w:val="04A0" w:firstRow="1" w:lastRow="0" w:firstColumn="1" w:lastColumn="0" w:noHBand="0" w:noVBand="1"/>
      </w:tblPr>
      <w:tblGrid>
        <w:gridCol w:w="3346"/>
        <w:gridCol w:w="6310"/>
      </w:tblGrid>
      <w:tr w:rsidR="00812816" w:rsidRPr="00812816" w14:paraId="428D858F" w14:textId="77777777" w:rsidTr="00497754">
        <w:trPr>
          <w:trHeight w:val="54"/>
        </w:trPr>
        <w:tc>
          <w:tcPr>
            <w:tcW w:w="3194" w:type="dxa"/>
          </w:tcPr>
          <w:p w14:paraId="64115EF0" w14:textId="77777777" w:rsidR="00812816" w:rsidRPr="00812816" w:rsidRDefault="00812816" w:rsidP="00644B1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812816">
              <w:rPr>
                <w:rFonts w:cstheme="minorHAnsi"/>
                <w:b/>
                <w:sz w:val="24"/>
                <w:szCs w:val="24"/>
              </w:rPr>
              <w:t>Operator PSF</w:t>
            </w:r>
          </w:p>
        </w:tc>
        <w:tc>
          <w:tcPr>
            <w:tcW w:w="6024" w:type="dxa"/>
          </w:tcPr>
          <w:p w14:paraId="399456E3" w14:textId="73FE2682" w:rsidR="00812816" w:rsidRPr="00644B12" w:rsidRDefault="00812816" w:rsidP="008128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44B12">
              <w:rPr>
                <w:rFonts w:cstheme="minorHAnsi"/>
                <w:bCs/>
                <w:sz w:val="24"/>
                <w:szCs w:val="24"/>
              </w:rPr>
              <w:t xml:space="preserve">podmiot odpowiedzialny za realizację projektu Podmiotowego Systemu Finansowania i dystrybucję wsparcia na rzecz przedsiębiorców, pracodawców i ich pracowników oraz osób dorosłych korzystających ze wsparcia z własnej inicjatywy, w </w:t>
            </w:r>
            <w:r w:rsidRPr="00644B12">
              <w:rPr>
                <w:rFonts w:cstheme="minorHAnsi"/>
                <w:bCs/>
                <w:sz w:val="24"/>
                <w:szCs w:val="24"/>
              </w:rPr>
              <w:lastRenderedPageBreak/>
              <w:t xml:space="preserve">tym w szczególności za rekrutację </w:t>
            </w:r>
            <w:r w:rsidR="00D07656">
              <w:rPr>
                <w:rFonts w:cstheme="minorHAnsi"/>
                <w:bCs/>
                <w:sz w:val="24"/>
                <w:szCs w:val="24"/>
              </w:rPr>
              <w:t>(</w:t>
            </w:r>
            <w:r w:rsidRPr="00644B12">
              <w:rPr>
                <w:rFonts w:cstheme="minorHAnsi"/>
                <w:bCs/>
                <w:sz w:val="24"/>
                <w:szCs w:val="24"/>
              </w:rPr>
              <w:t xml:space="preserve">przedsiębiorców </w:t>
            </w:r>
            <w:r w:rsidR="00D07656">
              <w:rPr>
                <w:rFonts w:cstheme="minorHAnsi"/>
                <w:bCs/>
                <w:sz w:val="24"/>
                <w:szCs w:val="24"/>
              </w:rPr>
              <w:t xml:space="preserve">oraz osób dorosłych korzystających ze wsparcia z własnej inicjatywy) </w:t>
            </w:r>
            <w:r w:rsidRPr="00644B12">
              <w:rPr>
                <w:rFonts w:cstheme="minorHAnsi"/>
                <w:bCs/>
                <w:sz w:val="24"/>
                <w:szCs w:val="24"/>
              </w:rPr>
              <w:t>do projektu, pomoc w wyborze odpowiedniej usługi rozwojowej oraz za zawieranie i rozliczanie umów wsparcia zawartych z przedsiębiorcami, pracodawcami oraz osobami dorosłymi korzystającymi ze wsparcia z własnej inicjatywy;</w:t>
            </w:r>
          </w:p>
          <w:p w14:paraId="0974026B" w14:textId="6ACC4588" w:rsidR="00812816" w:rsidRPr="00812816" w:rsidRDefault="00812816" w:rsidP="0081281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2816" w:rsidRPr="00812816" w14:paraId="7C44AC7F" w14:textId="77777777" w:rsidTr="00497754">
        <w:trPr>
          <w:trHeight w:val="54"/>
        </w:trPr>
        <w:tc>
          <w:tcPr>
            <w:tcW w:w="3194" w:type="dxa"/>
          </w:tcPr>
          <w:p w14:paraId="4A498BC0" w14:textId="77777777" w:rsidR="00812816" w:rsidRPr="00812816" w:rsidRDefault="00812816" w:rsidP="00644B1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812816">
              <w:rPr>
                <w:rFonts w:cstheme="minorHAnsi"/>
                <w:b/>
                <w:sz w:val="24"/>
                <w:szCs w:val="24"/>
              </w:rPr>
              <w:lastRenderedPageBreak/>
              <w:t>Podmiotowy System Finansowania (PSF)</w:t>
            </w:r>
          </w:p>
        </w:tc>
        <w:tc>
          <w:tcPr>
            <w:tcW w:w="6024" w:type="dxa"/>
          </w:tcPr>
          <w:p w14:paraId="02832590" w14:textId="77777777" w:rsidR="00812816" w:rsidRPr="00644B12" w:rsidRDefault="00812816" w:rsidP="008128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44B12">
              <w:rPr>
                <w:rFonts w:cstheme="minorHAnsi"/>
                <w:bCs/>
                <w:sz w:val="24"/>
                <w:szCs w:val="24"/>
              </w:rPr>
              <w:t>system dystrybucji środków Europejskiego Funduszu Społecznego Plus w regionalnych programach na lata 2021</w:t>
            </w:r>
            <w:r w:rsidRPr="00644B12">
              <w:rPr>
                <w:rFonts w:cstheme="minorHAnsi"/>
                <w:bCs/>
                <w:sz w:val="24"/>
                <w:szCs w:val="24"/>
              </w:rPr>
              <w:noBreakHyphen/>
              <w:t>2027 przez operatora (tj. beneficjenta, w rozumieniu art. 2 pkt 1 ustawy z dnia 28 kwietnia 2022 r. o zasadach realizacji zadań finansowanych ze środków europejskich w perspektywie finansowej 2021-2027) przeznaczonych na wspieranie rozwoju umiejętności/kompetencji/kwalifikacji przedsiębiorców, pracodawców i ich pracowników oraz osób dorosłych korzystających ze wsparcia z  własnej inicjatywy, oparty na podejściu popytowym z wykorzystaniem BUR, wdrażany w ramach programu regionalnego;</w:t>
            </w:r>
          </w:p>
        </w:tc>
      </w:tr>
    </w:tbl>
    <w:p w14:paraId="04BCA8BE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9656" w:type="dxa"/>
        <w:tblInd w:w="-38" w:type="dxa"/>
        <w:tblLook w:val="04A0" w:firstRow="1" w:lastRow="0" w:firstColumn="1" w:lastColumn="0" w:noHBand="0" w:noVBand="1"/>
      </w:tblPr>
      <w:tblGrid>
        <w:gridCol w:w="3346"/>
        <w:gridCol w:w="6310"/>
      </w:tblGrid>
      <w:tr w:rsidR="00812816" w:rsidRPr="00812816" w14:paraId="1D94DA8A" w14:textId="77777777" w:rsidTr="00497754">
        <w:trPr>
          <w:trHeight w:val="54"/>
        </w:trPr>
        <w:tc>
          <w:tcPr>
            <w:tcW w:w="3194" w:type="dxa"/>
          </w:tcPr>
          <w:p w14:paraId="097A8255" w14:textId="77777777" w:rsidR="00812816" w:rsidRPr="00812816" w:rsidRDefault="00812816" w:rsidP="00644B1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812816">
              <w:rPr>
                <w:rFonts w:cstheme="minorHAnsi"/>
                <w:b/>
                <w:sz w:val="24"/>
                <w:szCs w:val="24"/>
              </w:rPr>
              <w:t>Regulamin Bazy Usług Rozwojowych</w:t>
            </w:r>
          </w:p>
        </w:tc>
        <w:tc>
          <w:tcPr>
            <w:tcW w:w="6024" w:type="dxa"/>
          </w:tcPr>
          <w:p w14:paraId="5AD402A6" w14:textId="77777777" w:rsidR="00812816" w:rsidRPr="00644B12" w:rsidRDefault="00812816" w:rsidP="008128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44B12">
              <w:rPr>
                <w:rFonts w:cstheme="minorHAnsi"/>
                <w:bCs/>
                <w:sz w:val="24"/>
                <w:szCs w:val="24"/>
              </w:rPr>
              <w:t xml:space="preserve">dokument określający zasady oraz warunki funkcjonowania Bazy prawa i obowiązki użytkowników Bazy oraz Administratora Bazy Usług Rozwojowych, dostępny na stronie: </w:t>
            </w:r>
            <w:hyperlink r:id="rId9" w:anchor="regulamin" w:history="1">
              <w:r w:rsidRPr="00644B12">
                <w:rPr>
                  <w:rStyle w:val="Hipercze"/>
                  <w:rFonts w:cstheme="minorHAnsi"/>
                  <w:bCs/>
                  <w:sz w:val="24"/>
                  <w:szCs w:val="24"/>
                </w:rPr>
                <w:t>https://serwis-uslugirozwojowe.parp.gov.pl</w:t>
              </w:r>
            </w:hyperlink>
            <w:r w:rsidRPr="00644B12">
              <w:rPr>
                <w:rFonts w:cstheme="minorHAnsi"/>
                <w:bCs/>
                <w:sz w:val="24"/>
                <w:szCs w:val="24"/>
              </w:rPr>
              <w:t>;</w:t>
            </w:r>
          </w:p>
          <w:p w14:paraId="3BE6BAB1" w14:textId="65ED4745" w:rsidR="00812816" w:rsidRPr="00644B12" w:rsidRDefault="00812816" w:rsidP="008128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12816" w:rsidRPr="00812816" w14:paraId="42F73899" w14:textId="77777777" w:rsidTr="00497754">
        <w:trPr>
          <w:trHeight w:val="54"/>
        </w:trPr>
        <w:tc>
          <w:tcPr>
            <w:tcW w:w="3194" w:type="dxa"/>
          </w:tcPr>
          <w:p w14:paraId="7290A97C" w14:textId="77777777" w:rsidR="00812816" w:rsidRPr="00812816" w:rsidRDefault="00812816" w:rsidP="00644B1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bookmarkStart w:id="0" w:name="_Hlk142297686"/>
            <w:r w:rsidRPr="00812816">
              <w:rPr>
                <w:rFonts w:cstheme="minorHAnsi"/>
                <w:b/>
                <w:sz w:val="24"/>
                <w:szCs w:val="24"/>
              </w:rPr>
              <w:t>Uczestnik projektu</w:t>
            </w:r>
          </w:p>
        </w:tc>
        <w:tc>
          <w:tcPr>
            <w:tcW w:w="6024" w:type="dxa"/>
          </w:tcPr>
          <w:p w14:paraId="32C2F395" w14:textId="08E1226E" w:rsidR="00812816" w:rsidRPr="00644B12" w:rsidRDefault="00812816" w:rsidP="008128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44B12">
              <w:rPr>
                <w:rFonts w:cstheme="minorHAnsi"/>
                <w:bCs/>
                <w:sz w:val="24"/>
                <w:szCs w:val="24"/>
              </w:rPr>
              <w:t>uczestnik projektu w rozumieniu Wytycznych dotyczących monitorowania postępu rzeczowego realizacji programów na lata 2021-2027</w:t>
            </w:r>
            <w:r w:rsidR="005B60F4">
              <w:rPr>
                <w:rFonts w:cstheme="minorHAnsi"/>
                <w:bCs/>
                <w:sz w:val="24"/>
                <w:szCs w:val="24"/>
              </w:rPr>
              <w:t>;</w:t>
            </w:r>
          </w:p>
          <w:p w14:paraId="7C076694" w14:textId="77777777" w:rsidR="00812816" w:rsidRPr="00644B12" w:rsidRDefault="00812816" w:rsidP="008128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bookmarkEnd w:id="0"/>
    </w:tbl>
    <w:p w14:paraId="478C3E40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9656" w:type="dxa"/>
        <w:tblInd w:w="-38" w:type="dxa"/>
        <w:tblLook w:val="04A0" w:firstRow="1" w:lastRow="0" w:firstColumn="1" w:lastColumn="0" w:noHBand="0" w:noVBand="1"/>
      </w:tblPr>
      <w:tblGrid>
        <w:gridCol w:w="3346"/>
        <w:gridCol w:w="6310"/>
      </w:tblGrid>
      <w:tr w:rsidR="00812816" w:rsidRPr="00812816" w14:paraId="1B9CDC26" w14:textId="77777777" w:rsidTr="00497754">
        <w:trPr>
          <w:trHeight w:val="54"/>
        </w:trPr>
        <w:tc>
          <w:tcPr>
            <w:tcW w:w="3194" w:type="dxa"/>
          </w:tcPr>
          <w:p w14:paraId="60735530" w14:textId="0E011427" w:rsidR="00812816" w:rsidRPr="00812816" w:rsidRDefault="00812816" w:rsidP="0081281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812816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sługa rozwojowa</w:t>
            </w:r>
          </w:p>
        </w:tc>
        <w:tc>
          <w:tcPr>
            <w:tcW w:w="6024" w:type="dxa"/>
          </w:tcPr>
          <w:p w14:paraId="4397FDBC" w14:textId="745B0C9F" w:rsidR="00812816" w:rsidRPr="00644B12" w:rsidRDefault="00812816" w:rsidP="0081281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44B12">
              <w:rPr>
                <w:rFonts w:cstheme="minorHAnsi"/>
                <w:sz w:val="24"/>
                <w:szCs w:val="24"/>
              </w:rPr>
              <w:t>Usługa mająca na celu nabycie, potwierdzenie lub wzrost wiedzy</w:t>
            </w:r>
            <w:r w:rsidR="005B60F4" w:rsidRPr="00644B12">
              <w:rPr>
                <w:rFonts w:cstheme="minorHAnsi"/>
                <w:sz w:val="24"/>
                <w:szCs w:val="24"/>
              </w:rPr>
              <w:t xml:space="preserve">, umiejętności lub kompetencji społecznych u osoby lub </w:t>
            </w:r>
            <w:r w:rsidR="005B60F4" w:rsidRPr="00B50B54">
              <w:rPr>
                <w:rFonts w:cstheme="minorHAnsi"/>
                <w:sz w:val="24"/>
                <w:szCs w:val="24"/>
              </w:rPr>
              <w:t>podmiotu w niej uczestniczących; w tym przygotowująca do uzyskania kwalifikacji, lub pozwalająca na ich rozwój</w:t>
            </w:r>
            <w:r w:rsidR="00084763" w:rsidRPr="00B50B54">
              <w:rPr>
                <w:rFonts w:cstheme="minorHAnsi"/>
                <w:sz w:val="24"/>
                <w:szCs w:val="24"/>
              </w:rPr>
              <w:t xml:space="preserve"> (usługi szkoleniowe: szkolenie, egzamin, studia podyplomowe, usługa o charakterze zawodowym oraz usługi doradcze: doradztwo, mentoring, coaching</w:t>
            </w:r>
            <w:r w:rsidR="00217EFA" w:rsidRPr="00B50B54">
              <w:rPr>
                <w:rFonts w:cstheme="minorHAnsi"/>
                <w:sz w:val="24"/>
                <w:szCs w:val="24"/>
              </w:rPr>
              <w:t>)</w:t>
            </w:r>
            <w:r w:rsidR="00B50B54">
              <w:rPr>
                <w:rFonts w:cstheme="minorHAnsi"/>
                <w:sz w:val="24"/>
                <w:szCs w:val="24"/>
              </w:rPr>
              <w:t>.</w:t>
            </w:r>
          </w:p>
          <w:p w14:paraId="38EDF355" w14:textId="77777777" w:rsidR="00812816" w:rsidRPr="00812816" w:rsidRDefault="00812816" w:rsidP="0081281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D77CAA6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0B16C32B" w14:textId="77777777" w:rsidR="00107676" w:rsidRDefault="00107676" w:rsidP="005D453F">
      <w:pPr>
        <w:spacing w:after="0"/>
        <w:rPr>
          <w:rFonts w:cstheme="minorHAnsi"/>
          <w:b/>
          <w:sz w:val="24"/>
          <w:szCs w:val="24"/>
        </w:rPr>
      </w:pPr>
    </w:p>
    <w:p w14:paraId="0339CB84" w14:textId="5B412BD1" w:rsidR="00812816" w:rsidRDefault="00812816">
      <w:pPr>
        <w:spacing w:after="0"/>
        <w:rPr>
          <w:rFonts w:cstheme="minorHAnsi"/>
          <w:b/>
          <w:sz w:val="24"/>
          <w:szCs w:val="24"/>
        </w:rPr>
      </w:pPr>
    </w:p>
    <w:p w14:paraId="6E3AD8DA" w14:textId="77777777" w:rsidR="00812816" w:rsidRPr="0062652E" w:rsidRDefault="00812816" w:rsidP="00644B12">
      <w:pPr>
        <w:spacing w:after="0"/>
        <w:rPr>
          <w:rFonts w:cstheme="minorHAnsi"/>
          <w:b/>
          <w:sz w:val="24"/>
          <w:szCs w:val="24"/>
        </w:rPr>
      </w:pPr>
    </w:p>
    <w:p w14:paraId="4EC39FA5" w14:textId="708DD7A2" w:rsidR="003E7ED5" w:rsidRPr="0062652E" w:rsidRDefault="009F3DE1" w:rsidP="009F3DE1">
      <w:pPr>
        <w:pStyle w:val="Nagwek1"/>
      </w:pPr>
      <w:bookmarkStart w:id="1" w:name="_Toc144468486"/>
      <w:r>
        <w:lastRenderedPageBreak/>
        <w:t xml:space="preserve">I </w:t>
      </w:r>
      <w:r w:rsidR="003E7ED5" w:rsidRPr="0062652E">
        <w:t xml:space="preserve">PODSTAWOWE ZAŁOŻENIA </w:t>
      </w:r>
      <w:r w:rsidR="005B60F4">
        <w:t>FUNCJONOWANIA PODMIOTOWEGO SYSTEMU FINANSOWANIA USŁUG ROZW</w:t>
      </w:r>
      <w:r w:rsidR="004330CD">
        <w:t>O</w:t>
      </w:r>
      <w:r w:rsidR="005B60F4">
        <w:t>JOWYCH</w:t>
      </w:r>
      <w:bookmarkEnd w:id="1"/>
      <w:r w:rsidR="005B60F4">
        <w:t xml:space="preserve"> </w:t>
      </w:r>
    </w:p>
    <w:p w14:paraId="2A766A1B" w14:textId="6CA6639E" w:rsidR="00841E60" w:rsidRPr="0062652E" w:rsidRDefault="00841E60" w:rsidP="00CB10B8">
      <w:pPr>
        <w:pStyle w:val="Akapitzlist"/>
        <w:spacing w:line="360" w:lineRule="auto"/>
        <w:ind w:left="284" w:hanging="284"/>
        <w:jc w:val="center"/>
        <w:rPr>
          <w:rFonts w:cstheme="minorHAnsi"/>
          <w:sz w:val="24"/>
          <w:szCs w:val="24"/>
        </w:rPr>
      </w:pPr>
    </w:p>
    <w:p w14:paraId="44C23AA4" w14:textId="0476DDD8" w:rsidR="004B0DE5" w:rsidRPr="0062652E" w:rsidRDefault="00841E60" w:rsidP="00CD01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2" w:name="_Hlk141172553"/>
      <w:r w:rsidRPr="0062652E">
        <w:rPr>
          <w:rFonts w:cstheme="minorHAnsi"/>
          <w:sz w:val="24"/>
          <w:szCs w:val="24"/>
        </w:rPr>
        <w:t xml:space="preserve">Niniejszy dokument określa warunki i zasady, na jakich realizowany jest </w:t>
      </w:r>
      <w:r w:rsidRPr="00644B12">
        <w:rPr>
          <w:rFonts w:cstheme="minorHAnsi"/>
          <w:sz w:val="24"/>
          <w:szCs w:val="24"/>
        </w:rPr>
        <w:t>Podmiotowy System Finansowania</w:t>
      </w:r>
      <w:r w:rsidRPr="005B60F4">
        <w:rPr>
          <w:rFonts w:cstheme="minorHAnsi"/>
          <w:sz w:val="24"/>
          <w:szCs w:val="24"/>
        </w:rPr>
        <w:t xml:space="preserve"> </w:t>
      </w:r>
      <w:r w:rsidR="005B60F4" w:rsidRPr="005B60F4">
        <w:rPr>
          <w:rFonts w:cstheme="minorHAnsi"/>
          <w:sz w:val="24"/>
          <w:szCs w:val="24"/>
        </w:rPr>
        <w:t xml:space="preserve">(PFS) </w:t>
      </w:r>
      <w:r w:rsidRPr="005B60F4">
        <w:rPr>
          <w:rFonts w:cstheme="minorHAnsi"/>
          <w:sz w:val="24"/>
          <w:szCs w:val="24"/>
        </w:rPr>
        <w:t xml:space="preserve">w województwie warmińsko-mazurskim z wykorzystaniem </w:t>
      </w:r>
      <w:r w:rsidRPr="00644B12">
        <w:rPr>
          <w:rFonts w:cstheme="minorHAnsi"/>
          <w:sz w:val="24"/>
          <w:szCs w:val="24"/>
        </w:rPr>
        <w:t>Bazy Usług Rozwojowych</w:t>
      </w:r>
      <w:r w:rsidR="005B60F4" w:rsidRPr="00644B12">
        <w:rPr>
          <w:rFonts w:cstheme="minorHAnsi"/>
          <w:sz w:val="24"/>
          <w:szCs w:val="24"/>
        </w:rPr>
        <w:t xml:space="preserve"> (BUR)</w:t>
      </w:r>
      <w:r w:rsidRPr="005B60F4">
        <w:rPr>
          <w:rFonts w:cstheme="minorHAnsi"/>
          <w:sz w:val="24"/>
          <w:szCs w:val="24"/>
        </w:rPr>
        <w:t>. J</w:t>
      </w:r>
      <w:r w:rsidRPr="0062652E">
        <w:rPr>
          <w:rFonts w:cstheme="minorHAnsi"/>
          <w:sz w:val="24"/>
          <w:szCs w:val="24"/>
        </w:rPr>
        <w:t>ego zastosowanie przyczyni się do szybkiego i</w:t>
      </w:r>
      <w:r w:rsidR="005B60F4">
        <w:rPr>
          <w:rFonts w:cstheme="minorHAnsi"/>
          <w:sz w:val="24"/>
          <w:szCs w:val="24"/>
        </w:rPr>
        <w:t> </w:t>
      </w:r>
      <w:r w:rsidRPr="0062652E">
        <w:rPr>
          <w:rFonts w:cstheme="minorHAnsi"/>
          <w:sz w:val="24"/>
          <w:szCs w:val="24"/>
        </w:rPr>
        <w:t xml:space="preserve">elastycznego uzyskania </w:t>
      </w:r>
      <w:r w:rsidR="004B0DE5" w:rsidRPr="0062652E">
        <w:rPr>
          <w:rFonts w:cstheme="minorHAnsi"/>
          <w:sz w:val="24"/>
          <w:szCs w:val="24"/>
        </w:rPr>
        <w:t xml:space="preserve">kompetencji i kwalifikacji </w:t>
      </w:r>
      <w:r w:rsidR="004B0DE5" w:rsidRPr="00644B12">
        <w:rPr>
          <w:rFonts w:cstheme="minorHAnsi"/>
          <w:b/>
          <w:bCs/>
          <w:sz w:val="24"/>
          <w:szCs w:val="24"/>
        </w:rPr>
        <w:t xml:space="preserve">osób </w:t>
      </w:r>
      <w:r w:rsidR="000A5C60" w:rsidRPr="00644B12">
        <w:rPr>
          <w:rFonts w:cstheme="minorHAnsi"/>
          <w:b/>
          <w:bCs/>
          <w:sz w:val="24"/>
          <w:szCs w:val="24"/>
        </w:rPr>
        <w:t>dorosłych korzystających ze wsparcia z</w:t>
      </w:r>
      <w:r w:rsidR="003E7ED5" w:rsidRPr="00644B12">
        <w:rPr>
          <w:rFonts w:cstheme="minorHAnsi"/>
          <w:b/>
          <w:bCs/>
          <w:sz w:val="24"/>
          <w:szCs w:val="24"/>
        </w:rPr>
        <w:t> </w:t>
      </w:r>
      <w:r w:rsidR="000A5C60" w:rsidRPr="00644B12">
        <w:rPr>
          <w:rFonts w:cstheme="minorHAnsi"/>
          <w:b/>
          <w:bCs/>
          <w:sz w:val="24"/>
          <w:szCs w:val="24"/>
        </w:rPr>
        <w:t>własnej inicjatywy</w:t>
      </w:r>
      <w:r w:rsidR="000A5C60" w:rsidRPr="0062652E">
        <w:rPr>
          <w:rFonts w:cstheme="minorHAnsi"/>
          <w:sz w:val="24"/>
          <w:szCs w:val="24"/>
        </w:rPr>
        <w:t xml:space="preserve"> (uczestnicy)</w:t>
      </w:r>
      <w:r w:rsidR="003C34CB">
        <w:rPr>
          <w:rFonts w:cstheme="minorHAnsi"/>
          <w:sz w:val="24"/>
          <w:szCs w:val="24"/>
        </w:rPr>
        <w:t>, z wyłączeniem</w:t>
      </w:r>
      <w:r w:rsidR="003C34CB" w:rsidRPr="003C34CB">
        <w:rPr>
          <w:rFonts w:cstheme="minorHAnsi"/>
          <w:b/>
          <w:bCs/>
          <w:sz w:val="24"/>
          <w:szCs w:val="24"/>
        </w:rPr>
        <w:t xml:space="preserve"> </w:t>
      </w:r>
      <w:r w:rsidR="003C34CB" w:rsidRPr="003C34CB">
        <w:rPr>
          <w:rFonts w:cstheme="minorHAnsi"/>
          <w:sz w:val="24"/>
          <w:szCs w:val="24"/>
        </w:rPr>
        <w:t>osób fizycznych prowadzących działalność gospodarczą</w:t>
      </w:r>
      <w:r w:rsidR="003C34CB">
        <w:rPr>
          <w:rFonts w:cstheme="minorHAnsi"/>
          <w:sz w:val="24"/>
          <w:szCs w:val="24"/>
        </w:rPr>
        <w:t xml:space="preserve">, </w:t>
      </w:r>
      <w:r w:rsidR="004B0DE5" w:rsidRPr="0062652E">
        <w:rPr>
          <w:rFonts w:cstheme="minorHAnsi"/>
          <w:sz w:val="24"/>
          <w:szCs w:val="24"/>
        </w:rPr>
        <w:t>poprzez realizację:</w:t>
      </w:r>
    </w:p>
    <w:p w14:paraId="277FE1B4" w14:textId="3180659E" w:rsidR="00265D73" w:rsidRPr="00265D73" w:rsidRDefault="00470913" w:rsidP="00265D7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wsparcia dodatkowego</w:t>
      </w:r>
      <w:r w:rsidR="004B0DE5" w:rsidRPr="0062652E">
        <w:rPr>
          <w:rFonts w:cstheme="minorHAnsi"/>
          <w:sz w:val="24"/>
          <w:szCs w:val="24"/>
        </w:rPr>
        <w:t>,</w:t>
      </w:r>
      <w:r w:rsidR="00E44E6D">
        <w:rPr>
          <w:rFonts w:cstheme="minorHAnsi"/>
          <w:sz w:val="24"/>
          <w:szCs w:val="24"/>
        </w:rPr>
        <w:t xml:space="preserve"> polegającego m.in. na </w:t>
      </w:r>
      <w:r w:rsidR="00265D73">
        <w:rPr>
          <w:rFonts w:cstheme="minorHAnsi"/>
          <w:sz w:val="24"/>
          <w:szCs w:val="24"/>
        </w:rPr>
        <w:t xml:space="preserve">analizie potrzeb rozwojowych </w:t>
      </w:r>
      <w:r w:rsidR="00E44E6D">
        <w:rPr>
          <w:rFonts w:cstheme="minorHAnsi"/>
          <w:sz w:val="24"/>
          <w:szCs w:val="24"/>
        </w:rPr>
        <w:t>odbiorców wsparcia</w:t>
      </w:r>
      <w:r w:rsidR="00265D73">
        <w:rPr>
          <w:rFonts w:cstheme="minorHAnsi"/>
          <w:sz w:val="24"/>
          <w:szCs w:val="24"/>
        </w:rPr>
        <w:t>, wyboru odpowiednich usług rozwojowych w BUR</w:t>
      </w:r>
      <w:r w:rsidR="00E44E6D">
        <w:rPr>
          <w:rFonts w:cstheme="minorHAnsi"/>
          <w:sz w:val="24"/>
          <w:szCs w:val="24"/>
        </w:rPr>
        <w:t xml:space="preserve"> oraz </w:t>
      </w:r>
      <w:r w:rsidR="00265D73">
        <w:rPr>
          <w:rFonts w:cstheme="minorHAnsi"/>
          <w:sz w:val="24"/>
          <w:szCs w:val="24"/>
        </w:rPr>
        <w:t xml:space="preserve">zbudowania </w:t>
      </w:r>
      <w:r w:rsidR="00E44E6D">
        <w:rPr>
          <w:rFonts w:cstheme="minorHAnsi"/>
          <w:sz w:val="24"/>
          <w:szCs w:val="24"/>
        </w:rPr>
        <w:t xml:space="preserve">motywacji </w:t>
      </w:r>
      <w:r w:rsidR="00265D73" w:rsidRPr="00265D73">
        <w:rPr>
          <w:rFonts w:cstheme="minorHAnsi"/>
          <w:sz w:val="24"/>
          <w:szCs w:val="24"/>
        </w:rPr>
        <w:t>do rozwoju umiejętności/kompetencji lub nabycia kwalifikacji</w:t>
      </w:r>
      <w:r w:rsidR="00265D73">
        <w:rPr>
          <w:rFonts w:cstheme="minorHAnsi"/>
          <w:sz w:val="24"/>
          <w:szCs w:val="24"/>
        </w:rPr>
        <w:t>,</w:t>
      </w:r>
    </w:p>
    <w:p w14:paraId="379609CC" w14:textId="3403C5B3" w:rsidR="004B0DE5" w:rsidRPr="0062652E" w:rsidRDefault="004B0DE5" w:rsidP="00CD01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dofinansowanie </w:t>
      </w:r>
      <w:r w:rsidR="001B76D9">
        <w:rPr>
          <w:rFonts w:cstheme="minorHAnsi"/>
          <w:sz w:val="24"/>
          <w:szCs w:val="24"/>
        </w:rPr>
        <w:t>usług szkoleniowych</w:t>
      </w:r>
      <w:r w:rsidR="00822BF4">
        <w:rPr>
          <w:rFonts w:cstheme="minorHAnsi"/>
          <w:sz w:val="24"/>
          <w:szCs w:val="24"/>
        </w:rPr>
        <w:t xml:space="preserve"> w BUR</w:t>
      </w:r>
      <w:r w:rsidRPr="0062652E">
        <w:rPr>
          <w:rFonts w:cstheme="minorHAnsi"/>
          <w:sz w:val="24"/>
          <w:szCs w:val="24"/>
        </w:rPr>
        <w:t>,</w:t>
      </w:r>
    </w:p>
    <w:p w14:paraId="1BD14CD3" w14:textId="0FC43B2C" w:rsidR="00841E60" w:rsidRPr="0062652E" w:rsidRDefault="001B76D9" w:rsidP="00CD01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3" w:name="_Hlk141176689"/>
      <w:r w:rsidRPr="0062652E">
        <w:rPr>
          <w:rFonts w:cstheme="minorHAnsi"/>
          <w:sz w:val="24"/>
          <w:szCs w:val="24"/>
        </w:rPr>
        <w:t xml:space="preserve">dofinansowanie </w:t>
      </w:r>
      <w:r>
        <w:rPr>
          <w:rFonts w:cstheme="minorHAnsi"/>
          <w:sz w:val="24"/>
          <w:szCs w:val="24"/>
        </w:rPr>
        <w:t xml:space="preserve">usług </w:t>
      </w:r>
      <w:r w:rsidRPr="0062652E">
        <w:rPr>
          <w:rFonts w:cstheme="minorHAnsi"/>
          <w:sz w:val="24"/>
          <w:szCs w:val="24"/>
        </w:rPr>
        <w:t>potwierdzani</w:t>
      </w:r>
      <w:r>
        <w:rPr>
          <w:rFonts w:cstheme="minorHAnsi"/>
          <w:sz w:val="24"/>
          <w:szCs w:val="24"/>
        </w:rPr>
        <w:t>a</w:t>
      </w:r>
      <w:r w:rsidRPr="0062652E">
        <w:rPr>
          <w:rFonts w:cstheme="minorHAnsi"/>
          <w:sz w:val="24"/>
          <w:szCs w:val="24"/>
        </w:rPr>
        <w:t xml:space="preserve"> </w:t>
      </w:r>
      <w:r w:rsidR="004B0DE5" w:rsidRPr="0062652E">
        <w:rPr>
          <w:rFonts w:cstheme="minorHAnsi"/>
          <w:sz w:val="24"/>
          <w:szCs w:val="24"/>
        </w:rPr>
        <w:t>umiejętności zdobytych poza edukacją formalną</w:t>
      </w:r>
      <w:r w:rsidR="00822BF4">
        <w:rPr>
          <w:rFonts w:cstheme="minorHAnsi"/>
          <w:sz w:val="24"/>
          <w:szCs w:val="24"/>
        </w:rPr>
        <w:t xml:space="preserve"> w BUR</w:t>
      </w:r>
      <w:r w:rsidR="004B0DE5" w:rsidRPr="0062652E">
        <w:rPr>
          <w:rFonts w:cstheme="minorHAnsi"/>
          <w:sz w:val="24"/>
          <w:szCs w:val="24"/>
        </w:rPr>
        <w:t>.</w:t>
      </w:r>
    </w:p>
    <w:bookmarkEnd w:id="2"/>
    <w:bookmarkEnd w:id="3"/>
    <w:p w14:paraId="461B689A" w14:textId="41022E93" w:rsidR="00C3564E" w:rsidRPr="0062652E" w:rsidRDefault="00C3564E" w:rsidP="00CD0128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Wsparcie ma na celu:</w:t>
      </w:r>
    </w:p>
    <w:p w14:paraId="2488C0CD" w14:textId="1249D7E8" w:rsidR="00C3564E" w:rsidRPr="0062652E" w:rsidRDefault="00C3564E" w:rsidP="00CD0128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FA0">
        <w:rPr>
          <w:rFonts w:cstheme="minorHAnsi"/>
          <w:sz w:val="24"/>
          <w:szCs w:val="24"/>
        </w:rPr>
        <w:t>dostosowanie kwalifikacji osób dorosłych do potrzeb gospodarki regionu,</w:t>
      </w:r>
    </w:p>
    <w:p w14:paraId="2D593EAF" w14:textId="70F7BE50" w:rsidR="00C3564E" w:rsidRPr="0062652E" w:rsidRDefault="00C3564E" w:rsidP="00CD0128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poprawę sytuacji mieszkańców regionu na rynku pracy,</w:t>
      </w:r>
    </w:p>
    <w:p w14:paraId="005ADE56" w14:textId="09B9560C" w:rsidR="00C3564E" w:rsidRPr="0062652E" w:rsidRDefault="00C3564E" w:rsidP="00CD0128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samorealizację i rozwój osobisty</w:t>
      </w:r>
      <w:r w:rsidR="0085543F">
        <w:rPr>
          <w:rFonts w:cstheme="minorHAnsi"/>
          <w:sz w:val="24"/>
          <w:szCs w:val="24"/>
        </w:rPr>
        <w:t xml:space="preserve"> uczestników projektu</w:t>
      </w:r>
      <w:r w:rsidRPr="0062652E">
        <w:rPr>
          <w:rFonts w:cstheme="minorHAnsi"/>
          <w:sz w:val="24"/>
          <w:szCs w:val="24"/>
        </w:rPr>
        <w:t>,</w:t>
      </w:r>
    </w:p>
    <w:p w14:paraId="0255C3E5" w14:textId="649699B6" w:rsidR="00C3564E" w:rsidRPr="00644B12" w:rsidRDefault="00C3564E" w:rsidP="00644B1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aktywizację osób dorosłych w obszarze uczenia się przez całe życie.</w:t>
      </w:r>
    </w:p>
    <w:p w14:paraId="1A2BBD24" w14:textId="298D5438" w:rsidR="0038660B" w:rsidRPr="0062652E" w:rsidRDefault="00841E60" w:rsidP="00CD0128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Podmiotowy System Finansowania (PSF) w województwie </w:t>
      </w:r>
      <w:r w:rsidR="00716C84" w:rsidRPr="0062652E">
        <w:rPr>
          <w:rFonts w:cstheme="minorHAnsi"/>
          <w:sz w:val="24"/>
          <w:szCs w:val="24"/>
        </w:rPr>
        <w:t>warmińsko-mazurskim</w:t>
      </w:r>
      <w:r w:rsidRPr="0062652E">
        <w:rPr>
          <w:rFonts w:cstheme="minorHAnsi"/>
          <w:sz w:val="24"/>
          <w:szCs w:val="24"/>
        </w:rPr>
        <w:t xml:space="preserve"> wdrażany będzie w ramach projektów wybranych do dofinansowania w trybie konkurencyjnym </w:t>
      </w:r>
      <w:r w:rsidRPr="00192FA0">
        <w:rPr>
          <w:rFonts w:cstheme="minorHAnsi"/>
          <w:sz w:val="24"/>
          <w:szCs w:val="24"/>
        </w:rPr>
        <w:t>zgodnie z art. 44 ustawy z dnia 28 kwietnia 2022 r. o</w:t>
      </w:r>
      <w:r w:rsidRPr="0062652E">
        <w:rPr>
          <w:rFonts w:cstheme="minorHAnsi"/>
          <w:sz w:val="24"/>
          <w:szCs w:val="24"/>
        </w:rPr>
        <w:t xml:space="preserve"> zasadach realizacji zadań finansowanych ze środków europejskich w perspektywie finansowej 2021–2027.</w:t>
      </w:r>
      <w:r w:rsidR="0038660B" w:rsidRPr="0062652E">
        <w:rPr>
          <w:rFonts w:cstheme="minorHAnsi"/>
          <w:sz w:val="24"/>
          <w:szCs w:val="24"/>
        </w:rPr>
        <w:t xml:space="preserve"> </w:t>
      </w:r>
      <w:r w:rsidRPr="0062652E">
        <w:rPr>
          <w:rFonts w:cstheme="minorHAnsi"/>
          <w:sz w:val="24"/>
          <w:szCs w:val="24"/>
        </w:rPr>
        <w:t xml:space="preserve">Podejście popytowe to mechanizm dystrybucji środków EFS+ dający możliwość </w:t>
      </w:r>
      <w:r w:rsidRPr="0062652E">
        <w:rPr>
          <w:rFonts w:cstheme="minorHAnsi"/>
          <w:b/>
          <w:bCs/>
          <w:sz w:val="24"/>
          <w:szCs w:val="24"/>
        </w:rPr>
        <w:t xml:space="preserve">samodzielnego </w:t>
      </w:r>
      <w:r w:rsidRPr="0062652E">
        <w:rPr>
          <w:rFonts w:cstheme="minorHAnsi"/>
          <w:sz w:val="24"/>
          <w:szCs w:val="24"/>
        </w:rPr>
        <w:t>wyboru usług rozwojowych</w:t>
      </w:r>
      <w:r w:rsidR="002C61B4" w:rsidRPr="0062652E">
        <w:rPr>
          <w:rFonts w:cstheme="minorHAnsi"/>
          <w:sz w:val="24"/>
          <w:szCs w:val="24"/>
        </w:rPr>
        <w:t xml:space="preserve"> </w:t>
      </w:r>
      <w:r w:rsidR="002C61B4" w:rsidRPr="00192FA0">
        <w:rPr>
          <w:rFonts w:cstheme="minorHAnsi"/>
          <w:sz w:val="24"/>
          <w:szCs w:val="24"/>
        </w:rPr>
        <w:t>(</w:t>
      </w:r>
      <w:r w:rsidR="00B95513">
        <w:rPr>
          <w:rFonts w:cstheme="minorHAnsi"/>
          <w:sz w:val="24"/>
          <w:szCs w:val="24"/>
        </w:rPr>
        <w:t>szkoleniowych</w:t>
      </w:r>
      <w:r w:rsidR="002C61B4" w:rsidRPr="00192FA0">
        <w:rPr>
          <w:rFonts w:cstheme="minorHAnsi"/>
          <w:sz w:val="24"/>
          <w:szCs w:val="24"/>
        </w:rPr>
        <w:t>/walidacja)</w:t>
      </w:r>
      <w:r w:rsidRPr="00192FA0">
        <w:rPr>
          <w:rFonts w:cstheme="minorHAnsi"/>
          <w:sz w:val="24"/>
          <w:szCs w:val="24"/>
        </w:rPr>
        <w:t xml:space="preserve"> </w:t>
      </w:r>
      <w:r w:rsidRPr="0062652E">
        <w:rPr>
          <w:rFonts w:cstheme="minorHAnsi"/>
          <w:sz w:val="24"/>
          <w:szCs w:val="24"/>
        </w:rPr>
        <w:t>przez</w:t>
      </w:r>
      <w:r w:rsidR="006C3364">
        <w:rPr>
          <w:rFonts w:cstheme="minorHAnsi"/>
          <w:sz w:val="24"/>
          <w:szCs w:val="24"/>
        </w:rPr>
        <w:t xml:space="preserve"> </w:t>
      </w:r>
      <w:r w:rsidR="0038660B" w:rsidRPr="0062652E">
        <w:rPr>
          <w:rFonts w:cstheme="minorHAnsi"/>
          <w:sz w:val="24"/>
          <w:szCs w:val="24"/>
        </w:rPr>
        <w:t>uczestnika.</w:t>
      </w:r>
      <w:r w:rsidR="00395D22" w:rsidRPr="0062652E">
        <w:rPr>
          <w:rFonts w:cstheme="minorHAnsi"/>
          <w:sz w:val="24"/>
          <w:szCs w:val="24"/>
        </w:rPr>
        <w:t xml:space="preserve"> </w:t>
      </w:r>
      <w:r w:rsidR="0038660B" w:rsidRPr="0062652E">
        <w:rPr>
          <w:rFonts w:cstheme="minorHAnsi"/>
          <w:sz w:val="24"/>
          <w:szCs w:val="24"/>
        </w:rPr>
        <w:t>Ograniczenie wsparcia do oferty dostępnej w BUR ma na celu zapewnienie wysokiej jakości usług rozwojowych współfinansowanych ze środków EFS+. BUR umożliwia znalezienie usługi odpowiadającej na indywidualne potrzeby uczestników.</w:t>
      </w:r>
    </w:p>
    <w:p w14:paraId="7747A93E" w14:textId="09920584" w:rsidR="00DE399A" w:rsidRDefault="00DE399A" w:rsidP="00CD0128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Na terenie województwa warmińsko-mazurskiego obsługą systemu zaj</w:t>
      </w:r>
      <w:r w:rsidR="00354645">
        <w:rPr>
          <w:rFonts w:cstheme="minorHAnsi"/>
          <w:sz w:val="24"/>
          <w:szCs w:val="24"/>
        </w:rPr>
        <w:t>mą</w:t>
      </w:r>
      <w:r w:rsidRPr="0062652E">
        <w:rPr>
          <w:rFonts w:cstheme="minorHAnsi"/>
          <w:sz w:val="24"/>
          <w:szCs w:val="24"/>
        </w:rPr>
        <w:t xml:space="preserve"> się Operatorzy wyłonieni w drodze naboru</w:t>
      </w:r>
      <w:r w:rsidR="0085543F">
        <w:rPr>
          <w:rFonts w:cstheme="minorHAnsi"/>
          <w:sz w:val="24"/>
          <w:szCs w:val="24"/>
        </w:rPr>
        <w:t>.</w:t>
      </w:r>
      <w:r w:rsidRPr="0062652E">
        <w:rPr>
          <w:rFonts w:cstheme="minorHAnsi"/>
          <w:sz w:val="24"/>
          <w:szCs w:val="24"/>
        </w:rPr>
        <w:t xml:space="preserve"> </w:t>
      </w:r>
      <w:r w:rsidR="0085543F">
        <w:rPr>
          <w:rFonts w:cstheme="minorHAnsi"/>
          <w:sz w:val="24"/>
          <w:szCs w:val="24"/>
        </w:rPr>
        <w:t>Operatorom</w:t>
      </w:r>
      <w:r w:rsidRPr="0062652E">
        <w:rPr>
          <w:rFonts w:cstheme="minorHAnsi"/>
          <w:sz w:val="24"/>
          <w:szCs w:val="24"/>
        </w:rPr>
        <w:t xml:space="preserve"> zosta</w:t>
      </w:r>
      <w:r w:rsidR="0088513A">
        <w:rPr>
          <w:rFonts w:cstheme="minorHAnsi"/>
          <w:sz w:val="24"/>
          <w:szCs w:val="24"/>
        </w:rPr>
        <w:t>ną</w:t>
      </w:r>
      <w:r w:rsidRPr="0062652E">
        <w:rPr>
          <w:rFonts w:cstheme="minorHAnsi"/>
          <w:sz w:val="24"/>
          <w:szCs w:val="24"/>
        </w:rPr>
        <w:t xml:space="preserve"> powierzone zadania </w:t>
      </w:r>
      <w:r w:rsidRPr="0062652E">
        <w:rPr>
          <w:rFonts w:cstheme="minorHAnsi"/>
          <w:sz w:val="24"/>
          <w:szCs w:val="24"/>
        </w:rPr>
        <w:lastRenderedPageBreak/>
        <w:t>związane z obsługą uczestników</w:t>
      </w:r>
      <w:r w:rsidR="00354645">
        <w:rPr>
          <w:rFonts w:cstheme="minorHAnsi"/>
          <w:sz w:val="24"/>
          <w:szCs w:val="24"/>
        </w:rPr>
        <w:t xml:space="preserve">, </w:t>
      </w:r>
      <w:r w:rsidR="00C67979" w:rsidRPr="0062652E">
        <w:rPr>
          <w:rFonts w:cstheme="minorHAnsi"/>
          <w:sz w:val="24"/>
          <w:szCs w:val="24"/>
        </w:rPr>
        <w:t>przekazywaniem dofinansowania na usługi rozwojowe</w:t>
      </w:r>
      <w:r w:rsidR="0088513A">
        <w:rPr>
          <w:rFonts w:cstheme="minorHAnsi"/>
          <w:sz w:val="24"/>
          <w:szCs w:val="24"/>
        </w:rPr>
        <w:t>,</w:t>
      </w:r>
      <w:r w:rsidR="00354645">
        <w:rPr>
          <w:rFonts w:cstheme="minorHAnsi"/>
          <w:sz w:val="24"/>
          <w:szCs w:val="24"/>
        </w:rPr>
        <w:t xml:space="preserve"> udzielaniem wsparcia </w:t>
      </w:r>
      <w:r w:rsidR="0088513A">
        <w:rPr>
          <w:rFonts w:cstheme="minorHAnsi"/>
          <w:sz w:val="24"/>
          <w:szCs w:val="24"/>
        </w:rPr>
        <w:t>dodatkowe</w:t>
      </w:r>
      <w:r w:rsidR="00354645">
        <w:rPr>
          <w:rFonts w:cstheme="minorHAnsi"/>
          <w:sz w:val="24"/>
          <w:szCs w:val="24"/>
        </w:rPr>
        <w:t>go</w:t>
      </w:r>
      <w:r w:rsidR="0088513A">
        <w:rPr>
          <w:rFonts w:cstheme="minorHAnsi"/>
          <w:sz w:val="24"/>
          <w:szCs w:val="24"/>
        </w:rPr>
        <w:t xml:space="preserve"> oraz usługi dotyczące potwierdzania umiejętności zdobytych poza edukacją formalną.</w:t>
      </w:r>
    </w:p>
    <w:p w14:paraId="4199CCD5" w14:textId="0D50F681" w:rsidR="000E38DC" w:rsidRPr="0096022E" w:rsidRDefault="000C2B03" w:rsidP="0096022E">
      <w:pPr>
        <w:pStyle w:val="Akapitzlist"/>
        <w:spacing w:line="360" w:lineRule="auto"/>
        <w:ind w:left="644"/>
        <w:jc w:val="both"/>
        <w:rPr>
          <w:rFonts w:cstheme="minorHAnsi"/>
          <w:sz w:val="24"/>
          <w:szCs w:val="24"/>
        </w:rPr>
      </w:pPr>
      <w:r w:rsidRPr="00CC49D4">
        <w:rPr>
          <w:rFonts w:cstheme="minorHAnsi"/>
          <w:b/>
          <w:color w:val="2F5496"/>
          <w:sz w:val="24"/>
          <w:szCs w:val="24"/>
        </w:rPr>
        <w:t>UWAGA!</w:t>
      </w:r>
      <w:r w:rsidRPr="00CC49D4">
        <w:rPr>
          <w:rFonts w:cstheme="minorHAnsi"/>
          <w:sz w:val="24"/>
          <w:szCs w:val="24"/>
        </w:rPr>
        <w:t xml:space="preserve"> </w:t>
      </w:r>
      <w:r w:rsidR="004E3A39" w:rsidRPr="00CC49D4">
        <w:rPr>
          <w:rFonts w:cstheme="minorHAnsi"/>
          <w:sz w:val="24"/>
          <w:szCs w:val="24"/>
        </w:rPr>
        <w:t>Podmiot pełniący funkcję Operatora w projekcie,</w:t>
      </w:r>
      <w:r w:rsidR="00733C52" w:rsidRPr="00CC49D4">
        <w:rPr>
          <w:rFonts w:cstheme="minorHAnsi"/>
          <w:sz w:val="24"/>
          <w:szCs w:val="24"/>
        </w:rPr>
        <w:t xml:space="preserve"> w momencie podpisania umowy o dofinansowanie</w:t>
      </w:r>
      <w:r w:rsidR="00354645">
        <w:rPr>
          <w:rFonts w:cstheme="minorHAnsi"/>
          <w:sz w:val="24"/>
          <w:szCs w:val="24"/>
        </w:rPr>
        <w:t>,</w:t>
      </w:r>
      <w:r w:rsidR="004E3A39" w:rsidRPr="00CC49D4">
        <w:rPr>
          <w:rFonts w:cstheme="minorHAnsi"/>
          <w:sz w:val="24"/>
          <w:szCs w:val="24"/>
        </w:rPr>
        <w:t xml:space="preserve"> nie może jednocześnie być usługodawcą w Bazie Usług Rozwojowych</w:t>
      </w:r>
      <w:r w:rsidR="00354645">
        <w:rPr>
          <w:rFonts w:cstheme="minorHAnsi"/>
          <w:sz w:val="24"/>
          <w:szCs w:val="24"/>
        </w:rPr>
        <w:t>,</w:t>
      </w:r>
      <w:r w:rsidR="001747AD" w:rsidRPr="00CC49D4">
        <w:rPr>
          <w:rFonts w:cstheme="minorHAnsi"/>
          <w:sz w:val="24"/>
          <w:szCs w:val="24"/>
        </w:rPr>
        <w:t xml:space="preserve"> </w:t>
      </w:r>
      <w:r w:rsidR="00733C52" w:rsidRPr="00CC49D4">
        <w:rPr>
          <w:rFonts w:cstheme="minorHAnsi"/>
          <w:sz w:val="24"/>
          <w:szCs w:val="24"/>
        </w:rPr>
        <w:t>w którymkolwiek Regionalnym Programie lub Programie Fundusze Europejskie dla Rozwoju Społecznego 2021-2027.</w:t>
      </w:r>
    </w:p>
    <w:p w14:paraId="7F68C6B7" w14:textId="7D8A3663" w:rsidR="00DE399A" w:rsidRPr="0062652E" w:rsidRDefault="00DE399A" w:rsidP="00644B12">
      <w:pPr>
        <w:pStyle w:val="Akapitzlist"/>
        <w:numPr>
          <w:ilvl w:val="0"/>
          <w:numId w:val="17"/>
        </w:numPr>
        <w:spacing w:after="0" w:line="360" w:lineRule="auto"/>
        <w:ind w:hanging="357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Podmiotem odpowiedzialnym za BUR jest Polska Agencja Rozwoju Przedsiębiorczości (PARP).</w:t>
      </w:r>
      <w:r w:rsidRPr="0062652E">
        <w:rPr>
          <w:rFonts w:cstheme="minorHAnsi"/>
          <w:kern w:val="2"/>
          <w:sz w:val="24"/>
          <w:szCs w:val="24"/>
          <w14:ligatures w14:val="standardContextual"/>
        </w:rPr>
        <w:t xml:space="preserve"> Pełni ona funkcję Administratora BUR i jest odpowiedzialna </w:t>
      </w:r>
      <w:r w:rsidR="00B83E07">
        <w:rPr>
          <w:rFonts w:cstheme="minorHAnsi"/>
          <w:kern w:val="2"/>
          <w:sz w:val="24"/>
          <w:szCs w:val="24"/>
          <w14:ligatures w14:val="standardContextual"/>
        </w:rPr>
        <w:t xml:space="preserve">m.in. </w:t>
      </w:r>
      <w:r w:rsidRPr="0062652E">
        <w:rPr>
          <w:rFonts w:cstheme="minorHAnsi"/>
          <w:kern w:val="2"/>
          <w:sz w:val="24"/>
          <w:szCs w:val="24"/>
          <w14:ligatures w14:val="standardContextual"/>
        </w:rPr>
        <w:t>za:</w:t>
      </w:r>
    </w:p>
    <w:p w14:paraId="719C64A5" w14:textId="77777777" w:rsidR="00DE399A" w:rsidRPr="0062652E" w:rsidRDefault="00DE399A" w:rsidP="00644B12">
      <w:pPr>
        <w:numPr>
          <w:ilvl w:val="0"/>
          <w:numId w:val="13"/>
        </w:numPr>
        <w:spacing w:after="0" w:line="360" w:lineRule="auto"/>
        <w:ind w:hanging="357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62652E">
        <w:rPr>
          <w:rFonts w:cstheme="minorHAnsi"/>
          <w:kern w:val="2"/>
          <w:sz w:val="24"/>
          <w:szCs w:val="24"/>
          <w14:ligatures w14:val="standardContextual"/>
        </w:rPr>
        <w:t>utrzymanie i zarządzanie systemem teleinformatycznym, który stanowi bazę danych dla BUR;</w:t>
      </w:r>
    </w:p>
    <w:p w14:paraId="17CE0C0C" w14:textId="77777777" w:rsidR="00DE399A" w:rsidRPr="0062652E" w:rsidRDefault="00DE399A" w:rsidP="00644B12">
      <w:pPr>
        <w:numPr>
          <w:ilvl w:val="0"/>
          <w:numId w:val="13"/>
        </w:numPr>
        <w:spacing w:after="0" w:line="360" w:lineRule="auto"/>
        <w:ind w:hanging="357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62652E">
        <w:rPr>
          <w:rFonts w:cstheme="minorHAnsi"/>
          <w:kern w:val="2"/>
          <w:sz w:val="24"/>
          <w:szCs w:val="24"/>
          <w14:ligatures w14:val="standardContextual"/>
        </w:rPr>
        <w:t>prowadzenie internetowego rejestru usług rozwojowych;</w:t>
      </w:r>
    </w:p>
    <w:p w14:paraId="56B0F6CF" w14:textId="77777777" w:rsidR="00DE399A" w:rsidRPr="0062652E" w:rsidRDefault="00DE399A" w:rsidP="00644B12">
      <w:pPr>
        <w:numPr>
          <w:ilvl w:val="0"/>
          <w:numId w:val="13"/>
        </w:numPr>
        <w:spacing w:after="0" w:line="360" w:lineRule="auto"/>
        <w:ind w:hanging="357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62652E">
        <w:rPr>
          <w:rFonts w:cstheme="minorHAnsi"/>
          <w:kern w:val="2"/>
          <w:sz w:val="24"/>
          <w:szCs w:val="24"/>
          <w14:ligatures w14:val="standardContextual"/>
        </w:rPr>
        <w:t>rejestrację podmiotów, czyli dostawców usług, którzy oferują usługi rozwojowe;</w:t>
      </w:r>
    </w:p>
    <w:p w14:paraId="5DF943DB" w14:textId="5F9D9236" w:rsidR="00DE399A" w:rsidRPr="0062652E" w:rsidRDefault="00DE399A" w:rsidP="00644B12">
      <w:pPr>
        <w:numPr>
          <w:ilvl w:val="0"/>
          <w:numId w:val="13"/>
        </w:numPr>
        <w:spacing w:after="0" w:line="360" w:lineRule="auto"/>
        <w:ind w:hanging="357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62652E">
        <w:rPr>
          <w:rFonts w:cstheme="minorHAnsi"/>
          <w:kern w:val="2"/>
          <w:sz w:val="24"/>
          <w:szCs w:val="24"/>
          <w14:ligatures w14:val="standardContextual"/>
        </w:rPr>
        <w:t>weryfikację Dostawców Usług, aby upewnić się, że spełniają określone standardy i są zdolni do zapewnienia wysokiej jakości usług rozwojowych;</w:t>
      </w:r>
    </w:p>
    <w:p w14:paraId="3EAD0E89" w14:textId="12FD6FD1" w:rsidR="00DE399A" w:rsidRDefault="00DE399A">
      <w:pPr>
        <w:numPr>
          <w:ilvl w:val="0"/>
          <w:numId w:val="13"/>
        </w:numPr>
        <w:spacing w:after="0" w:line="360" w:lineRule="auto"/>
        <w:ind w:hanging="357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62652E">
        <w:rPr>
          <w:rFonts w:cstheme="minorHAnsi"/>
          <w:kern w:val="2"/>
          <w:sz w:val="24"/>
          <w:szCs w:val="24"/>
          <w14:ligatures w14:val="standardContextual"/>
        </w:rPr>
        <w:t>funkcjonowanie BUR zgodnie z obowiązującymi przepisami i regulaminem.</w:t>
      </w:r>
    </w:p>
    <w:p w14:paraId="67156BBF" w14:textId="77777777" w:rsidR="006D2A49" w:rsidRPr="00644B12" w:rsidRDefault="006D2A49" w:rsidP="006D2A49">
      <w:pPr>
        <w:pStyle w:val="Legenda"/>
        <w:ind w:left="363"/>
        <w:rPr>
          <w:rFonts w:cstheme="minorHAnsi"/>
          <w:noProof/>
          <w:kern w:val="2"/>
          <w:sz w:val="22"/>
          <w:szCs w:val="22"/>
          <w14:ligatures w14:val="standardContextual"/>
        </w:rPr>
      </w:pPr>
      <w:r w:rsidRPr="00644B12">
        <w:rPr>
          <w:sz w:val="22"/>
          <w:szCs w:val="22"/>
        </w:rPr>
        <w:t xml:space="preserve">Rys. </w:t>
      </w:r>
      <w:r w:rsidRPr="00644B12">
        <w:rPr>
          <w:sz w:val="22"/>
          <w:szCs w:val="22"/>
        </w:rPr>
        <w:fldChar w:fldCharType="begin"/>
      </w:r>
      <w:r w:rsidRPr="00644B12">
        <w:rPr>
          <w:sz w:val="22"/>
          <w:szCs w:val="22"/>
        </w:rPr>
        <w:instrText xml:space="preserve"> SEQ Rysunek \* ARABIC </w:instrText>
      </w:r>
      <w:r w:rsidRPr="00644B1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r w:rsidRPr="00644B12">
        <w:rPr>
          <w:noProof/>
          <w:sz w:val="22"/>
          <w:szCs w:val="22"/>
        </w:rPr>
        <w:fldChar w:fldCharType="end"/>
      </w:r>
      <w:r w:rsidRPr="00644B12">
        <w:rPr>
          <w:sz w:val="22"/>
          <w:szCs w:val="22"/>
        </w:rPr>
        <w:t xml:space="preserve"> </w:t>
      </w:r>
      <w:r w:rsidRPr="00644B12">
        <w:rPr>
          <w:rFonts w:cstheme="minorHAnsi"/>
          <w:kern w:val="2"/>
          <w:sz w:val="24"/>
          <w:szCs w:val="24"/>
          <w14:ligatures w14:val="standardContextual"/>
        </w:rPr>
        <w:t>Podmioty zaangażowane w dystrybucję usług rozwojowych poprzez PSF</w:t>
      </w:r>
    </w:p>
    <w:p w14:paraId="1FB75CF9" w14:textId="77777777" w:rsidR="005B60F4" w:rsidRDefault="005B60F4" w:rsidP="00644B12">
      <w:pPr>
        <w:spacing w:after="0" w:line="360" w:lineRule="auto"/>
        <w:ind w:left="720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p w14:paraId="70F498EB" w14:textId="10ADD1D6" w:rsidR="00644B12" w:rsidRPr="0062652E" w:rsidRDefault="00644B12" w:rsidP="00644B12">
      <w:pPr>
        <w:spacing w:after="0" w:line="360" w:lineRule="auto"/>
        <w:ind w:left="720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62652E">
        <w:rPr>
          <w:rFonts w:cstheme="minorHAnsi"/>
          <w:noProof/>
          <w:kern w:val="2"/>
          <w:sz w:val="24"/>
          <w:szCs w:val="24"/>
          <w:lang w:eastAsia="pl-PL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111B0629" wp14:editId="423B9CD7">
            <wp:simplePos x="0" y="0"/>
            <wp:positionH relativeFrom="margin">
              <wp:posOffset>1186180</wp:posOffset>
            </wp:positionH>
            <wp:positionV relativeFrom="margin">
              <wp:posOffset>4796155</wp:posOffset>
            </wp:positionV>
            <wp:extent cx="3943350" cy="2286000"/>
            <wp:effectExtent l="0" t="0" r="0" b="0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1B1EA" w14:textId="77777777" w:rsidR="00ED42B9" w:rsidRDefault="00ED42B9" w:rsidP="004B0DE5">
      <w:pPr>
        <w:spacing w:after="0" w:line="360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bookmarkStart w:id="4" w:name="_Hlk141173495"/>
    </w:p>
    <w:p w14:paraId="7EB8071F" w14:textId="6D1BD636" w:rsidR="00597A12" w:rsidRPr="0062652E" w:rsidRDefault="00597A12" w:rsidP="004B0DE5">
      <w:pPr>
        <w:spacing w:after="0" w:line="360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bookmarkEnd w:id="4"/>
    <w:p w14:paraId="74F62898" w14:textId="53762A69" w:rsidR="00597A12" w:rsidRPr="0062652E" w:rsidRDefault="00597A12" w:rsidP="004B0DE5">
      <w:pPr>
        <w:spacing w:after="0" w:line="360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p w14:paraId="0E88D0B3" w14:textId="760D57E0" w:rsidR="00597A12" w:rsidRPr="0096022E" w:rsidRDefault="00ED42B9" w:rsidP="0096022E">
      <w:pPr>
        <w:spacing w:after="0" w:line="360" w:lineRule="auto"/>
        <w:jc w:val="both"/>
        <w:rPr>
          <w:rFonts w:cstheme="minorHAnsi"/>
          <w:kern w:val="2"/>
          <w14:ligatures w14:val="standardContextual"/>
        </w:rPr>
      </w:pPr>
      <w:r w:rsidRPr="00644B12">
        <w:rPr>
          <w:rFonts w:cstheme="minorHAnsi"/>
          <w:kern w:val="2"/>
          <w14:ligatures w14:val="standardContextual"/>
        </w:rPr>
        <w:t>Źródło: Opracowanie własne.</w:t>
      </w:r>
    </w:p>
    <w:p w14:paraId="5E15FF14" w14:textId="77777777" w:rsidR="005B60F4" w:rsidRPr="0062652E" w:rsidRDefault="005B60F4" w:rsidP="004B0DE5">
      <w:pPr>
        <w:spacing w:after="0" w:line="360" w:lineRule="auto"/>
        <w:ind w:left="720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p w14:paraId="71B160A7" w14:textId="75923D0C" w:rsidR="00597A12" w:rsidRPr="00644B12" w:rsidRDefault="00ED42B9" w:rsidP="00644B1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06C45" wp14:editId="5740513B">
                <wp:simplePos x="0" y="0"/>
                <wp:positionH relativeFrom="margin">
                  <wp:align>left</wp:align>
                </wp:positionH>
                <wp:positionV relativeFrom="paragraph">
                  <wp:posOffset>1071880</wp:posOffset>
                </wp:positionV>
                <wp:extent cx="5181600" cy="123825"/>
                <wp:effectExtent l="0" t="0" r="0" b="9525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23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878B87" w14:textId="7624E357" w:rsidR="00BD611A" w:rsidRPr="005B2E4B" w:rsidRDefault="00BD611A" w:rsidP="00BD611A">
                            <w:pPr>
                              <w:pStyle w:val="Legenda"/>
                              <w:rPr>
                                <w:rFonts w:cstheme="minorHAnsi"/>
                                <w:noProof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06C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84.4pt;width:408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" stroked="f">
                <v:textbox inset="0,0,0,0">
                  <w:txbxContent>
                    <w:p w14:paraId="33878B87" w14:textId="7624E357" w:rsidR="00BD611A" w:rsidRPr="005B2E4B" w:rsidRDefault="00BD611A" w:rsidP="00BD611A">
                      <w:pPr>
                        <w:pStyle w:val="Legenda"/>
                        <w:rPr>
                          <w:rFonts w:cstheme="minorHAnsi"/>
                          <w:noProof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7A12" w:rsidRPr="00644B12">
        <w:rPr>
          <w:rFonts w:eastAsia="Times New Roman" w:cstheme="minorHAnsi"/>
          <w:sz w:val="24"/>
          <w:szCs w:val="24"/>
          <w:lang w:eastAsia="pl-PL"/>
        </w:rPr>
        <w:t xml:space="preserve">PARP jest jedynie pośrednikiem między Dostawcą Usług, a </w:t>
      </w:r>
      <w:r w:rsidR="00DE399A" w:rsidRPr="00644B12">
        <w:rPr>
          <w:rFonts w:eastAsia="Times New Roman" w:cstheme="minorHAnsi"/>
          <w:sz w:val="24"/>
          <w:szCs w:val="24"/>
          <w:lang w:eastAsia="pl-PL"/>
        </w:rPr>
        <w:t xml:space="preserve">uczestnikami </w:t>
      </w:r>
      <w:r w:rsidR="00597A12" w:rsidRPr="00644B12">
        <w:rPr>
          <w:rFonts w:eastAsia="Times New Roman" w:cstheme="minorHAnsi"/>
          <w:sz w:val="24"/>
          <w:szCs w:val="24"/>
          <w:lang w:eastAsia="pl-PL"/>
        </w:rPr>
        <w:t>poszukującymi usługi rozwojowej. Jednakże przez to jaką pełni rolę zapewnia transparentność i</w:t>
      </w:r>
      <w:r w:rsidR="00D93A83">
        <w:rPr>
          <w:rFonts w:eastAsia="Times New Roman" w:cstheme="minorHAnsi"/>
          <w:sz w:val="24"/>
          <w:szCs w:val="24"/>
          <w:lang w:eastAsia="pl-PL"/>
        </w:rPr>
        <w:t> </w:t>
      </w:r>
      <w:r w:rsidR="00597A12" w:rsidRPr="00644B12">
        <w:rPr>
          <w:rFonts w:eastAsia="Times New Roman" w:cstheme="minorHAnsi"/>
          <w:sz w:val="24"/>
          <w:szCs w:val="24"/>
          <w:lang w:eastAsia="pl-PL"/>
        </w:rPr>
        <w:t xml:space="preserve">wiarygodność BUR, umożliwiając </w:t>
      </w:r>
      <w:r w:rsidR="00242234" w:rsidRPr="00644B12">
        <w:rPr>
          <w:rFonts w:eastAsia="Times New Roman" w:cstheme="minorHAnsi"/>
          <w:sz w:val="24"/>
          <w:szCs w:val="24"/>
          <w:lang w:eastAsia="pl-PL"/>
        </w:rPr>
        <w:t>uczestnikom</w:t>
      </w:r>
      <w:r w:rsidR="00597A12" w:rsidRPr="00644B12">
        <w:rPr>
          <w:rFonts w:eastAsia="Times New Roman" w:cstheme="minorHAnsi"/>
          <w:sz w:val="24"/>
          <w:szCs w:val="24"/>
          <w:lang w:eastAsia="pl-PL"/>
        </w:rPr>
        <w:t xml:space="preserve"> skorzystanie z rzetelnych usług rozwojowych w cenie nieodbiegającej od cen rynkowych. Przy wyborze usługi </w:t>
      </w:r>
      <w:r w:rsidR="003C4F6B" w:rsidRPr="00644B12">
        <w:rPr>
          <w:rFonts w:eastAsia="Times New Roman" w:cstheme="minorHAnsi"/>
          <w:sz w:val="24"/>
          <w:szCs w:val="24"/>
          <w:lang w:eastAsia="pl-PL"/>
        </w:rPr>
        <w:t>uczestnic</w:t>
      </w:r>
      <w:r w:rsidR="00597A12" w:rsidRPr="00644B12">
        <w:rPr>
          <w:rFonts w:eastAsia="Times New Roman" w:cstheme="minorHAnsi"/>
          <w:sz w:val="24"/>
          <w:szCs w:val="24"/>
          <w:lang w:eastAsia="pl-PL"/>
        </w:rPr>
        <w:t>y mogą porównać ceny usług</w:t>
      </w:r>
      <w:r w:rsidR="005B60F4"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7A12" w:rsidRPr="00644B12">
        <w:rPr>
          <w:rFonts w:eastAsia="Times New Roman" w:cstheme="minorHAnsi"/>
          <w:sz w:val="24"/>
          <w:szCs w:val="24"/>
          <w:lang w:eastAsia="pl-PL"/>
        </w:rPr>
        <w:t>dostępnych w BUR i wybrać najkorzystniejszą ofertę.</w:t>
      </w:r>
    </w:p>
    <w:p w14:paraId="5B334B6E" w14:textId="22341357" w:rsidR="00FB3FC9" w:rsidRPr="00644B12" w:rsidRDefault="00597A12" w:rsidP="00644B1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4B12">
        <w:rPr>
          <w:rFonts w:eastAsia="Times New Roman" w:cstheme="minorHAnsi"/>
          <w:sz w:val="24"/>
          <w:szCs w:val="24"/>
          <w:lang w:eastAsia="pl-PL"/>
        </w:rPr>
        <w:t xml:space="preserve">Na poziomie regionalnym kluczową rolę w PSF odgrywa Instytucja Zarządzająca </w:t>
      </w:r>
      <w:proofErr w:type="spellStart"/>
      <w:r w:rsidRPr="00644B12">
        <w:rPr>
          <w:rFonts w:eastAsia="Times New Roman" w:cstheme="minorHAnsi"/>
          <w:sz w:val="24"/>
          <w:szCs w:val="24"/>
          <w:lang w:eastAsia="pl-PL"/>
        </w:rPr>
        <w:t>FEWiM</w:t>
      </w:r>
      <w:proofErr w:type="spellEnd"/>
      <w:r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8215D" w:rsidRPr="00644B12">
        <w:rPr>
          <w:rFonts w:eastAsia="Times New Roman" w:cstheme="minorHAnsi"/>
          <w:sz w:val="24"/>
          <w:szCs w:val="24"/>
          <w:lang w:eastAsia="pl-PL"/>
        </w:rPr>
        <w:t xml:space="preserve">(IZ </w:t>
      </w:r>
      <w:proofErr w:type="spellStart"/>
      <w:r w:rsidR="0038215D" w:rsidRPr="00644B12">
        <w:rPr>
          <w:rFonts w:eastAsia="Times New Roman" w:cstheme="minorHAnsi"/>
          <w:sz w:val="24"/>
          <w:szCs w:val="24"/>
          <w:lang w:eastAsia="pl-PL"/>
        </w:rPr>
        <w:t>FEWiM</w:t>
      </w:r>
      <w:proofErr w:type="spellEnd"/>
      <w:r w:rsidR="0038215D" w:rsidRPr="00644B12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odpowiedzialna za strategiczne planowanie, koordynację i nadzór nad wykorzystaniem środków publicznych oraz realizację założeń programu regionalnego Fundusze Europejskie dla Warmii i Mazur na lata 2021-2027. IZ </w:t>
      </w:r>
      <w:proofErr w:type="spellStart"/>
      <w:r w:rsidRPr="00644B12">
        <w:rPr>
          <w:rFonts w:eastAsia="Times New Roman" w:cstheme="minorHAnsi"/>
          <w:sz w:val="24"/>
          <w:szCs w:val="24"/>
          <w:lang w:eastAsia="pl-PL"/>
        </w:rPr>
        <w:t>FEWiM</w:t>
      </w:r>
      <w:proofErr w:type="spellEnd"/>
      <w:r w:rsidRPr="00644B12">
        <w:rPr>
          <w:rFonts w:eastAsia="Times New Roman" w:cstheme="minorHAnsi"/>
          <w:sz w:val="24"/>
          <w:szCs w:val="24"/>
          <w:lang w:eastAsia="pl-PL"/>
        </w:rPr>
        <w:t xml:space="preserve"> monitoruje przestrzeganie procedur i dba o zapewnienie uczciwej konkurencji oraz przejrzystości w procesie wyboru projektów do </w:t>
      </w:r>
      <w:r w:rsidR="00233CB1" w:rsidRPr="00644B12">
        <w:rPr>
          <w:rFonts w:eastAsia="Times New Roman" w:cstheme="minorHAnsi"/>
          <w:sz w:val="24"/>
          <w:szCs w:val="24"/>
          <w:lang w:eastAsia="pl-PL"/>
        </w:rPr>
        <w:t>do</w:t>
      </w:r>
      <w:r w:rsidRPr="00644B12">
        <w:rPr>
          <w:rFonts w:eastAsia="Times New Roman" w:cstheme="minorHAnsi"/>
          <w:sz w:val="24"/>
          <w:szCs w:val="24"/>
          <w:lang w:eastAsia="pl-PL"/>
        </w:rPr>
        <w:t>finansowania.</w:t>
      </w:r>
    </w:p>
    <w:p w14:paraId="4588639C" w14:textId="5C398B60" w:rsidR="005B60F4" w:rsidRPr="00644B12" w:rsidRDefault="00597A12" w:rsidP="004B0D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4B12">
        <w:rPr>
          <w:rFonts w:eastAsia="Times New Roman" w:cstheme="minorHAnsi"/>
          <w:sz w:val="24"/>
          <w:szCs w:val="24"/>
          <w:lang w:eastAsia="pl-PL"/>
        </w:rPr>
        <w:t>W celu wdrożenia P</w:t>
      </w:r>
      <w:r w:rsidR="00BE0429" w:rsidRPr="00644B12">
        <w:rPr>
          <w:rFonts w:eastAsia="Times New Roman" w:cstheme="minorHAnsi"/>
          <w:sz w:val="24"/>
          <w:szCs w:val="24"/>
          <w:lang w:eastAsia="pl-PL"/>
        </w:rPr>
        <w:t xml:space="preserve">SF 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w województwie warmińsko-mazurskim, </w:t>
      </w:r>
      <w:r w:rsidR="00FB3FC9" w:rsidRPr="00644B12">
        <w:rPr>
          <w:rFonts w:eastAsia="Times New Roman" w:cstheme="minorHAnsi"/>
          <w:sz w:val="24"/>
          <w:szCs w:val="24"/>
          <w:lang w:eastAsia="pl-PL"/>
        </w:rPr>
        <w:t>zawarte zostało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E81023"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B12">
        <w:rPr>
          <w:rFonts w:eastAsia="Times New Roman" w:cstheme="minorHAnsi"/>
          <w:sz w:val="24"/>
          <w:szCs w:val="24"/>
          <w:lang w:eastAsia="pl-PL"/>
        </w:rPr>
        <w:t>PARP</w:t>
      </w:r>
      <w:r w:rsidR="00E81023"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B3FC9" w:rsidRPr="00644B12">
        <w:rPr>
          <w:rFonts w:eastAsia="Times New Roman" w:cstheme="minorHAnsi"/>
          <w:i/>
          <w:iCs/>
          <w:sz w:val="24"/>
          <w:szCs w:val="24"/>
          <w:lang w:eastAsia="pl-PL"/>
        </w:rPr>
        <w:t>Porozumienie o współdziałaniu w zakresie zapewnienia przedsiębiorcom, pracodawcom oraz osobom dorosłym możliwości korzystania z pomocy o charakterze szkoleniowym i</w:t>
      </w:r>
      <w:r w:rsidR="00D93A83">
        <w:rPr>
          <w:rFonts w:eastAsia="Times New Roman" w:cstheme="minorHAnsi"/>
          <w:i/>
          <w:iCs/>
          <w:sz w:val="24"/>
          <w:szCs w:val="24"/>
          <w:lang w:eastAsia="pl-PL"/>
        </w:rPr>
        <w:t> </w:t>
      </w:r>
      <w:r w:rsidR="00FB3FC9" w:rsidRPr="00644B12">
        <w:rPr>
          <w:rFonts w:eastAsia="Times New Roman" w:cstheme="minorHAnsi"/>
          <w:i/>
          <w:iCs/>
          <w:sz w:val="24"/>
          <w:szCs w:val="24"/>
          <w:lang w:eastAsia="pl-PL"/>
        </w:rPr>
        <w:t>doradczym poprzez funkcjonowanie BUR i PSF</w:t>
      </w:r>
      <w:r w:rsidR="00CD0BF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D0BF3">
        <w:rPr>
          <w:rFonts w:eastAsia="Times New Roman" w:cstheme="minorHAnsi"/>
          <w:sz w:val="24"/>
          <w:szCs w:val="24"/>
          <w:lang w:eastAsia="pl-PL"/>
        </w:rPr>
        <w:t>(zwane dalej Porozumieniem)</w:t>
      </w:r>
      <w:r w:rsidR="00FB3FC9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644B12">
        <w:rPr>
          <w:rFonts w:eastAsia="Times New Roman" w:cstheme="minorHAnsi"/>
          <w:sz w:val="24"/>
          <w:szCs w:val="24"/>
          <w:lang w:eastAsia="pl-PL"/>
        </w:rPr>
        <w:t>Porozumienie</w:t>
      </w:r>
      <w:r w:rsidR="00E81023"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B12">
        <w:rPr>
          <w:rFonts w:eastAsia="Times New Roman" w:cstheme="minorHAnsi"/>
          <w:sz w:val="24"/>
          <w:szCs w:val="24"/>
          <w:lang w:eastAsia="pl-PL"/>
        </w:rPr>
        <w:t>określa zakres i zasady współpracy</w:t>
      </w:r>
      <w:r w:rsidR="00354645">
        <w:rPr>
          <w:rFonts w:eastAsia="Times New Roman" w:cstheme="minorHAnsi"/>
          <w:sz w:val="24"/>
          <w:szCs w:val="24"/>
          <w:lang w:eastAsia="pl-PL"/>
        </w:rPr>
        <w:t>,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546B83" w:rsidRPr="00644B12">
        <w:rPr>
          <w:rFonts w:eastAsia="Times New Roman" w:cstheme="minorHAnsi"/>
          <w:sz w:val="24"/>
          <w:szCs w:val="24"/>
          <w:lang w:eastAsia="pl-PL"/>
        </w:rPr>
        <w:t> </w:t>
      </w:r>
      <w:r w:rsidRPr="00644B12">
        <w:rPr>
          <w:rFonts w:eastAsia="Times New Roman" w:cstheme="minorHAnsi"/>
          <w:sz w:val="24"/>
          <w:szCs w:val="24"/>
          <w:lang w:eastAsia="pl-PL"/>
        </w:rPr>
        <w:t>celu zapewnienia osobom dorosłym możliwości skorzystania z usług rozwojowych poprzez wykorzystanie BUR i</w:t>
      </w:r>
      <w:r w:rsidR="00D93A83">
        <w:rPr>
          <w:rFonts w:eastAsia="Times New Roman" w:cstheme="minorHAnsi"/>
          <w:sz w:val="24"/>
          <w:szCs w:val="24"/>
          <w:lang w:eastAsia="pl-PL"/>
        </w:rPr>
        <w:t> </w:t>
      </w:r>
      <w:r w:rsidRPr="00644B12">
        <w:rPr>
          <w:rFonts w:eastAsia="Times New Roman" w:cstheme="minorHAnsi"/>
          <w:sz w:val="24"/>
          <w:szCs w:val="24"/>
          <w:lang w:eastAsia="pl-PL"/>
        </w:rPr>
        <w:t>PSF, a także przetwarzania danych osobowych uczestników projektu PSF, którzy są użytkownikami Bazy. Ponadto</w:t>
      </w:r>
      <w:r w:rsidR="00354645">
        <w:rPr>
          <w:rFonts w:eastAsia="Times New Roman" w:cstheme="minorHAnsi"/>
          <w:sz w:val="24"/>
          <w:szCs w:val="24"/>
          <w:lang w:eastAsia="pl-PL"/>
        </w:rPr>
        <w:t>,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 na mocy zawartego porozumienia</w:t>
      </w:r>
      <w:r w:rsidR="00354645">
        <w:rPr>
          <w:rFonts w:eastAsia="Times New Roman" w:cstheme="minorHAnsi"/>
          <w:sz w:val="24"/>
          <w:szCs w:val="24"/>
          <w:lang w:eastAsia="pl-PL"/>
        </w:rPr>
        <w:t>,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 IZ </w:t>
      </w:r>
      <w:proofErr w:type="spellStart"/>
      <w:r w:rsidRPr="00644B12">
        <w:rPr>
          <w:rFonts w:eastAsia="Times New Roman" w:cstheme="minorHAnsi"/>
          <w:sz w:val="24"/>
          <w:szCs w:val="24"/>
          <w:lang w:eastAsia="pl-PL"/>
        </w:rPr>
        <w:t>FEWiM</w:t>
      </w:r>
      <w:proofErr w:type="spellEnd"/>
      <w:r w:rsidRPr="00644B12">
        <w:rPr>
          <w:rFonts w:eastAsia="Times New Roman" w:cstheme="minorHAnsi"/>
          <w:sz w:val="24"/>
          <w:szCs w:val="24"/>
          <w:lang w:eastAsia="pl-PL"/>
        </w:rPr>
        <w:t xml:space="preserve"> w dalszej kolejności upoważnia Operatora do realizacji zadań wdrażających PSF w naszym województwie.</w:t>
      </w:r>
      <w:r w:rsidR="00F218F8"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Zatem </w:t>
      </w:r>
      <w:r w:rsidR="0093632C" w:rsidRPr="00644B12">
        <w:rPr>
          <w:rFonts w:eastAsia="Times New Roman" w:cstheme="minorHAnsi"/>
          <w:sz w:val="24"/>
          <w:szCs w:val="24"/>
          <w:lang w:eastAsia="pl-PL"/>
        </w:rPr>
        <w:t>Beneficjent</w:t>
      </w:r>
      <w:r w:rsidRPr="00644B12">
        <w:rPr>
          <w:rFonts w:eastAsia="Times New Roman" w:cstheme="minorHAnsi"/>
          <w:sz w:val="24"/>
          <w:szCs w:val="24"/>
          <w:lang w:eastAsia="pl-PL"/>
        </w:rPr>
        <w:t>, aby kompleksowo pełnić rolę Operatora PSF po podpisaniu umowy o dofinansowanie, koniecznie musi zawrzeć porozumienie o</w:t>
      </w:r>
      <w:r w:rsidR="00D93A83">
        <w:rPr>
          <w:rFonts w:eastAsia="Times New Roman" w:cstheme="minorHAnsi"/>
          <w:sz w:val="24"/>
          <w:szCs w:val="24"/>
          <w:lang w:eastAsia="pl-PL"/>
        </w:rPr>
        <w:t> 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współpracy z IZ </w:t>
      </w:r>
      <w:proofErr w:type="spellStart"/>
      <w:r w:rsidRPr="00644B12">
        <w:rPr>
          <w:rFonts w:eastAsia="Times New Roman" w:cstheme="minorHAnsi"/>
          <w:sz w:val="24"/>
          <w:szCs w:val="24"/>
          <w:lang w:eastAsia="pl-PL"/>
        </w:rPr>
        <w:t>FEWiM</w:t>
      </w:r>
      <w:proofErr w:type="spellEnd"/>
      <w:r w:rsidRPr="00644B12">
        <w:rPr>
          <w:rFonts w:eastAsia="Times New Roman" w:cstheme="minorHAnsi"/>
          <w:sz w:val="24"/>
          <w:szCs w:val="24"/>
          <w:lang w:eastAsia="pl-PL"/>
        </w:rPr>
        <w:t xml:space="preserve">. Porozumienie </w:t>
      </w:r>
      <w:r w:rsidR="00CD0BF3">
        <w:rPr>
          <w:rFonts w:eastAsia="Times New Roman" w:cstheme="minorHAnsi"/>
          <w:sz w:val="24"/>
          <w:szCs w:val="24"/>
          <w:lang w:eastAsia="pl-PL"/>
        </w:rPr>
        <w:t>o współpracy</w:t>
      </w:r>
      <w:r w:rsidR="00CD0BF3" w:rsidRPr="00CD0B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0BF3" w:rsidRPr="00701869">
        <w:rPr>
          <w:rFonts w:eastAsia="Times New Roman" w:cstheme="minorHAnsi"/>
          <w:sz w:val="24"/>
          <w:szCs w:val="24"/>
          <w:lang w:eastAsia="pl-PL"/>
        </w:rPr>
        <w:t xml:space="preserve">z IZ </w:t>
      </w:r>
      <w:proofErr w:type="spellStart"/>
      <w:r w:rsidR="00CD0BF3" w:rsidRPr="00701869">
        <w:rPr>
          <w:rFonts w:eastAsia="Times New Roman" w:cstheme="minorHAnsi"/>
          <w:sz w:val="24"/>
          <w:szCs w:val="24"/>
          <w:lang w:eastAsia="pl-PL"/>
        </w:rPr>
        <w:t>FEWiM</w:t>
      </w:r>
      <w:proofErr w:type="spellEnd"/>
      <w:r w:rsidR="00CD0B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ma na celu zapewnienie </w:t>
      </w:r>
      <w:r w:rsidR="00F218F8" w:rsidRPr="00644B12">
        <w:rPr>
          <w:rFonts w:eastAsia="Times New Roman" w:cstheme="minorHAnsi"/>
          <w:sz w:val="24"/>
          <w:szCs w:val="24"/>
          <w:lang w:eastAsia="pl-PL"/>
        </w:rPr>
        <w:t>uczestnikom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 możliwoś</w:t>
      </w:r>
      <w:r w:rsidR="002C0524" w:rsidRPr="00644B12">
        <w:rPr>
          <w:rFonts w:eastAsia="Times New Roman" w:cstheme="minorHAnsi"/>
          <w:sz w:val="24"/>
          <w:szCs w:val="24"/>
          <w:lang w:eastAsia="pl-PL"/>
        </w:rPr>
        <w:t>ci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 korzystania z </w:t>
      </w:r>
      <w:r w:rsidR="00E05020" w:rsidRPr="00644B12">
        <w:rPr>
          <w:rFonts w:eastAsia="Times New Roman" w:cstheme="minorHAnsi"/>
          <w:sz w:val="24"/>
          <w:szCs w:val="24"/>
          <w:lang w:eastAsia="pl-PL"/>
        </w:rPr>
        <w:t>usług rozwojowych dostępnych</w:t>
      </w:r>
      <w:r w:rsidR="00F218F8"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5020" w:rsidRPr="00644B12">
        <w:rPr>
          <w:rFonts w:eastAsia="Times New Roman" w:cstheme="minorHAnsi"/>
          <w:sz w:val="24"/>
          <w:szCs w:val="24"/>
          <w:lang w:eastAsia="pl-PL"/>
        </w:rPr>
        <w:t>w</w:t>
      </w:r>
      <w:r w:rsidR="00546B83" w:rsidRPr="00644B12">
        <w:rPr>
          <w:rFonts w:eastAsia="Times New Roman" w:cstheme="minorHAnsi"/>
          <w:sz w:val="24"/>
          <w:szCs w:val="24"/>
          <w:lang w:eastAsia="pl-PL"/>
        </w:rPr>
        <w:t> </w:t>
      </w:r>
      <w:r w:rsidR="00F218F8" w:rsidRPr="00644B12">
        <w:rPr>
          <w:rFonts w:eastAsia="Times New Roman" w:cstheme="minorHAnsi"/>
          <w:sz w:val="24"/>
          <w:szCs w:val="24"/>
          <w:lang w:eastAsia="pl-PL"/>
        </w:rPr>
        <w:t>BUR</w:t>
      </w:r>
      <w:r w:rsidR="00311FF6" w:rsidRPr="00644B12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Dzięki </w:t>
      </w:r>
      <w:r w:rsidR="00CD0BF3">
        <w:rPr>
          <w:rFonts w:eastAsia="Times New Roman" w:cstheme="minorHAnsi"/>
          <w:sz w:val="24"/>
          <w:szCs w:val="24"/>
          <w:lang w:eastAsia="pl-PL"/>
        </w:rPr>
        <w:t>niemu</w:t>
      </w:r>
      <w:r w:rsidR="00CD0BF3"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IZ </w:t>
      </w:r>
      <w:proofErr w:type="spellStart"/>
      <w:r w:rsidRPr="00644B12">
        <w:rPr>
          <w:rFonts w:eastAsia="Times New Roman" w:cstheme="minorHAnsi"/>
          <w:sz w:val="24"/>
          <w:szCs w:val="24"/>
          <w:lang w:eastAsia="pl-PL"/>
        </w:rPr>
        <w:t>FEWiM</w:t>
      </w:r>
      <w:proofErr w:type="spellEnd"/>
      <w:r w:rsidRPr="00644B12">
        <w:rPr>
          <w:rFonts w:eastAsia="Times New Roman" w:cstheme="minorHAnsi"/>
          <w:sz w:val="24"/>
          <w:szCs w:val="24"/>
          <w:lang w:eastAsia="pl-PL"/>
        </w:rPr>
        <w:t xml:space="preserve"> upoważnia Operatora do realizacji szeregu kluczowych zadań związanych z funkcjonowaniem PSF na terenie całego województwa. Operator jest odpowiedzialny m.</w:t>
      </w:r>
      <w:r w:rsidR="009C69E8"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B12">
        <w:rPr>
          <w:rFonts w:eastAsia="Times New Roman" w:cstheme="minorHAnsi"/>
          <w:sz w:val="24"/>
          <w:szCs w:val="24"/>
          <w:lang w:eastAsia="pl-PL"/>
        </w:rPr>
        <w:t>in. za</w:t>
      </w:r>
      <w:r w:rsidR="00311FF6" w:rsidRPr="00644B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techniczną realizację wsparcia </w:t>
      </w:r>
      <w:r w:rsidR="00311FF6" w:rsidRPr="00644B12">
        <w:rPr>
          <w:rFonts w:eastAsia="Times New Roman" w:cstheme="minorHAnsi"/>
          <w:sz w:val="24"/>
          <w:szCs w:val="24"/>
          <w:lang w:eastAsia="pl-PL"/>
        </w:rPr>
        <w:t>uczestników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546B83" w:rsidRPr="00644B12">
        <w:rPr>
          <w:rFonts w:eastAsia="Times New Roman" w:cstheme="minorHAnsi"/>
          <w:sz w:val="24"/>
          <w:szCs w:val="24"/>
          <w:lang w:eastAsia="pl-PL"/>
        </w:rPr>
        <w:t> 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BUR, weryfikację dostawców usług rozwojowych </w:t>
      </w:r>
      <w:r w:rsidR="00311FF6" w:rsidRPr="00644B12">
        <w:rPr>
          <w:rFonts w:eastAsia="Times New Roman" w:cstheme="minorHAnsi"/>
          <w:sz w:val="24"/>
          <w:szCs w:val="24"/>
          <w:lang w:eastAsia="pl-PL"/>
        </w:rPr>
        <w:t>oraz</w:t>
      </w:r>
      <w:r w:rsidRPr="00644B12">
        <w:rPr>
          <w:rFonts w:eastAsia="Times New Roman" w:cstheme="minorHAnsi"/>
          <w:sz w:val="24"/>
          <w:szCs w:val="24"/>
          <w:lang w:eastAsia="pl-PL"/>
        </w:rPr>
        <w:t xml:space="preserve"> zgłaszanie wszelkich nadużyć i</w:t>
      </w:r>
      <w:r w:rsidR="00546B83" w:rsidRPr="00644B12">
        <w:rPr>
          <w:rFonts w:eastAsia="Times New Roman" w:cstheme="minorHAnsi"/>
          <w:sz w:val="24"/>
          <w:szCs w:val="24"/>
          <w:lang w:eastAsia="pl-PL"/>
        </w:rPr>
        <w:t> </w:t>
      </w:r>
      <w:r w:rsidRPr="00644B12">
        <w:rPr>
          <w:rFonts w:eastAsia="Times New Roman" w:cstheme="minorHAnsi"/>
          <w:sz w:val="24"/>
          <w:szCs w:val="24"/>
          <w:lang w:eastAsia="pl-PL"/>
        </w:rPr>
        <w:t>uchybień związanych z realizacją usługi rozwojowej.</w:t>
      </w:r>
    </w:p>
    <w:p w14:paraId="134DD2C9" w14:textId="77777777" w:rsidR="006C3364" w:rsidRPr="0013010E" w:rsidRDefault="006C3364" w:rsidP="006C3364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3010E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IZ </w:t>
      </w:r>
      <w:proofErr w:type="spellStart"/>
      <w:r w:rsidRPr="0013010E">
        <w:rPr>
          <w:rFonts w:eastAsia="Times New Roman" w:cstheme="minorHAnsi"/>
          <w:b/>
          <w:bCs/>
          <w:sz w:val="24"/>
          <w:szCs w:val="24"/>
          <w:lang w:eastAsia="pl-PL"/>
        </w:rPr>
        <w:t>FEWiM</w:t>
      </w:r>
      <w:proofErr w:type="spellEnd"/>
      <w:r w:rsidRPr="001301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odpowiada za:</w:t>
      </w:r>
    </w:p>
    <w:p w14:paraId="2B9C1574" w14:textId="7B785C4D" w:rsidR="006C3364" w:rsidRPr="0013010E" w:rsidRDefault="006C3364" w:rsidP="006C33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10E">
        <w:rPr>
          <w:rFonts w:eastAsia="Times New Roman" w:cstheme="minorHAnsi"/>
          <w:sz w:val="24"/>
          <w:szCs w:val="24"/>
          <w:lang w:eastAsia="pl-PL"/>
        </w:rPr>
        <w:t>nadzór nad</w:t>
      </w:r>
      <w:r w:rsidR="00990B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010E">
        <w:rPr>
          <w:rFonts w:eastAsia="Times New Roman" w:cstheme="minorHAnsi"/>
          <w:sz w:val="24"/>
          <w:szCs w:val="24"/>
          <w:lang w:eastAsia="pl-PL"/>
        </w:rPr>
        <w:t>realizacją projektów (przestrzeganie harmonogramów i budżetów, działania naprawcze w przypadku ewentualnych nieprawidłowości czy zmian w</w:t>
      </w:r>
      <w:r w:rsidR="00546B83">
        <w:rPr>
          <w:rFonts w:eastAsia="Times New Roman" w:cstheme="minorHAnsi"/>
          <w:sz w:val="24"/>
          <w:szCs w:val="24"/>
          <w:lang w:eastAsia="pl-PL"/>
        </w:rPr>
        <w:t> </w:t>
      </w:r>
      <w:r w:rsidRPr="0013010E">
        <w:rPr>
          <w:rFonts w:eastAsia="Times New Roman" w:cstheme="minorHAnsi"/>
          <w:sz w:val="24"/>
          <w:szCs w:val="24"/>
          <w:lang w:eastAsia="pl-PL"/>
        </w:rPr>
        <w:t>projekcie),</w:t>
      </w:r>
    </w:p>
    <w:p w14:paraId="1DEFD1F8" w14:textId="44268A5D" w:rsidR="006C3364" w:rsidRPr="0013010E" w:rsidRDefault="006C3364" w:rsidP="006C33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10E">
        <w:rPr>
          <w:rFonts w:eastAsia="Times New Roman" w:cstheme="minorHAnsi"/>
          <w:sz w:val="24"/>
          <w:szCs w:val="24"/>
          <w:lang w:eastAsia="pl-PL"/>
        </w:rPr>
        <w:t>monitorowanie postęp</w:t>
      </w:r>
      <w:r w:rsidR="00354645">
        <w:rPr>
          <w:rFonts w:eastAsia="Times New Roman" w:cstheme="minorHAnsi"/>
          <w:sz w:val="24"/>
          <w:szCs w:val="24"/>
          <w:lang w:eastAsia="pl-PL"/>
        </w:rPr>
        <w:t>u</w:t>
      </w:r>
      <w:r w:rsidRPr="0013010E">
        <w:rPr>
          <w:rFonts w:eastAsia="Times New Roman" w:cstheme="minorHAnsi"/>
          <w:sz w:val="24"/>
          <w:szCs w:val="24"/>
          <w:lang w:eastAsia="pl-PL"/>
        </w:rPr>
        <w:t xml:space="preserve"> finansow</w:t>
      </w:r>
      <w:r w:rsidR="00354645">
        <w:rPr>
          <w:rFonts w:eastAsia="Times New Roman" w:cstheme="minorHAnsi"/>
          <w:sz w:val="24"/>
          <w:szCs w:val="24"/>
          <w:lang w:eastAsia="pl-PL"/>
        </w:rPr>
        <w:t>ego</w:t>
      </w:r>
      <w:r w:rsidRPr="0013010E">
        <w:rPr>
          <w:rFonts w:eastAsia="Times New Roman" w:cstheme="minorHAnsi"/>
          <w:sz w:val="24"/>
          <w:szCs w:val="24"/>
          <w:lang w:eastAsia="pl-PL"/>
        </w:rPr>
        <w:t xml:space="preserve"> i rzeczow</w:t>
      </w:r>
      <w:r w:rsidR="00354645">
        <w:rPr>
          <w:rFonts w:eastAsia="Times New Roman" w:cstheme="minorHAnsi"/>
          <w:sz w:val="24"/>
          <w:szCs w:val="24"/>
          <w:lang w:eastAsia="pl-PL"/>
        </w:rPr>
        <w:t>ego</w:t>
      </w:r>
      <w:r w:rsidRPr="0013010E">
        <w:rPr>
          <w:rFonts w:eastAsia="Times New Roman" w:cstheme="minorHAnsi"/>
          <w:sz w:val="24"/>
          <w:szCs w:val="24"/>
          <w:lang w:eastAsia="pl-PL"/>
        </w:rPr>
        <w:t xml:space="preserve"> realiz</w:t>
      </w:r>
      <w:r w:rsidR="00354645">
        <w:rPr>
          <w:rFonts w:eastAsia="Times New Roman" w:cstheme="minorHAnsi"/>
          <w:sz w:val="24"/>
          <w:szCs w:val="24"/>
          <w:lang w:eastAsia="pl-PL"/>
        </w:rPr>
        <w:t xml:space="preserve">owanych </w:t>
      </w:r>
      <w:r w:rsidRPr="0013010E">
        <w:rPr>
          <w:rFonts w:eastAsia="Times New Roman" w:cstheme="minorHAnsi"/>
          <w:sz w:val="24"/>
          <w:szCs w:val="24"/>
          <w:lang w:eastAsia="pl-PL"/>
        </w:rPr>
        <w:t>projektów,</w:t>
      </w:r>
    </w:p>
    <w:p w14:paraId="1456CDDF" w14:textId="77777777" w:rsidR="006C3364" w:rsidRPr="0013010E" w:rsidRDefault="006C3364" w:rsidP="006C33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10E">
        <w:rPr>
          <w:rFonts w:eastAsia="Times New Roman" w:cstheme="minorHAnsi"/>
          <w:sz w:val="24"/>
          <w:szCs w:val="24"/>
          <w:lang w:eastAsia="pl-PL"/>
        </w:rPr>
        <w:t>kontrolę wykorzystania przyznanego dofinansowania,</w:t>
      </w:r>
    </w:p>
    <w:p w14:paraId="72DF4CD6" w14:textId="29D4B72F" w:rsidR="009C69E8" w:rsidRDefault="006C3364" w:rsidP="006C33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10E">
        <w:rPr>
          <w:rFonts w:eastAsia="Times New Roman" w:cstheme="minorHAnsi"/>
          <w:sz w:val="24"/>
          <w:szCs w:val="24"/>
          <w:lang w:eastAsia="pl-PL"/>
        </w:rPr>
        <w:t>ocenę osiągniętych rezultatów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26C4168F" w14:textId="1596FD4F" w:rsidR="005B60F4" w:rsidRPr="0013010E" w:rsidRDefault="006C3364">
      <w:pPr>
        <w:pStyle w:val="Akapitzlist"/>
        <w:numPr>
          <w:ilvl w:val="0"/>
          <w:numId w:val="20"/>
        </w:numPr>
        <w:spacing w:after="0" w:line="360" w:lineRule="auto"/>
        <w:jc w:val="both"/>
        <w:rPr>
          <w:lang w:eastAsia="pl-PL"/>
        </w:rPr>
      </w:pPr>
      <w:r w:rsidRPr="00644B12">
        <w:rPr>
          <w:rFonts w:eastAsia="Times New Roman" w:cstheme="minorHAnsi"/>
          <w:sz w:val="24"/>
          <w:szCs w:val="24"/>
          <w:lang w:eastAsia="pl-PL"/>
        </w:rPr>
        <w:t>pełnienie roli Administratora Regionalnego</w:t>
      </w:r>
      <w:r w:rsidR="009C69E8">
        <w:rPr>
          <w:rFonts w:eastAsia="Times New Roman" w:cstheme="minorHAnsi"/>
          <w:sz w:val="24"/>
          <w:szCs w:val="24"/>
          <w:lang w:eastAsia="pl-PL"/>
        </w:rPr>
        <w:t xml:space="preserve"> BUR</w:t>
      </w:r>
      <w:r w:rsidR="00354645">
        <w:rPr>
          <w:rFonts w:eastAsia="Times New Roman" w:cstheme="minorHAnsi"/>
          <w:sz w:val="24"/>
          <w:szCs w:val="24"/>
          <w:lang w:eastAsia="pl-PL"/>
        </w:rPr>
        <w:t>,</w:t>
      </w:r>
      <w:r w:rsidR="009C69E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B12">
        <w:rPr>
          <w:rFonts w:eastAsia="Times New Roman" w:cstheme="minorHAnsi"/>
          <w:sz w:val="24"/>
          <w:szCs w:val="24"/>
          <w:lang w:eastAsia="pl-PL"/>
        </w:rPr>
        <w:t>w szczególności poprzez zarządzanie kontami i uprawnieniami osób działających w systemie teleinformatycznym, przydzielanie ID wsparcia użytkownikom Bazy oraz monitoring przydzielonego ID wsparcia, na zasadach i w granicach określonych w Porozumieniu.</w:t>
      </w:r>
    </w:p>
    <w:p w14:paraId="06588C1C" w14:textId="77777777" w:rsidR="005B60F4" w:rsidRPr="00644B12" w:rsidRDefault="005B60F4" w:rsidP="00644B12">
      <w:pPr>
        <w:spacing w:after="0" w:line="360" w:lineRule="auto"/>
        <w:jc w:val="both"/>
        <w:rPr>
          <w:kern w:val="2"/>
          <w14:ligatures w14:val="standardContextual"/>
        </w:rPr>
      </w:pPr>
    </w:p>
    <w:p w14:paraId="4D077301" w14:textId="1E58567B" w:rsidR="003E7ED5" w:rsidRPr="00897DC2" w:rsidRDefault="00897DC2" w:rsidP="00897DC2">
      <w:pPr>
        <w:pStyle w:val="Nagwek1"/>
      </w:pPr>
      <w:bookmarkStart w:id="5" w:name="_Toc144468487"/>
      <w:r w:rsidRPr="00897DC2">
        <w:t>II SCHEMAT UDZIELANIA WSPARCIA DLA OSÓB DOROSŁYCH W RAMACH PSF</w:t>
      </w:r>
      <w:bookmarkEnd w:id="5"/>
    </w:p>
    <w:p w14:paraId="561FABFE" w14:textId="77777777" w:rsidR="00546B83" w:rsidRDefault="00546B83" w:rsidP="00546B8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68D1FE" w14:textId="6B3C68A4" w:rsidR="00546B83" w:rsidRPr="0062652E" w:rsidRDefault="00546B83" w:rsidP="00546B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Wsparcie finansowe dla osób dorosłych na zakup usług rozwojowych będzie przekazywane za pośrednictwem Operatorów wyłonionych w naborze.</w:t>
      </w:r>
    </w:p>
    <w:p w14:paraId="4D4CD0E5" w14:textId="77777777" w:rsidR="00546B83" w:rsidRPr="0062652E" w:rsidRDefault="00546B83" w:rsidP="00546B83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Operatorzy będą zobowiązani do obsługi uczestników według następującego schematu: </w:t>
      </w:r>
    </w:p>
    <w:p w14:paraId="16F6AFF2" w14:textId="4EE65D76" w:rsidR="00546B83" w:rsidRPr="0062652E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Rekrutacja uczestników</w:t>
      </w:r>
      <w:r w:rsidR="00D93A83">
        <w:rPr>
          <w:rFonts w:cstheme="minorHAnsi"/>
          <w:sz w:val="24"/>
          <w:szCs w:val="24"/>
        </w:rPr>
        <w:t>,</w:t>
      </w:r>
    </w:p>
    <w:p w14:paraId="10C886B9" w14:textId="769C4C9C" w:rsidR="00546B83" w:rsidRPr="0062652E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Weryfikacja formularza zgłoszeniowego</w:t>
      </w:r>
      <w:r w:rsidR="00D93A83">
        <w:rPr>
          <w:rFonts w:cstheme="minorHAnsi"/>
          <w:sz w:val="24"/>
          <w:szCs w:val="24"/>
        </w:rPr>
        <w:t>,</w:t>
      </w:r>
    </w:p>
    <w:p w14:paraId="77E51655" w14:textId="6533E738" w:rsidR="00546B83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6" w:name="_Hlk143257440"/>
      <w:r w:rsidRPr="0062652E">
        <w:rPr>
          <w:rFonts w:cstheme="minorHAnsi"/>
          <w:sz w:val="24"/>
          <w:szCs w:val="24"/>
        </w:rPr>
        <w:t>Podpisanie umowy wsparcia (uczestnik – Operator</w:t>
      </w:r>
      <w:r w:rsidR="009E608A">
        <w:rPr>
          <w:rFonts w:cstheme="minorHAnsi"/>
          <w:sz w:val="24"/>
          <w:szCs w:val="24"/>
        </w:rPr>
        <w:t>) w zakresie wsparcia dodatkowego (o</w:t>
      </w:r>
      <w:r w:rsidR="00D93A83">
        <w:rPr>
          <w:rFonts w:cstheme="minorHAnsi"/>
          <w:sz w:val="24"/>
          <w:szCs w:val="24"/>
        </w:rPr>
        <w:t> </w:t>
      </w:r>
      <w:r w:rsidR="009E608A">
        <w:rPr>
          <w:rFonts w:cstheme="minorHAnsi"/>
          <w:sz w:val="24"/>
          <w:szCs w:val="24"/>
        </w:rPr>
        <w:t>ile dotyczy) i usługi rozwojowej</w:t>
      </w:r>
      <w:r w:rsidR="00D93A83">
        <w:rPr>
          <w:rFonts w:cstheme="minorHAnsi"/>
          <w:sz w:val="24"/>
          <w:szCs w:val="24"/>
        </w:rPr>
        <w:t>,</w:t>
      </w:r>
      <w:r w:rsidR="009E608A">
        <w:rPr>
          <w:rFonts w:cstheme="minorHAnsi"/>
          <w:sz w:val="24"/>
          <w:szCs w:val="24"/>
        </w:rPr>
        <w:t xml:space="preserve"> </w:t>
      </w:r>
      <w:bookmarkEnd w:id="6"/>
    </w:p>
    <w:p w14:paraId="2A96C4C0" w14:textId="133A3493" w:rsidR="00546B83" w:rsidRPr="00781C87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Zapewnienie wsparcia dodatkowego</w:t>
      </w:r>
      <w:r>
        <w:rPr>
          <w:rFonts w:cstheme="minorHAnsi"/>
          <w:sz w:val="24"/>
          <w:szCs w:val="24"/>
        </w:rPr>
        <w:t xml:space="preserve">, </w:t>
      </w:r>
      <w:r w:rsidR="00696F14">
        <w:rPr>
          <w:rFonts w:cstheme="minorHAnsi"/>
          <w:sz w:val="24"/>
          <w:szCs w:val="24"/>
        </w:rPr>
        <w:t>w przypadku gdy zdiagnozowano taką potrzebę u</w:t>
      </w:r>
      <w:r w:rsidR="00D93A83">
        <w:rPr>
          <w:rFonts w:cstheme="minorHAnsi"/>
          <w:sz w:val="24"/>
          <w:szCs w:val="24"/>
        </w:rPr>
        <w:t> </w:t>
      </w:r>
      <w:r w:rsidR="00696F14">
        <w:rPr>
          <w:rFonts w:cstheme="minorHAnsi"/>
          <w:sz w:val="24"/>
          <w:szCs w:val="24"/>
        </w:rPr>
        <w:t>uczestnika</w:t>
      </w:r>
      <w:r w:rsidR="00D93A83">
        <w:rPr>
          <w:rFonts w:cstheme="minorHAnsi"/>
          <w:sz w:val="24"/>
          <w:szCs w:val="24"/>
        </w:rPr>
        <w:t>,</w:t>
      </w:r>
    </w:p>
    <w:p w14:paraId="7506B59D" w14:textId="3AFFAE17" w:rsidR="00546B83" w:rsidRPr="00497754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bookmarkStart w:id="7" w:name="_Hlk143247182"/>
      <w:r w:rsidRPr="00497754">
        <w:rPr>
          <w:rFonts w:cstheme="minorHAnsi"/>
          <w:sz w:val="24"/>
          <w:szCs w:val="24"/>
        </w:rPr>
        <w:t xml:space="preserve">Weryfikacja ceny usługi rozwojowej </w:t>
      </w:r>
      <w:r w:rsidR="00F609DC">
        <w:rPr>
          <w:rFonts w:cstheme="minorHAnsi"/>
          <w:sz w:val="24"/>
          <w:szCs w:val="24"/>
        </w:rPr>
        <w:t xml:space="preserve">i </w:t>
      </w:r>
      <w:r w:rsidR="00354645">
        <w:rPr>
          <w:rFonts w:cstheme="minorHAnsi"/>
          <w:sz w:val="24"/>
          <w:szCs w:val="24"/>
        </w:rPr>
        <w:t xml:space="preserve">braku </w:t>
      </w:r>
      <w:r w:rsidR="00F609DC">
        <w:rPr>
          <w:rFonts w:cstheme="minorHAnsi"/>
          <w:sz w:val="24"/>
          <w:szCs w:val="24"/>
        </w:rPr>
        <w:t>podwójnego finansowania</w:t>
      </w:r>
      <w:r w:rsidR="00D93A83">
        <w:rPr>
          <w:rFonts w:cstheme="minorHAnsi"/>
          <w:sz w:val="24"/>
          <w:szCs w:val="24"/>
        </w:rPr>
        <w:t>,</w:t>
      </w:r>
    </w:p>
    <w:bookmarkEnd w:id="7"/>
    <w:p w14:paraId="1D724D43" w14:textId="7DC67527" w:rsidR="00546B83" w:rsidRPr="0062652E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Rejestracja wsparcia w Bazie Usług Rozwojowych</w:t>
      </w:r>
      <w:r w:rsidR="00D93A83">
        <w:rPr>
          <w:rFonts w:cstheme="minorHAnsi"/>
          <w:sz w:val="24"/>
          <w:szCs w:val="24"/>
        </w:rPr>
        <w:t>,</w:t>
      </w:r>
    </w:p>
    <w:p w14:paraId="450AB551" w14:textId="41896057" w:rsidR="00546B83" w:rsidRPr="009F1430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F1430">
        <w:rPr>
          <w:rFonts w:cstheme="minorHAnsi"/>
          <w:sz w:val="24"/>
          <w:szCs w:val="24"/>
        </w:rPr>
        <w:t>Podpisanie umowy świadczenia usługi rozwojowej</w:t>
      </w:r>
      <w:r w:rsidR="00D93A83">
        <w:rPr>
          <w:rFonts w:cstheme="minorHAnsi"/>
          <w:sz w:val="24"/>
          <w:szCs w:val="24"/>
        </w:rPr>
        <w:t>,</w:t>
      </w:r>
      <w:r w:rsidRPr="009F1430">
        <w:rPr>
          <w:rFonts w:cstheme="minorHAnsi"/>
          <w:sz w:val="24"/>
          <w:szCs w:val="24"/>
        </w:rPr>
        <w:t xml:space="preserve"> </w:t>
      </w:r>
    </w:p>
    <w:p w14:paraId="46DAC42F" w14:textId="4E41B728" w:rsidR="00546B83" w:rsidRPr="0062652E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Realizacja usługi rozwojowej</w:t>
      </w:r>
      <w:r w:rsidR="00D93A83">
        <w:rPr>
          <w:rFonts w:cstheme="minorHAnsi"/>
          <w:sz w:val="24"/>
          <w:szCs w:val="24"/>
        </w:rPr>
        <w:t>,</w:t>
      </w:r>
    </w:p>
    <w:p w14:paraId="51A51E28" w14:textId="4A1C534C" w:rsidR="00546B83" w:rsidRPr="0062652E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Monitorowanie usług rozwojowych przez Operatora</w:t>
      </w:r>
      <w:r w:rsidR="00D93A83">
        <w:rPr>
          <w:rFonts w:cstheme="minorHAnsi"/>
          <w:sz w:val="24"/>
          <w:szCs w:val="24"/>
        </w:rPr>
        <w:t>,</w:t>
      </w:r>
    </w:p>
    <w:p w14:paraId="4682D1A0" w14:textId="1039BB94" w:rsidR="00546B83" w:rsidRPr="0062652E" w:rsidRDefault="00546B83" w:rsidP="00546B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Rozliczenie usługi rozwojowej</w:t>
      </w:r>
      <w:r w:rsidR="00D93A83">
        <w:rPr>
          <w:rFonts w:cstheme="minorHAnsi"/>
          <w:sz w:val="24"/>
          <w:szCs w:val="24"/>
        </w:rPr>
        <w:t>.</w:t>
      </w:r>
    </w:p>
    <w:p w14:paraId="6F1E62B0" w14:textId="77777777" w:rsidR="00546B83" w:rsidRPr="00644B12" w:rsidRDefault="00546B83" w:rsidP="00644B12">
      <w:pPr>
        <w:jc w:val="both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</w:p>
    <w:p w14:paraId="75C12DD2" w14:textId="08CF7888" w:rsidR="0054742B" w:rsidRPr="00644B12" w:rsidRDefault="0054742B" w:rsidP="00644B12">
      <w:pPr>
        <w:pStyle w:val="Legenda"/>
        <w:ind w:left="720"/>
        <w:rPr>
          <w:rFonts w:cstheme="minorHAnsi"/>
          <w:kern w:val="2"/>
          <w:sz w:val="24"/>
          <w:szCs w:val="24"/>
          <w14:ligatures w14:val="standardContextual"/>
        </w:rPr>
      </w:pPr>
      <w:r w:rsidRPr="00644B12">
        <w:rPr>
          <w:rFonts w:cstheme="minorHAnsi"/>
          <w:kern w:val="2"/>
          <w:sz w:val="24"/>
          <w:szCs w:val="24"/>
          <w14:ligatures w14:val="standardContextual"/>
        </w:rPr>
        <w:lastRenderedPageBreak/>
        <w:t xml:space="preserve">Rys. </w:t>
      </w:r>
      <w:r w:rsidRPr="00644B12">
        <w:rPr>
          <w:rFonts w:cstheme="minorHAnsi"/>
          <w:kern w:val="2"/>
          <w:sz w:val="24"/>
          <w:szCs w:val="24"/>
          <w14:ligatures w14:val="standardContextual"/>
        </w:rPr>
        <w:fldChar w:fldCharType="begin"/>
      </w:r>
      <w:r w:rsidRPr="00644B12">
        <w:rPr>
          <w:rFonts w:cstheme="minorHAnsi"/>
          <w:kern w:val="2"/>
          <w:sz w:val="24"/>
          <w:szCs w:val="24"/>
          <w14:ligatures w14:val="standardContextual"/>
        </w:rPr>
        <w:instrText xml:space="preserve"> SEQ Rysunek \* ARABIC </w:instrText>
      </w:r>
      <w:r w:rsidRPr="00644B12">
        <w:rPr>
          <w:rFonts w:cstheme="minorHAnsi"/>
          <w:kern w:val="2"/>
          <w:sz w:val="24"/>
          <w:szCs w:val="24"/>
          <w14:ligatures w14:val="standardContextual"/>
        </w:rPr>
        <w:fldChar w:fldCharType="separate"/>
      </w:r>
      <w:r w:rsidR="00107676" w:rsidRPr="00644B12">
        <w:rPr>
          <w:rFonts w:cstheme="minorHAnsi"/>
          <w:kern w:val="2"/>
          <w:sz w:val="24"/>
          <w:szCs w:val="24"/>
          <w14:ligatures w14:val="standardContextual"/>
        </w:rPr>
        <w:t>2</w:t>
      </w:r>
      <w:r w:rsidRPr="00644B12">
        <w:rPr>
          <w:rFonts w:cstheme="minorHAnsi"/>
          <w:kern w:val="2"/>
          <w:sz w:val="24"/>
          <w:szCs w:val="24"/>
          <w14:ligatures w14:val="standardContextual"/>
        </w:rPr>
        <w:fldChar w:fldCharType="end"/>
      </w:r>
      <w:r w:rsidRPr="00644B12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="00A44A36" w:rsidRPr="00644B12">
        <w:rPr>
          <w:rFonts w:cstheme="minorHAnsi"/>
          <w:kern w:val="2"/>
          <w:sz w:val="24"/>
          <w:szCs w:val="24"/>
          <w14:ligatures w14:val="standardContextual"/>
        </w:rPr>
        <w:t>Schemat udzielania wsparcia</w:t>
      </w:r>
      <w:r w:rsidRPr="00644B12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="00E0150B" w:rsidRPr="00644B12">
        <w:rPr>
          <w:rFonts w:cstheme="minorHAnsi"/>
          <w:kern w:val="2"/>
          <w:sz w:val="24"/>
          <w:szCs w:val="24"/>
          <w14:ligatures w14:val="standardContextual"/>
        </w:rPr>
        <w:t>- 3 warianty</w:t>
      </w:r>
    </w:p>
    <w:p w14:paraId="142ECC13" w14:textId="481E1038" w:rsidR="003E7ED5" w:rsidRPr="0062652E" w:rsidRDefault="00BC7827" w:rsidP="003E7ED5">
      <w:pPr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85DA97" wp14:editId="2CAFA54F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5762625" cy="5561330"/>
                <wp:effectExtent l="0" t="0" r="0" b="0"/>
                <wp:wrapTopAndBottom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5561330"/>
                          <a:chOff x="0" y="0"/>
                          <a:chExt cx="5762625" cy="5561330"/>
                        </a:xfrm>
                      </wpg:grpSpPr>
                      <wpg:grpSp>
                        <wpg:cNvPr id="11" name="Grupa 11"/>
                        <wpg:cNvGrpSpPr/>
                        <wpg:grpSpPr>
                          <a:xfrm>
                            <a:off x="95250" y="161925"/>
                            <a:ext cx="5571490" cy="5399405"/>
                            <a:chOff x="0" y="0"/>
                            <a:chExt cx="5571490" cy="5399405"/>
                          </a:xfrm>
                        </wpg:grpSpPr>
                        <wpg:graphicFrame>
                          <wpg:cNvPr id="3" name="Diagram 3"/>
                          <wpg:cNvFrPr>
                            <a:graphicFrameLocks/>
                          </wpg:cNvFrPr>
                          <wpg:xfrm>
                            <a:off x="0" y="0"/>
                            <a:ext cx="1799590" cy="5399405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15" r:lo="rId16" r:qs="rId17" r:cs="rId18"/>
                            </a:graphicData>
                          </a:graphic>
                        </wpg:graphicFrame>
                        <wpg:graphicFrame>
                          <wpg:cNvPr id="8" name="Diagram 8"/>
                          <wpg:cNvFrPr>
                            <a:graphicFrameLocks/>
                          </wpg:cNvFrPr>
                          <wpg:xfrm>
                            <a:off x="1895475" y="0"/>
                            <a:ext cx="1799590" cy="5399405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20" r:lo="rId21" r:qs="rId22" r:cs="rId23"/>
                            </a:graphicData>
                          </a:graphic>
                        </wpg:graphicFrame>
                        <wpg:graphicFrame>
                          <wpg:cNvPr id="9" name="Diagram 9"/>
                          <wpg:cNvFrPr>
                            <a:graphicFrameLocks/>
                          </wpg:cNvFrPr>
                          <wpg:xfrm>
                            <a:off x="3771900" y="0"/>
                            <a:ext cx="1799590" cy="5399405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25" r:lo="rId26" r:qs="rId27" r:cs="rId28"/>
                            </a:graphicData>
                          </a:graphic>
                        </wpg:graphicFrame>
                      </wpg:grp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62625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AA6F63" w14:textId="77777777" w:rsidR="00BC7827" w:rsidRPr="00644B12" w:rsidRDefault="00BC7827" w:rsidP="00644B12">
                              <w:pPr>
                                <w:ind w:left="708" w:firstLine="708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44B1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I</w:t>
                              </w:r>
                              <w:r w:rsidRPr="00644B1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 w:rsidRPr="00644B1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 w:rsidRPr="00644B1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II</w:t>
                              </w:r>
                              <w:r w:rsidRPr="00644B1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 w:rsidRPr="00644B1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</w:t>
                              </w:r>
                              <w:r w:rsidRPr="00644B12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5DA97" id="Grupa 15" o:spid="_x0000_s1027" style="position:absolute;left:0;text-align:left;margin-left:0;margin-top:24pt;width:453.75pt;height:437.9pt;z-index:251665408;mso-position-horizontal-relative:margin;mso-height-relative:margin" coordsize="57626,55613" o:gfxdata="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">
                <v:group id="Grupa 11" o:spid="_x0000_s1028" style="position:absolute;left:952;top:1619;width:55715;height:53994" coordsize="55714,5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iagram 3" o:spid="_x0000_s1029" type="#_x0000_t75" style="position:absolute;left:-38;top:3440;width:18105;height:471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">
                    <v:imagedata r:id="rId30" o:title=""/>
                    <o:lock v:ext="edit" aspectratio="f"/>
                  </v:shape>
                  <v:shape id="Diagram 8" o:spid="_x0000_s1030" type="#_x0000_t75" style="position:absolute;left:18920;top:12401;width:18105;height:29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">
                    <v:imagedata r:id="rId31" o:title=""/>
                    <o:lock v:ext="edit" aspectratio="f"/>
                  </v:shape>
                  <v:shape id="Diagram 9" o:spid="_x0000_s1031" type="#_x0000_t75" style="position:absolute;left:37635;top:21423;width:18166;height:11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">
                    <v:imagedata r:id="rId32" o:title=""/>
                    <o:lock v:ext="edit" aspectratio="f"/>
                  </v:shape>
                </v:group>
                <v:shape id="Pole tekstowe 2" o:spid="_x0000_s1032" type="#_x0000_t202" style="position:absolute;width:57626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8AA6F63" w14:textId="77777777" w:rsidR="00BC7827" w:rsidRPr="00644B12" w:rsidRDefault="00BC7827" w:rsidP="00644B12">
                        <w:pPr>
                          <w:ind w:left="708" w:firstLine="708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44B12">
                          <w:rPr>
                            <w:b/>
                            <w:bCs/>
                            <w:sz w:val="40"/>
                            <w:szCs w:val="40"/>
                          </w:rPr>
                          <w:t>I</w:t>
                        </w:r>
                        <w:r w:rsidRPr="00644B12"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 w:rsidRPr="00644B12"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 w:rsidRPr="00644B12">
                          <w:rPr>
                            <w:b/>
                            <w:bCs/>
                            <w:sz w:val="40"/>
                            <w:szCs w:val="40"/>
                          </w:rPr>
                          <w:t>II</w:t>
                        </w:r>
                        <w:r w:rsidRPr="00644B12"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 w:rsidRPr="00644B12"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</w:t>
                        </w:r>
                        <w:r w:rsidRPr="00644B12">
                          <w:rPr>
                            <w:b/>
                            <w:bCs/>
                            <w:sz w:val="40"/>
                            <w:szCs w:val="40"/>
                          </w:rPr>
                          <w:t>III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0466856" w14:textId="764D152C" w:rsidR="005B60F4" w:rsidRPr="00644B12" w:rsidRDefault="0054742B" w:rsidP="00644B12">
      <w:pPr>
        <w:spacing w:after="0" w:line="360" w:lineRule="auto"/>
        <w:jc w:val="both"/>
        <w:rPr>
          <w:rFonts w:cstheme="minorHAnsi"/>
          <w:kern w:val="2"/>
          <w14:ligatures w14:val="standardContextual"/>
        </w:rPr>
      </w:pPr>
      <w:r w:rsidRPr="0013010E">
        <w:rPr>
          <w:rFonts w:cstheme="minorHAnsi"/>
          <w:kern w:val="2"/>
          <w14:ligatures w14:val="standardContextual"/>
        </w:rPr>
        <w:t>Źródło: Opracowanie własne</w:t>
      </w:r>
      <w:r>
        <w:rPr>
          <w:rFonts w:cstheme="minorHAnsi"/>
          <w:kern w:val="2"/>
          <w14:ligatures w14:val="standardContextual"/>
        </w:rPr>
        <w:t>.</w:t>
      </w:r>
    </w:p>
    <w:p w14:paraId="229FFAC6" w14:textId="77777777" w:rsidR="003E7ED5" w:rsidRPr="006E79CD" w:rsidRDefault="003E7ED5" w:rsidP="006E79CD">
      <w:pPr>
        <w:spacing w:after="0"/>
        <w:jc w:val="both"/>
        <w:rPr>
          <w:rFonts w:cstheme="minorHAnsi"/>
          <w:b/>
          <w:bCs/>
          <w:sz w:val="24"/>
          <w:szCs w:val="24"/>
          <w:highlight w:val="yellow"/>
        </w:rPr>
      </w:pPr>
    </w:p>
    <w:p w14:paraId="3AA87B00" w14:textId="77777777" w:rsidR="002A3402" w:rsidRPr="0062652E" w:rsidRDefault="002A3402" w:rsidP="004B0D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8394D3" w14:textId="79D138BB" w:rsidR="002A3402" w:rsidRPr="0062652E" w:rsidRDefault="002A3402" w:rsidP="00CD012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62652E">
        <w:rPr>
          <w:rFonts w:cstheme="minorHAnsi"/>
          <w:b/>
          <w:sz w:val="24"/>
          <w:szCs w:val="24"/>
        </w:rPr>
        <w:t>Rekrutacja</w:t>
      </w:r>
      <w:r w:rsidR="003E7ED5" w:rsidRPr="0062652E">
        <w:rPr>
          <w:rFonts w:cstheme="minorHAnsi"/>
          <w:b/>
          <w:sz w:val="24"/>
          <w:szCs w:val="24"/>
        </w:rPr>
        <w:t xml:space="preserve"> uczestników</w:t>
      </w:r>
    </w:p>
    <w:p w14:paraId="2B97D386" w14:textId="2AC48209" w:rsidR="00251779" w:rsidRPr="00793F77" w:rsidRDefault="002A3402" w:rsidP="0025177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62652E">
        <w:rPr>
          <w:rFonts w:cstheme="minorHAnsi"/>
          <w:sz w:val="24"/>
          <w:szCs w:val="24"/>
        </w:rPr>
        <w:t>Efektywna rekrutacja grupy docelowej i promocja PSF jest strategicznym elementem wpływającym na powodzenie realizacji projektu i osiągnięcie wskaźników założonych w</w:t>
      </w:r>
      <w:r w:rsidR="00546B83">
        <w:rPr>
          <w:rFonts w:cstheme="minorHAnsi"/>
          <w:sz w:val="24"/>
          <w:szCs w:val="24"/>
        </w:rPr>
        <w:t> </w:t>
      </w:r>
      <w:r w:rsidRPr="0062652E">
        <w:rPr>
          <w:rFonts w:cstheme="minorHAnsi"/>
          <w:sz w:val="24"/>
          <w:szCs w:val="24"/>
        </w:rPr>
        <w:t xml:space="preserve">projekcie.  </w:t>
      </w:r>
      <w:r w:rsidR="00EA125F">
        <w:rPr>
          <w:rFonts w:cstheme="minorHAnsi"/>
          <w:sz w:val="24"/>
          <w:szCs w:val="24"/>
        </w:rPr>
        <w:t>Operator powinien pamiętać, aby w Regulaminie rekrutacji zawrzeć pouczenie, że uczestnik nie może korzystać ze wsparcia w tym samym czasie u innego Operatora (kryterium specyficzne dostępu nr 2)</w:t>
      </w:r>
      <w:r w:rsidR="002604C0" w:rsidRPr="002604C0">
        <w:rPr>
          <w:rFonts w:cstheme="minorHAnsi"/>
          <w:b/>
          <w:bCs/>
          <w:sz w:val="24"/>
          <w:szCs w:val="24"/>
        </w:rPr>
        <w:t>.</w:t>
      </w:r>
      <w:r w:rsidR="002604C0">
        <w:rPr>
          <w:rFonts w:cstheme="minorHAnsi"/>
          <w:b/>
          <w:bCs/>
          <w:sz w:val="24"/>
          <w:szCs w:val="24"/>
        </w:rPr>
        <w:t xml:space="preserve"> </w:t>
      </w:r>
      <w:r w:rsidR="00251779" w:rsidRPr="00B350EF">
        <w:rPr>
          <w:rFonts w:cstheme="minorHAnsi"/>
          <w:b/>
          <w:bCs/>
          <w:sz w:val="24"/>
          <w:szCs w:val="24"/>
        </w:rPr>
        <w:t xml:space="preserve">Operator co najmniej 14 dni przed ogłoszeniem rekrutacji jest zobowiązany upublicznić na stronie internetowej projektu regulamin </w:t>
      </w:r>
      <w:r w:rsidR="00251779" w:rsidRPr="00B350EF">
        <w:rPr>
          <w:rFonts w:cstheme="minorHAnsi"/>
          <w:b/>
          <w:bCs/>
          <w:sz w:val="24"/>
          <w:szCs w:val="24"/>
        </w:rPr>
        <w:lastRenderedPageBreak/>
        <w:t>rekrutacji wraz z terminem rozpoczęcia naboru</w:t>
      </w:r>
      <w:r w:rsidR="00251779" w:rsidRPr="00793F77">
        <w:rPr>
          <w:rFonts w:cstheme="minorHAnsi"/>
          <w:b/>
          <w:bCs/>
          <w:sz w:val="24"/>
          <w:szCs w:val="24"/>
        </w:rPr>
        <w:t xml:space="preserve">. Operator ma również obowiązek przekazania upublicznionej informacji do IZ </w:t>
      </w:r>
      <w:proofErr w:type="spellStart"/>
      <w:r w:rsidR="00251779" w:rsidRPr="00793F77">
        <w:rPr>
          <w:rFonts w:cstheme="minorHAnsi"/>
          <w:b/>
          <w:bCs/>
          <w:sz w:val="24"/>
          <w:szCs w:val="24"/>
        </w:rPr>
        <w:t>FEWiM</w:t>
      </w:r>
      <w:proofErr w:type="spellEnd"/>
      <w:r w:rsidR="00251779" w:rsidRPr="00793F77">
        <w:rPr>
          <w:rFonts w:cstheme="minorHAnsi"/>
          <w:b/>
          <w:bCs/>
          <w:sz w:val="24"/>
          <w:szCs w:val="24"/>
        </w:rPr>
        <w:t xml:space="preserve"> w celu zamieszczenia jej na stronie internetowej </w:t>
      </w:r>
      <w:proofErr w:type="spellStart"/>
      <w:r w:rsidR="00251779" w:rsidRPr="00793F77">
        <w:rPr>
          <w:rFonts w:cstheme="minorHAnsi"/>
          <w:b/>
          <w:bCs/>
          <w:sz w:val="24"/>
          <w:szCs w:val="24"/>
        </w:rPr>
        <w:t>FEWiM</w:t>
      </w:r>
      <w:proofErr w:type="spellEnd"/>
      <w:r w:rsidR="00251779" w:rsidRPr="00793F77">
        <w:rPr>
          <w:rFonts w:cstheme="minorHAnsi"/>
          <w:b/>
          <w:bCs/>
          <w:sz w:val="24"/>
          <w:szCs w:val="24"/>
        </w:rPr>
        <w:t>/</w:t>
      </w:r>
      <w:proofErr w:type="spellStart"/>
      <w:r w:rsidR="00251779" w:rsidRPr="00793F77">
        <w:rPr>
          <w:rFonts w:cstheme="minorHAnsi"/>
          <w:b/>
          <w:bCs/>
          <w:sz w:val="24"/>
          <w:szCs w:val="24"/>
        </w:rPr>
        <w:t>social</w:t>
      </w:r>
      <w:proofErr w:type="spellEnd"/>
      <w:r w:rsidR="00251779" w:rsidRPr="00793F77">
        <w:rPr>
          <w:rFonts w:cstheme="minorHAnsi"/>
          <w:b/>
          <w:bCs/>
          <w:sz w:val="24"/>
          <w:szCs w:val="24"/>
        </w:rPr>
        <w:t xml:space="preserve"> media programu.</w:t>
      </w:r>
    </w:p>
    <w:p w14:paraId="561CAD1E" w14:textId="7A9A90CC" w:rsidR="000E38DC" w:rsidRPr="00AB57AD" w:rsidRDefault="002A3402" w:rsidP="007337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Ze względu na szeroki dostęp do projektu i liczną </w:t>
      </w:r>
      <w:r w:rsidR="008039F1" w:rsidRPr="0062652E">
        <w:rPr>
          <w:rFonts w:cstheme="minorHAnsi"/>
          <w:sz w:val="24"/>
          <w:szCs w:val="24"/>
        </w:rPr>
        <w:t>grupę</w:t>
      </w:r>
      <w:r w:rsidRPr="0062652E">
        <w:rPr>
          <w:rFonts w:cstheme="minorHAnsi"/>
          <w:sz w:val="24"/>
          <w:szCs w:val="24"/>
        </w:rPr>
        <w:t xml:space="preserve"> docelową (</w:t>
      </w:r>
      <w:r w:rsidR="004E4C2C" w:rsidRPr="0062652E">
        <w:rPr>
          <w:rFonts w:cstheme="minorHAnsi"/>
          <w:sz w:val="24"/>
          <w:szCs w:val="24"/>
        </w:rPr>
        <w:t xml:space="preserve">osoby dorosłe z terenu </w:t>
      </w:r>
      <w:r w:rsidRPr="0062652E">
        <w:rPr>
          <w:rFonts w:cstheme="minorHAnsi"/>
          <w:sz w:val="24"/>
          <w:szCs w:val="24"/>
        </w:rPr>
        <w:t xml:space="preserve"> województwa wa</w:t>
      </w:r>
      <w:r w:rsidR="008039F1" w:rsidRPr="0062652E">
        <w:rPr>
          <w:rFonts w:cstheme="minorHAnsi"/>
          <w:sz w:val="24"/>
          <w:szCs w:val="24"/>
        </w:rPr>
        <w:t>r</w:t>
      </w:r>
      <w:r w:rsidRPr="0062652E">
        <w:rPr>
          <w:rFonts w:cstheme="minorHAnsi"/>
          <w:sz w:val="24"/>
          <w:szCs w:val="24"/>
        </w:rPr>
        <w:t>mińsko–mazurskiego</w:t>
      </w:r>
      <w:r w:rsidR="004E4C2C" w:rsidRPr="0062652E">
        <w:rPr>
          <w:rFonts w:cstheme="minorHAnsi"/>
          <w:sz w:val="24"/>
          <w:szCs w:val="24"/>
        </w:rPr>
        <w:t>, które z własnej inicjatywy chcą podnieść swoje umiejętności/kompetencje lub nabyć</w:t>
      </w:r>
      <w:r w:rsidR="004E1522" w:rsidRPr="0062652E">
        <w:rPr>
          <w:rFonts w:cstheme="minorHAnsi"/>
          <w:sz w:val="24"/>
          <w:szCs w:val="24"/>
        </w:rPr>
        <w:t>/potwierdzić</w:t>
      </w:r>
      <w:r w:rsidR="004E4C2C" w:rsidRPr="0062652E">
        <w:rPr>
          <w:rFonts w:cstheme="minorHAnsi"/>
          <w:sz w:val="24"/>
          <w:szCs w:val="24"/>
        </w:rPr>
        <w:t xml:space="preserve"> kwalifikacje</w:t>
      </w:r>
      <w:bookmarkStart w:id="8" w:name="_Hlk143779860"/>
      <w:r w:rsidR="00AB57AD">
        <w:rPr>
          <w:rFonts w:cstheme="minorHAnsi"/>
          <w:sz w:val="24"/>
          <w:szCs w:val="24"/>
        </w:rPr>
        <w:t xml:space="preserve"> </w:t>
      </w:r>
      <w:r w:rsidR="00AB57AD" w:rsidRPr="00AB57AD">
        <w:rPr>
          <w:rFonts w:cstheme="minorHAnsi"/>
          <w:b/>
          <w:bCs/>
          <w:sz w:val="24"/>
          <w:szCs w:val="24"/>
        </w:rPr>
        <w:t>z wyłączeniem osób fizycznych prowadzących działalność gospodarczą</w:t>
      </w:r>
      <w:bookmarkEnd w:id="8"/>
      <w:r w:rsidRPr="00AB57AD">
        <w:rPr>
          <w:rFonts w:cstheme="minorHAnsi"/>
          <w:sz w:val="24"/>
          <w:szCs w:val="24"/>
        </w:rPr>
        <w:t>)</w:t>
      </w:r>
      <w:r w:rsidR="00781C87" w:rsidRPr="00AB57AD">
        <w:rPr>
          <w:rFonts w:cstheme="minorHAnsi"/>
          <w:sz w:val="24"/>
          <w:szCs w:val="24"/>
        </w:rPr>
        <w:t>,</w:t>
      </w:r>
      <w:r w:rsidR="007337A8" w:rsidRPr="00AB57AD">
        <w:rPr>
          <w:rFonts w:cstheme="minorHAnsi"/>
          <w:sz w:val="24"/>
          <w:szCs w:val="24"/>
        </w:rPr>
        <w:t xml:space="preserve"> </w:t>
      </w:r>
      <w:r w:rsidRPr="00AB57AD">
        <w:rPr>
          <w:rFonts w:cstheme="minorHAnsi"/>
          <w:sz w:val="24"/>
          <w:szCs w:val="24"/>
        </w:rPr>
        <w:t>Wnioskodawca planując działania rekrutacyjne powinien uwzględnić specyfikę województwa warmińsko-mazurskiego</w:t>
      </w:r>
      <w:r w:rsidR="00781C87" w:rsidRPr="00AB57AD">
        <w:rPr>
          <w:rFonts w:cstheme="minorHAnsi"/>
          <w:sz w:val="24"/>
          <w:szCs w:val="24"/>
        </w:rPr>
        <w:t xml:space="preserve"> i potrzeby jego mieszkańców</w:t>
      </w:r>
      <w:r w:rsidR="007337A8" w:rsidRPr="00AB57AD">
        <w:rPr>
          <w:rFonts w:cstheme="minorHAnsi"/>
          <w:sz w:val="24"/>
          <w:szCs w:val="24"/>
        </w:rPr>
        <w:t>. Z</w:t>
      </w:r>
      <w:r w:rsidRPr="00AB57AD">
        <w:rPr>
          <w:rFonts w:cstheme="minorHAnsi"/>
          <w:sz w:val="24"/>
          <w:szCs w:val="24"/>
        </w:rPr>
        <w:t xml:space="preserve">diagnozować i opisać </w:t>
      </w:r>
      <w:r w:rsidR="00781C87" w:rsidRPr="00AB57AD">
        <w:rPr>
          <w:rFonts w:cstheme="minorHAnsi"/>
          <w:sz w:val="24"/>
          <w:szCs w:val="24"/>
        </w:rPr>
        <w:t>we wniosku o</w:t>
      </w:r>
      <w:r w:rsidR="00D93A83">
        <w:rPr>
          <w:rFonts w:cstheme="minorHAnsi"/>
          <w:sz w:val="24"/>
          <w:szCs w:val="24"/>
        </w:rPr>
        <w:t> </w:t>
      </w:r>
      <w:r w:rsidR="00781C87" w:rsidRPr="00AB57AD">
        <w:rPr>
          <w:rFonts w:cstheme="minorHAnsi"/>
          <w:sz w:val="24"/>
          <w:szCs w:val="24"/>
        </w:rPr>
        <w:t xml:space="preserve">dofinansowanie </w:t>
      </w:r>
      <w:r w:rsidRPr="00AB57AD">
        <w:rPr>
          <w:rFonts w:cstheme="minorHAnsi"/>
          <w:sz w:val="24"/>
          <w:szCs w:val="24"/>
        </w:rPr>
        <w:t>właściwe kanały dotarcia do grupy docelowej oraz</w:t>
      </w:r>
      <w:r w:rsidRPr="0062652E">
        <w:rPr>
          <w:rFonts w:cstheme="minorHAnsi"/>
          <w:sz w:val="24"/>
          <w:szCs w:val="24"/>
        </w:rPr>
        <w:t xml:space="preserve"> zaplanować i </w:t>
      </w:r>
      <w:r w:rsidR="00781C87">
        <w:rPr>
          <w:rFonts w:cstheme="minorHAnsi"/>
          <w:sz w:val="24"/>
          <w:szCs w:val="24"/>
        </w:rPr>
        <w:t xml:space="preserve">przedstawić </w:t>
      </w:r>
      <w:r w:rsidRPr="0062652E">
        <w:rPr>
          <w:rFonts w:cstheme="minorHAnsi"/>
          <w:sz w:val="24"/>
          <w:szCs w:val="24"/>
        </w:rPr>
        <w:t>efektywną promocję projektu</w:t>
      </w:r>
      <w:r w:rsidR="00781C87">
        <w:rPr>
          <w:rFonts w:cstheme="minorHAnsi"/>
          <w:sz w:val="24"/>
          <w:szCs w:val="24"/>
        </w:rPr>
        <w:t>.</w:t>
      </w:r>
      <w:r w:rsidRPr="0062652E">
        <w:rPr>
          <w:rFonts w:cstheme="minorHAnsi"/>
          <w:sz w:val="24"/>
          <w:szCs w:val="24"/>
        </w:rPr>
        <w:t xml:space="preserve"> </w:t>
      </w:r>
      <w:r w:rsidR="00A44A36">
        <w:rPr>
          <w:rFonts w:cstheme="minorHAnsi"/>
          <w:sz w:val="24"/>
          <w:szCs w:val="24"/>
        </w:rPr>
        <w:t>Powinien również informować potencjalnych uczestników o</w:t>
      </w:r>
      <w:r w:rsidR="00D93A83">
        <w:rPr>
          <w:rFonts w:cstheme="minorHAnsi"/>
          <w:sz w:val="24"/>
          <w:szCs w:val="24"/>
        </w:rPr>
        <w:t> </w:t>
      </w:r>
      <w:r w:rsidR="00A44A36">
        <w:rPr>
          <w:rFonts w:cstheme="minorHAnsi"/>
          <w:sz w:val="24"/>
          <w:szCs w:val="24"/>
        </w:rPr>
        <w:t>możliwości skorzystania ze wsparcia dodatkowego, o którym mowa w punkcie 4 schematu wsparcia.</w:t>
      </w:r>
    </w:p>
    <w:p w14:paraId="5338F60C" w14:textId="6FDA1FEE" w:rsidR="002A3402" w:rsidRPr="00644B12" w:rsidRDefault="007337A8" w:rsidP="007337A8">
      <w:pPr>
        <w:spacing w:after="0" w:line="360" w:lineRule="auto"/>
        <w:jc w:val="both"/>
        <w:rPr>
          <w:rFonts w:cstheme="minorHAnsi"/>
          <w:color w:val="4472C4" w:themeColor="accent1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Ponadto należy pamiętać, iż z</w:t>
      </w:r>
      <w:r w:rsidR="002A3402" w:rsidRPr="0062652E">
        <w:rPr>
          <w:rFonts w:cstheme="minorHAnsi"/>
          <w:sz w:val="24"/>
          <w:szCs w:val="24"/>
        </w:rPr>
        <w:t xml:space="preserve">godnie z </w:t>
      </w:r>
      <w:r w:rsidR="002A3402" w:rsidRPr="00644B12">
        <w:rPr>
          <w:rFonts w:cstheme="minorHAnsi"/>
          <w:sz w:val="24"/>
          <w:szCs w:val="24"/>
        </w:rPr>
        <w:t xml:space="preserve">kryterium specyficznym dostępu nr </w:t>
      </w:r>
      <w:r w:rsidRPr="00644B12">
        <w:rPr>
          <w:rFonts w:cstheme="minorHAnsi"/>
          <w:sz w:val="24"/>
          <w:szCs w:val="24"/>
        </w:rPr>
        <w:t>7</w:t>
      </w:r>
      <w:r w:rsidRPr="0062652E">
        <w:rPr>
          <w:rFonts w:cstheme="minorHAnsi"/>
          <w:sz w:val="24"/>
          <w:szCs w:val="24"/>
        </w:rPr>
        <w:t xml:space="preserve"> Wnioskodawca zapewni w okresie realizacji projektu działalność biura obsługi klienta w 3 podregionach: olsztyńskim, elbląskim i ełckim.</w:t>
      </w:r>
      <w:r w:rsidR="004E3A39" w:rsidRPr="004330CD">
        <w:rPr>
          <w:rFonts w:cstheme="minorHAnsi"/>
          <w:sz w:val="24"/>
          <w:szCs w:val="24"/>
        </w:rPr>
        <w:t xml:space="preserve"> Lokalizacja punktów kontaktowych na terenie każdego podregionu objętego wsparciem ułatwi rekrutację uczestników projektu, dostęp do wsparcia dodatkowego oraz późniejszy kontakt z operatorem</w:t>
      </w:r>
      <w:r w:rsidR="00354645">
        <w:rPr>
          <w:rFonts w:cstheme="minorHAnsi"/>
          <w:sz w:val="24"/>
          <w:szCs w:val="24"/>
        </w:rPr>
        <w:t xml:space="preserve">, </w:t>
      </w:r>
      <w:r w:rsidR="004E3A39" w:rsidRPr="004330CD">
        <w:rPr>
          <w:rFonts w:cstheme="minorHAnsi"/>
          <w:sz w:val="24"/>
          <w:szCs w:val="24"/>
        </w:rPr>
        <w:t>w celu rozliczenia zawartej umowy</w:t>
      </w:r>
      <w:r w:rsidR="007D574A">
        <w:rPr>
          <w:rFonts w:cstheme="minorHAnsi"/>
          <w:sz w:val="24"/>
          <w:szCs w:val="24"/>
        </w:rPr>
        <w:t xml:space="preserve"> wsparcia</w:t>
      </w:r>
      <w:r w:rsidR="004E3A39" w:rsidRPr="004330CD">
        <w:rPr>
          <w:rFonts w:cstheme="minorHAnsi"/>
          <w:sz w:val="24"/>
          <w:szCs w:val="24"/>
        </w:rPr>
        <w:t xml:space="preserve">. </w:t>
      </w:r>
    </w:p>
    <w:p w14:paraId="4B43F97C" w14:textId="00BE8F17" w:rsidR="002A3402" w:rsidRPr="0062652E" w:rsidRDefault="001144BE" w:rsidP="004B0D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44BE">
        <w:rPr>
          <w:rFonts w:cstheme="minorHAnsi"/>
          <w:sz w:val="24"/>
          <w:szCs w:val="24"/>
        </w:rPr>
        <w:t>Operator zapewnia uczestnikom</w:t>
      </w:r>
      <w:r w:rsidR="002A3402" w:rsidRPr="001144BE">
        <w:rPr>
          <w:rFonts w:cstheme="minorHAnsi"/>
          <w:sz w:val="24"/>
          <w:szCs w:val="24"/>
        </w:rPr>
        <w:t xml:space="preserve"> możliwość zgłoszenia </w:t>
      </w:r>
      <w:r w:rsidRPr="001144BE">
        <w:rPr>
          <w:rFonts w:cstheme="minorHAnsi"/>
          <w:sz w:val="24"/>
          <w:szCs w:val="24"/>
        </w:rPr>
        <w:t xml:space="preserve">udziału w projekcie </w:t>
      </w:r>
      <w:r w:rsidR="002A3402" w:rsidRPr="001144BE">
        <w:rPr>
          <w:rFonts w:cstheme="minorHAnsi"/>
          <w:sz w:val="24"/>
          <w:szCs w:val="24"/>
        </w:rPr>
        <w:t>poprzez złożenie formularza zgłoszeniowego</w:t>
      </w:r>
      <w:r w:rsidR="000A7D6F" w:rsidRPr="001144BE">
        <w:rPr>
          <w:rFonts w:cstheme="minorHAnsi"/>
          <w:sz w:val="24"/>
          <w:szCs w:val="24"/>
        </w:rPr>
        <w:t>, osobiście</w:t>
      </w:r>
      <w:r>
        <w:rPr>
          <w:rFonts w:cstheme="minorHAnsi"/>
          <w:sz w:val="24"/>
          <w:szCs w:val="24"/>
        </w:rPr>
        <w:t xml:space="preserve">, </w:t>
      </w:r>
      <w:r w:rsidRPr="001144BE">
        <w:rPr>
          <w:rFonts w:cstheme="minorHAnsi"/>
          <w:sz w:val="24"/>
          <w:szCs w:val="24"/>
        </w:rPr>
        <w:t>pocztą</w:t>
      </w:r>
      <w:r w:rsidR="009F7E2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0A7D6F" w:rsidRPr="001144BE">
        <w:rPr>
          <w:rFonts w:cstheme="minorHAnsi"/>
          <w:sz w:val="24"/>
          <w:szCs w:val="24"/>
        </w:rPr>
        <w:t xml:space="preserve"> jak i </w:t>
      </w:r>
      <w:r w:rsidR="002A3402" w:rsidRPr="001144BE">
        <w:rPr>
          <w:rFonts w:cstheme="minorHAnsi"/>
          <w:sz w:val="24"/>
          <w:szCs w:val="24"/>
        </w:rPr>
        <w:t>w formie elektronicznej.</w:t>
      </w:r>
      <w:r w:rsidR="002A3402" w:rsidRPr="0062652E">
        <w:rPr>
          <w:rFonts w:cstheme="minorHAnsi"/>
          <w:sz w:val="24"/>
          <w:szCs w:val="24"/>
        </w:rPr>
        <w:t xml:space="preserve"> </w:t>
      </w:r>
    </w:p>
    <w:p w14:paraId="44E851FD" w14:textId="1F9E32C6" w:rsidR="00C72427" w:rsidRPr="0062652E" w:rsidRDefault="00C72427" w:rsidP="004B0D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A46696" w14:textId="5A168C7B" w:rsidR="00861B69" w:rsidRPr="0062652E" w:rsidRDefault="00C72427" w:rsidP="00861B69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1144BE">
        <w:rPr>
          <w:rFonts w:cstheme="minorHAnsi"/>
          <w:b/>
          <w:color w:val="2F5496"/>
          <w:sz w:val="24"/>
          <w:szCs w:val="24"/>
        </w:rPr>
        <w:t>UWAGA!</w:t>
      </w:r>
      <w:r w:rsidRPr="001144BE">
        <w:rPr>
          <w:rFonts w:cstheme="minorHAnsi"/>
          <w:sz w:val="24"/>
          <w:szCs w:val="24"/>
        </w:rPr>
        <w:t xml:space="preserve"> Minimalna liczba osób, które zostaną objęte usługami rozwojowymi w ramach projektu będzie wynosić 1</w:t>
      </w:r>
      <w:r w:rsidR="001144BE">
        <w:rPr>
          <w:rFonts w:cstheme="minorHAnsi"/>
          <w:sz w:val="24"/>
          <w:szCs w:val="24"/>
        </w:rPr>
        <w:t xml:space="preserve"> </w:t>
      </w:r>
      <w:r w:rsidRPr="001144BE">
        <w:rPr>
          <w:rFonts w:cstheme="minorHAnsi"/>
          <w:sz w:val="24"/>
          <w:szCs w:val="24"/>
        </w:rPr>
        <w:t>600</w:t>
      </w:r>
      <w:r w:rsidR="00861B69" w:rsidRPr="001144BE">
        <w:rPr>
          <w:rFonts w:cstheme="minorHAnsi"/>
          <w:sz w:val="24"/>
          <w:szCs w:val="24"/>
        </w:rPr>
        <w:t xml:space="preserve"> (</w:t>
      </w:r>
      <w:r w:rsidR="00E0150B">
        <w:rPr>
          <w:rFonts w:cstheme="minorHAnsi"/>
          <w:sz w:val="24"/>
          <w:szCs w:val="24"/>
        </w:rPr>
        <w:t>k</w:t>
      </w:r>
      <w:r w:rsidR="00861B69" w:rsidRPr="001144BE">
        <w:rPr>
          <w:rFonts w:cstheme="minorHAnsi"/>
          <w:sz w:val="24"/>
          <w:szCs w:val="24"/>
        </w:rPr>
        <w:t>ryterium specyficzne dostępu nr 5).</w:t>
      </w:r>
    </w:p>
    <w:p w14:paraId="03F81014" w14:textId="77777777" w:rsidR="003E7ED5" w:rsidRPr="0062652E" w:rsidRDefault="003E7ED5" w:rsidP="004B0DE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D0D598E" w14:textId="77777777" w:rsidR="002A3402" w:rsidRPr="0062652E" w:rsidRDefault="002A3402" w:rsidP="00CD012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62652E">
        <w:rPr>
          <w:rFonts w:cstheme="minorHAnsi"/>
          <w:b/>
          <w:sz w:val="24"/>
          <w:szCs w:val="24"/>
        </w:rPr>
        <w:t>Weryfikacja formularza zgłoszeniowego</w:t>
      </w:r>
    </w:p>
    <w:p w14:paraId="078984D4" w14:textId="54DD7572" w:rsidR="00FA05C0" w:rsidRPr="0062652E" w:rsidRDefault="002A3402" w:rsidP="00FA05C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Na podstawie przedstawionych dokumentów rekrutacyjnych (formularz zgłoszeniowy, wymagane załączniki)</w:t>
      </w:r>
      <w:r w:rsidR="00354645">
        <w:rPr>
          <w:rFonts w:cstheme="minorHAnsi"/>
          <w:sz w:val="24"/>
          <w:szCs w:val="24"/>
        </w:rPr>
        <w:t>,</w:t>
      </w:r>
      <w:r w:rsidRPr="0062652E">
        <w:rPr>
          <w:rFonts w:cstheme="minorHAnsi"/>
          <w:sz w:val="24"/>
          <w:szCs w:val="24"/>
        </w:rPr>
        <w:t xml:space="preserve"> Operator weryfikuje</w:t>
      </w:r>
      <w:r w:rsidR="00E0150B">
        <w:rPr>
          <w:rFonts w:cstheme="minorHAnsi"/>
          <w:sz w:val="24"/>
          <w:szCs w:val="24"/>
        </w:rPr>
        <w:t xml:space="preserve"> </w:t>
      </w:r>
      <w:r w:rsidRPr="0062652E">
        <w:rPr>
          <w:rFonts w:cstheme="minorHAnsi"/>
          <w:sz w:val="24"/>
          <w:szCs w:val="24"/>
        </w:rPr>
        <w:t xml:space="preserve">możliwość udziału </w:t>
      </w:r>
      <w:r w:rsidR="000A7D6F" w:rsidRPr="0062652E">
        <w:rPr>
          <w:rFonts w:cstheme="minorHAnsi"/>
          <w:sz w:val="24"/>
          <w:szCs w:val="24"/>
        </w:rPr>
        <w:t xml:space="preserve">uczestnika w </w:t>
      </w:r>
      <w:r w:rsidRPr="0062652E">
        <w:rPr>
          <w:rFonts w:cstheme="minorHAnsi"/>
          <w:sz w:val="24"/>
          <w:szCs w:val="24"/>
        </w:rPr>
        <w:t>projekcie i</w:t>
      </w:r>
      <w:r w:rsidR="00D93A83">
        <w:rPr>
          <w:rFonts w:cstheme="minorHAnsi"/>
          <w:sz w:val="24"/>
          <w:szCs w:val="24"/>
        </w:rPr>
        <w:t> </w:t>
      </w:r>
      <w:r w:rsidRPr="0062652E">
        <w:rPr>
          <w:rFonts w:cstheme="minorHAnsi"/>
          <w:sz w:val="24"/>
          <w:szCs w:val="24"/>
        </w:rPr>
        <w:t>możliwość otrz</w:t>
      </w:r>
      <w:r w:rsidR="008039F1" w:rsidRPr="0062652E">
        <w:rPr>
          <w:rFonts w:cstheme="minorHAnsi"/>
          <w:sz w:val="24"/>
          <w:szCs w:val="24"/>
        </w:rPr>
        <w:t>y</w:t>
      </w:r>
      <w:r w:rsidRPr="0062652E">
        <w:rPr>
          <w:rFonts w:cstheme="minorHAnsi"/>
          <w:sz w:val="24"/>
          <w:szCs w:val="24"/>
        </w:rPr>
        <w:t>mania wsparcia</w:t>
      </w:r>
      <w:r w:rsidR="009F7E21">
        <w:rPr>
          <w:rFonts w:cstheme="minorHAnsi"/>
          <w:sz w:val="24"/>
          <w:szCs w:val="24"/>
        </w:rPr>
        <w:t xml:space="preserve"> </w:t>
      </w:r>
      <w:r w:rsidR="009F7E21" w:rsidRPr="00A44A36">
        <w:rPr>
          <w:rFonts w:cstheme="minorHAnsi"/>
          <w:sz w:val="24"/>
          <w:szCs w:val="24"/>
        </w:rPr>
        <w:t>(</w:t>
      </w:r>
      <w:r w:rsidR="009F7E21" w:rsidRPr="00644B12">
        <w:rPr>
          <w:rFonts w:cstheme="minorHAnsi"/>
          <w:sz w:val="24"/>
          <w:szCs w:val="24"/>
        </w:rPr>
        <w:t xml:space="preserve">zgodnie ze </w:t>
      </w:r>
      <w:r w:rsidR="00A44A36" w:rsidRPr="00A44A36">
        <w:rPr>
          <w:rFonts w:cstheme="minorHAnsi"/>
          <w:sz w:val="24"/>
          <w:szCs w:val="24"/>
        </w:rPr>
        <w:t>Schemat</w:t>
      </w:r>
      <w:r w:rsidR="00A44A36">
        <w:rPr>
          <w:rFonts w:cstheme="minorHAnsi"/>
          <w:sz w:val="24"/>
          <w:szCs w:val="24"/>
        </w:rPr>
        <w:t>em</w:t>
      </w:r>
      <w:r w:rsidR="00A44A36" w:rsidRPr="00A44A36">
        <w:rPr>
          <w:rFonts w:cstheme="minorHAnsi"/>
          <w:sz w:val="24"/>
          <w:szCs w:val="24"/>
        </w:rPr>
        <w:t xml:space="preserve"> udzielania wsparcia</w:t>
      </w:r>
      <w:r w:rsidR="00E0150B">
        <w:rPr>
          <w:rFonts w:cstheme="minorHAnsi"/>
          <w:sz w:val="24"/>
          <w:szCs w:val="24"/>
        </w:rPr>
        <w:t xml:space="preserve"> </w:t>
      </w:r>
      <w:r w:rsidR="00E0150B" w:rsidRPr="00E0150B">
        <w:rPr>
          <w:rFonts w:cstheme="minorHAnsi"/>
          <w:sz w:val="24"/>
          <w:szCs w:val="24"/>
        </w:rPr>
        <w:t>- 3 warianty</w:t>
      </w:r>
      <w:r w:rsidR="00A44A36">
        <w:rPr>
          <w:rFonts w:cstheme="minorHAnsi"/>
          <w:sz w:val="24"/>
          <w:szCs w:val="24"/>
        </w:rPr>
        <w:t xml:space="preserve"> – Rys. 2</w:t>
      </w:r>
      <w:r w:rsidR="009F7E21" w:rsidRPr="00A44A36">
        <w:rPr>
          <w:rFonts w:cstheme="minorHAnsi"/>
          <w:sz w:val="24"/>
          <w:szCs w:val="24"/>
        </w:rPr>
        <w:t>).</w:t>
      </w:r>
    </w:p>
    <w:p w14:paraId="3D37496B" w14:textId="2F9A34E4" w:rsidR="00EA125F" w:rsidRDefault="002A3402" w:rsidP="004B0DE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Zgodnie z SZOP </w:t>
      </w:r>
      <w:proofErr w:type="spellStart"/>
      <w:r w:rsidRPr="0062652E">
        <w:rPr>
          <w:rFonts w:cstheme="minorHAnsi"/>
          <w:sz w:val="24"/>
          <w:szCs w:val="24"/>
        </w:rPr>
        <w:t>FEWiM</w:t>
      </w:r>
      <w:proofErr w:type="spellEnd"/>
      <w:r w:rsidRPr="0062652E">
        <w:rPr>
          <w:rFonts w:cstheme="minorHAnsi"/>
          <w:sz w:val="24"/>
          <w:szCs w:val="24"/>
        </w:rPr>
        <w:t xml:space="preserve"> 2021-2027 wsparcie w ramach projektu PSF skierowane jest do</w:t>
      </w:r>
      <w:r w:rsidR="000A7D6F" w:rsidRPr="0062652E">
        <w:rPr>
          <w:rFonts w:cstheme="minorHAnsi"/>
          <w:sz w:val="24"/>
          <w:szCs w:val="24"/>
        </w:rPr>
        <w:t xml:space="preserve"> </w:t>
      </w:r>
      <w:r w:rsidR="000A7D6F" w:rsidRPr="0062652E">
        <w:rPr>
          <w:rFonts w:cstheme="minorHAnsi"/>
          <w:b/>
          <w:bCs/>
          <w:sz w:val="24"/>
          <w:szCs w:val="24"/>
        </w:rPr>
        <w:t>osób dorosłych,</w:t>
      </w:r>
      <w:r w:rsidR="000A7D6F" w:rsidRPr="0062652E">
        <w:rPr>
          <w:rFonts w:cstheme="minorHAnsi"/>
          <w:sz w:val="24"/>
          <w:szCs w:val="24"/>
        </w:rPr>
        <w:t xml:space="preserve"> które z własnej inicjatywy chcą podnosić swoje umiejętności/kompetencje lub nabyć kwalifikacje, mających miejsce zamieszkania (w rozumieniu Kodeksu Cywilnego), </w:t>
      </w:r>
      <w:r w:rsidR="000A7D6F" w:rsidRPr="0062652E">
        <w:rPr>
          <w:rFonts w:cstheme="minorHAnsi"/>
          <w:sz w:val="24"/>
          <w:szCs w:val="24"/>
        </w:rPr>
        <w:lastRenderedPageBreak/>
        <w:t>zatrudnionych lub pobierających naukę na terenie województwa warmińsko-mazurskiego, z</w:t>
      </w:r>
      <w:r w:rsidR="0023520E">
        <w:rPr>
          <w:rFonts w:cstheme="minorHAnsi"/>
          <w:sz w:val="24"/>
          <w:szCs w:val="24"/>
        </w:rPr>
        <w:t> </w:t>
      </w:r>
      <w:r w:rsidR="000A7D6F" w:rsidRPr="0062652E">
        <w:rPr>
          <w:rFonts w:cstheme="minorHAnsi"/>
          <w:sz w:val="24"/>
          <w:szCs w:val="24"/>
        </w:rPr>
        <w:t>wyłączeniem osób fizycznych prowadzących działalność gospodarczą</w:t>
      </w:r>
      <w:r w:rsidR="009E4557" w:rsidRPr="0062652E">
        <w:rPr>
          <w:rFonts w:cstheme="minorHAnsi"/>
          <w:sz w:val="24"/>
          <w:szCs w:val="24"/>
        </w:rPr>
        <w:t xml:space="preserve">. </w:t>
      </w:r>
    </w:p>
    <w:p w14:paraId="74D04DA6" w14:textId="77777777" w:rsidR="00DA7B5B" w:rsidRDefault="00DA7B5B" w:rsidP="004B0DE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35A141EC" w14:textId="50C9CD57" w:rsidR="00B45471" w:rsidRPr="0062652E" w:rsidRDefault="000C791D" w:rsidP="00B4547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0C791D">
        <w:rPr>
          <w:rFonts w:cstheme="minorHAnsi"/>
          <w:b/>
          <w:bCs/>
          <w:sz w:val="24"/>
          <w:szCs w:val="24"/>
        </w:rPr>
        <w:t>Podpisanie umowy wsparcia (uczestnik – Operator) w zakresie wsparcia dodatkowego (o ile dotyczy) i usługi rozwojowej</w:t>
      </w:r>
    </w:p>
    <w:p w14:paraId="147A8D3F" w14:textId="77777777" w:rsidR="009F1430" w:rsidRDefault="00B45471" w:rsidP="009F143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każdą osobą zakwalifikowaną do projektu Operator zawiera umowę wsparcia. W</w:t>
      </w:r>
      <w:r w:rsidRPr="0062652E">
        <w:rPr>
          <w:rFonts w:cstheme="minorHAnsi"/>
          <w:sz w:val="24"/>
          <w:szCs w:val="24"/>
        </w:rPr>
        <w:t xml:space="preserve"> umowie </w:t>
      </w:r>
      <w:r w:rsidRPr="009F1430">
        <w:rPr>
          <w:rFonts w:cstheme="minorHAnsi"/>
          <w:sz w:val="24"/>
          <w:szCs w:val="24"/>
        </w:rPr>
        <w:t>uwzględnia warunki otrzymania dofinansowania, obowiązki i zobowiązania finansowe stron umowy.</w:t>
      </w:r>
      <w:r w:rsidR="009F1430" w:rsidRPr="009F1430">
        <w:rPr>
          <w:rFonts w:cstheme="minorHAnsi"/>
          <w:sz w:val="24"/>
          <w:szCs w:val="24"/>
        </w:rPr>
        <w:t xml:space="preserve"> </w:t>
      </w:r>
    </w:p>
    <w:p w14:paraId="1F8994A3" w14:textId="3E31B85D" w:rsidR="009F1430" w:rsidRPr="00F77605" w:rsidRDefault="009F1430" w:rsidP="009F143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F77605">
        <w:rPr>
          <w:sz w:val="24"/>
          <w:szCs w:val="24"/>
        </w:rPr>
        <w:t xml:space="preserve">Umowa wsparcia powinna zawierać co najmniej: </w:t>
      </w:r>
    </w:p>
    <w:p w14:paraId="7C17F300" w14:textId="19BE47D4" w:rsidR="009F1430" w:rsidRPr="009F1430" w:rsidRDefault="009F1430" w:rsidP="009F1430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 xml:space="preserve">przedmiot i termin obowiązywania umowy, </w:t>
      </w:r>
    </w:p>
    <w:p w14:paraId="3DD23346" w14:textId="133B72F1" w:rsidR="009F1430" w:rsidRPr="009F1430" w:rsidRDefault="009F1430" w:rsidP="009F1430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>rodzaj wsparcia</w:t>
      </w:r>
      <w:r w:rsidR="00A7399F">
        <w:rPr>
          <w:sz w:val="24"/>
          <w:szCs w:val="24"/>
        </w:rPr>
        <w:t xml:space="preserve"> (ID usługi szkoleniowej)</w:t>
      </w:r>
      <w:r w:rsidRPr="009F1430">
        <w:rPr>
          <w:sz w:val="24"/>
          <w:szCs w:val="24"/>
        </w:rPr>
        <w:t xml:space="preserve">, </w:t>
      </w:r>
    </w:p>
    <w:p w14:paraId="4405CA0A" w14:textId="526DC984" w:rsidR="009F1430" w:rsidRPr="009F1430" w:rsidRDefault="009F1430" w:rsidP="009F1430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 xml:space="preserve">warunki udzielenia dofinansowania do usług rozwojowych, </w:t>
      </w:r>
    </w:p>
    <w:p w14:paraId="2D24B1A8" w14:textId="0AF68640" w:rsidR="009F1430" w:rsidRPr="009F1430" w:rsidRDefault="009F1430" w:rsidP="009F1430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 xml:space="preserve">warunki uczestnictwa w usługach rozwojowych, </w:t>
      </w:r>
    </w:p>
    <w:p w14:paraId="73C05391" w14:textId="55F49DAD" w:rsidR="009F1430" w:rsidRPr="009F1430" w:rsidRDefault="009F1430" w:rsidP="009F1430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 xml:space="preserve">warunki wykorzystania i rozliczenia usług rozwojowych, </w:t>
      </w:r>
    </w:p>
    <w:p w14:paraId="3452E434" w14:textId="15C7BEA7" w:rsidR="009F1430" w:rsidRPr="009F1430" w:rsidRDefault="009F1430" w:rsidP="009F1430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>wysokość i warunki rozliczenia wkładu własnego uczestnika projektu</w:t>
      </w:r>
      <w:r>
        <w:rPr>
          <w:sz w:val="24"/>
          <w:szCs w:val="24"/>
        </w:rPr>
        <w:t xml:space="preserve"> </w:t>
      </w:r>
      <w:bookmarkStart w:id="9" w:name="_Hlk143779325"/>
      <w:r>
        <w:rPr>
          <w:sz w:val="24"/>
          <w:szCs w:val="24"/>
        </w:rPr>
        <w:t>(o ile zaplanowano wkład własny wnoszony przez uczestnika projektu),</w:t>
      </w:r>
      <w:bookmarkEnd w:id="9"/>
    </w:p>
    <w:p w14:paraId="6B09628C" w14:textId="67545C64" w:rsidR="009F1430" w:rsidRPr="009F1430" w:rsidRDefault="009F1430" w:rsidP="009F1430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 xml:space="preserve">sankcje z tytułu niewłaściwego wykorzystania dofinansowania, </w:t>
      </w:r>
    </w:p>
    <w:p w14:paraId="621695E2" w14:textId="27C527A0" w:rsidR="009F1430" w:rsidRPr="009F1430" w:rsidRDefault="009F1430" w:rsidP="009F1430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 xml:space="preserve">warunki dotyczące rozwiązania umowy wsparcia, </w:t>
      </w:r>
    </w:p>
    <w:p w14:paraId="1780F737" w14:textId="4C142296" w:rsidR="009F1430" w:rsidRPr="009F1430" w:rsidRDefault="009F1430" w:rsidP="009F1430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 xml:space="preserve">warunki zwrotu dofinansowania, </w:t>
      </w:r>
    </w:p>
    <w:p w14:paraId="4FE3F541" w14:textId="77E5BA01" w:rsidR="002C5BE5" w:rsidRDefault="009F1430" w:rsidP="002C5BE5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9F1430">
        <w:rPr>
          <w:sz w:val="24"/>
          <w:szCs w:val="24"/>
        </w:rPr>
        <w:t>warunki ochrony danych osobowych i polityki prywatności.</w:t>
      </w:r>
    </w:p>
    <w:p w14:paraId="431DB5B8" w14:textId="55DFBAAF" w:rsidR="002C5BE5" w:rsidRPr="002C5BE5" w:rsidRDefault="002C5BE5" w:rsidP="00D93A83">
      <w:pPr>
        <w:spacing w:line="360" w:lineRule="auto"/>
        <w:jc w:val="both"/>
        <w:rPr>
          <w:sz w:val="24"/>
          <w:szCs w:val="24"/>
        </w:rPr>
      </w:pPr>
      <w:r w:rsidRPr="00B303E0">
        <w:rPr>
          <w:sz w:val="24"/>
          <w:szCs w:val="24"/>
        </w:rPr>
        <w:t>IZ FEWIM rekomenduj</w:t>
      </w:r>
      <w:r w:rsidR="00354645" w:rsidRPr="00B303E0">
        <w:rPr>
          <w:sz w:val="24"/>
          <w:szCs w:val="24"/>
        </w:rPr>
        <w:t>e</w:t>
      </w:r>
      <w:r>
        <w:rPr>
          <w:sz w:val="24"/>
          <w:szCs w:val="24"/>
        </w:rPr>
        <w:t xml:space="preserve">, aby w </w:t>
      </w:r>
      <w:r w:rsidRPr="002C5BE5">
        <w:rPr>
          <w:sz w:val="24"/>
          <w:szCs w:val="24"/>
        </w:rPr>
        <w:t>przypadku niedopełnienia obowiązków</w:t>
      </w:r>
      <w:r>
        <w:rPr>
          <w:sz w:val="24"/>
          <w:szCs w:val="24"/>
        </w:rPr>
        <w:t xml:space="preserve"> przez uczestnika</w:t>
      </w:r>
      <w:r w:rsidR="003546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zobowiązać go do </w:t>
      </w:r>
      <w:r w:rsidRPr="002C5BE5">
        <w:rPr>
          <w:sz w:val="24"/>
          <w:szCs w:val="24"/>
        </w:rPr>
        <w:t>sfinansowa</w:t>
      </w:r>
      <w:r>
        <w:rPr>
          <w:sz w:val="24"/>
          <w:szCs w:val="24"/>
        </w:rPr>
        <w:t>nia</w:t>
      </w:r>
      <w:r w:rsidRPr="002C5BE5">
        <w:rPr>
          <w:sz w:val="24"/>
          <w:szCs w:val="24"/>
        </w:rPr>
        <w:t xml:space="preserve"> 100% wartości faktury/rachunku za usługę rozwojową z</w:t>
      </w:r>
      <w:r w:rsidR="00D93A83">
        <w:rPr>
          <w:sz w:val="24"/>
          <w:szCs w:val="24"/>
        </w:rPr>
        <w:t> </w:t>
      </w:r>
      <w:r w:rsidRPr="002C5BE5">
        <w:rPr>
          <w:sz w:val="24"/>
          <w:szCs w:val="24"/>
        </w:rPr>
        <w:t>środków własnych.</w:t>
      </w:r>
    </w:p>
    <w:p w14:paraId="0A0DDB82" w14:textId="5FA06A22" w:rsidR="002A3402" w:rsidRPr="0062652E" w:rsidRDefault="006B24B5" w:rsidP="00CD012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b/>
          <w:bCs/>
          <w:sz w:val="24"/>
          <w:szCs w:val="24"/>
        </w:rPr>
        <w:t xml:space="preserve">Zapewnienie wsparcia dodatkowego </w:t>
      </w:r>
    </w:p>
    <w:p w14:paraId="28955893" w14:textId="1DB0AAB5" w:rsidR="00A44A36" w:rsidRDefault="00A44A36" w:rsidP="00D93A83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etapie rekrutacji Operator powinien zweryfikować potrzeby potencjalnych uczestników </w:t>
      </w:r>
      <w:r w:rsidR="00E0150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zakresie skorzystania ze wsparcia dodatkowego</w:t>
      </w:r>
      <w:r w:rsidR="00DA7B5B">
        <w:rPr>
          <w:rFonts w:cstheme="minorHAnsi"/>
          <w:sz w:val="24"/>
          <w:szCs w:val="24"/>
        </w:rPr>
        <w:t>. Wsparcie to nie jest obligatoryjne, jeżeli u</w:t>
      </w:r>
      <w:r w:rsidR="00D93A83">
        <w:rPr>
          <w:rFonts w:cstheme="minorHAnsi"/>
          <w:sz w:val="24"/>
          <w:szCs w:val="24"/>
        </w:rPr>
        <w:t> </w:t>
      </w:r>
      <w:r w:rsidR="00DA7B5B">
        <w:rPr>
          <w:rFonts w:cstheme="minorHAnsi"/>
          <w:sz w:val="24"/>
          <w:szCs w:val="24"/>
        </w:rPr>
        <w:t>uczestnika nie zdiagnozowano potrzeby objęcia go wsparciem dodatkowym, w ramach projektu korzysta jedynie z usługi rozwojowej.</w:t>
      </w:r>
    </w:p>
    <w:p w14:paraId="25A1B79C" w14:textId="02A32AA1" w:rsidR="006B24B5" w:rsidRPr="004E3A39" w:rsidRDefault="00A44A36" w:rsidP="00D93A83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Zgodnie z kryterium specyficznym dostępu nr 4 wsparcie</w:t>
      </w:r>
      <w:r w:rsidR="001137DA">
        <w:rPr>
          <w:rFonts w:cstheme="minorHAnsi"/>
          <w:sz w:val="24"/>
          <w:szCs w:val="24"/>
        </w:rPr>
        <w:t xml:space="preserve"> t</w:t>
      </w:r>
      <w:r w:rsidR="00354645">
        <w:rPr>
          <w:rFonts w:cstheme="minorHAnsi"/>
          <w:sz w:val="24"/>
          <w:szCs w:val="24"/>
        </w:rPr>
        <w:t>o</w:t>
      </w:r>
      <w:r w:rsidR="001137DA">
        <w:rPr>
          <w:rFonts w:cstheme="minorHAnsi"/>
          <w:sz w:val="24"/>
          <w:szCs w:val="24"/>
        </w:rPr>
        <w:t xml:space="preserve"> powinno dotyczyć</w:t>
      </w:r>
      <w:r w:rsidR="004C6AA3">
        <w:rPr>
          <w:rFonts w:cstheme="minorHAnsi"/>
          <w:sz w:val="24"/>
          <w:szCs w:val="24"/>
        </w:rPr>
        <w:t xml:space="preserve"> co najmniej</w:t>
      </w:r>
      <w:r w:rsidR="001137D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480DB2E3" w14:textId="4C4A7EAE" w:rsidR="006B24B5" w:rsidRDefault="006B24B5" w:rsidP="00D93A8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bookmarkStart w:id="10" w:name="_Hlk143611245"/>
      <w:r w:rsidRPr="00644B12">
        <w:rPr>
          <w:rFonts w:cstheme="minorHAnsi"/>
          <w:sz w:val="24"/>
          <w:szCs w:val="24"/>
        </w:rPr>
        <w:t>zbudow</w:t>
      </w:r>
      <w:r w:rsidRPr="004E3A39">
        <w:rPr>
          <w:rFonts w:cstheme="minorHAnsi"/>
          <w:sz w:val="24"/>
          <w:szCs w:val="24"/>
        </w:rPr>
        <w:t>ani</w:t>
      </w:r>
      <w:r w:rsidR="00354645">
        <w:rPr>
          <w:rFonts w:cstheme="minorHAnsi"/>
          <w:sz w:val="24"/>
          <w:szCs w:val="24"/>
        </w:rPr>
        <w:t>a</w:t>
      </w:r>
      <w:r w:rsidRPr="0062652E">
        <w:rPr>
          <w:rFonts w:cstheme="minorHAnsi"/>
          <w:sz w:val="24"/>
          <w:szCs w:val="24"/>
        </w:rPr>
        <w:t xml:space="preserve"> motywacji do rozwoju umiejętności/kompetencji lub nabycia kwalifikacji;</w:t>
      </w:r>
    </w:p>
    <w:p w14:paraId="509498CA" w14:textId="298D0CBF" w:rsidR="006B24B5" w:rsidRDefault="006B24B5" w:rsidP="00D93A8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analiz</w:t>
      </w:r>
      <w:r w:rsidR="00354645">
        <w:rPr>
          <w:rFonts w:cstheme="minorHAnsi"/>
          <w:sz w:val="24"/>
          <w:szCs w:val="24"/>
        </w:rPr>
        <w:t>y</w:t>
      </w:r>
      <w:r w:rsidRPr="00644B12">
        <w:rPr>
          <w:rFonts w:cstheme="minorHAnsi"/>
          <w:sz w:val="24"/>
          <w:szCs w:val="24"/>
        </w:rPr>
        <w:t xml:space="preserve"> potrzeb rozwojowych, w tym z wykorzystaniem modelu Bilansu Kompetencji;</w:t>
      </w:r>
    </w:p>
    <w:p w14:paraId="6FB64D8E" w14:textId="710219C3" w:rsidR="006B24B5" w:rsidRDefault="006B24B5" w:rsidP="00D93A8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lastRenderedPageBreak/>
        <w:t>wyb</w:t>
      </w:r>
      <w:r w:rsidR="00354645">
        <w:rPr>
          <w:rFonts w:cstheme="minorHAnsi"/>
          <w:sz w:val="24"/>
          <w:szCs w:val="24"/>
        </w:rPr>
        <w:t>o</w:t>
      </w:r>
      <w:r w:rsidR="00C72427" w:rsidRPr="00644B12">
        <w:rPr>
          <w:rFonts w:cstheme="minorHAnsi"/>
          <w:sz w:val="24"/>
          <w:szCs w:val="24"/>
        </w:rPr>
        <w:t>r</w:t>
      </w:r>
      <w:r w:rsidR="00354645">
        <w:rPr>
          <w:rFonts w:cstheme="minorHAnsi"/>
          <w:sz w:val="24"/>
          <w:szCs w:val="24"/>
        </w:rPr>
        <w:t>u</w:t>
      </w:r>
      <w:r w:rsidRPr="00644B12">
        <w:rPr>
          <w:rFonts w:cstheme="minorHAnsi"/>
          <w:sz w:val="24"/>
          <w:szCs w:val="24"/>
        </w:rPr>
        <w:t xml:space="preserve"> odpowiednich usług rozwojowych w BUR;</w:t>
      </w:r>
    </w:p>
    <w:p w14:paraId="01B7CC3B" w14:textId="277CDE41" w:rsidR="00212F25" w:rsidRDefault="006B24B5" w:rsidP="00D93A8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identyfikac</w:t>
      </w:r>
      <w:r w:rsidR="00354645">
        <w:rPr>
          <w:rFonts w:cstheme="minorHAnsi"/>
          <w:sz w:val="24"/>
          <w:szCs w:val="24"/>
        </w:rPr>
        <w:t>ji</w:t>
      </w:r>
      <w:r w:rsidR="00C72427" w:rsidRPr="00644B12">
        <w:rPr>
          <w:rFonts w:cstheme="minorHAnsi"/>
          <w:sz w:val="24"/>
          <w:szCs w:val="24"/>
        </w:rPr>
        <w:t xml:space="preserve"> </w:t>
      </w:r>
      <w:r w:rsidRPr="00644B12">
        <w:rPr>
          <w:rFonts w:cstheme="minorHAnsi"/>
          <w:sz w:val="24"/>
          <w:szCs w:val="24"/>
        </w:rPr>
        <w:t>nabytych umiejętności/kompetencji oraz wsparci</w:t>
      </w:r>
      <w:r w:rsidR="00354645">
        <w:rPr>
          <w:rFonts w:cstheme="minorHAnsi"/>
          <w:sz w:val="24"/>
          <w:szCs w:val="24"/>
        </w:rPr>
        <w:t>a</w:t>
      </w:r>
      <w:r w:rsidRPr="00644B12">
        <w:rPr>
          <w:rFonts w:cstheme="minorHAnsi"/>
          <w:sz w:val="24"/>
          <w:szCs w:val="24"/>
        </w:rPr>
        <w:t xml:space="preserve"> w ich walidacji i</w:t>
      </w:r>
      <w:r w:rsidR="00D93A83">
        <w:rPr>
          <w:rFonts w:cstheme="minorHAnsi"/>
          <w:sz w:val="24"/>
          <w:szCs w:val="24"/>
        </w:rPr>
        <w:t> </w:t>
      </w:r>
      <w:r w:rsidRPr="00644B12">
        <w:rPr>
          <w:rFonts w:cstheme="minorHAnsi"/>
          <w:sz w:val="24"/>
          <w:szCs w:val="24"/>
        </w:rPr>
        <w:t xml:space="preserve">certyfikacji, w tym zachęcenie do założenia „Mojego portfolio” lub konta </w:t>
      </w:r>
      <w:proofErr w:type="spellStart"/>
      <w:r w:rsidRPr="00644B12">
        <w:rPr>
          <w:rFonts w:cstheme="minorHAnsi"/>
          <w:sz w:val="24"/>
          <w:szCs w:val="24"/>
        </w:rPr>
        <w:t>Europass</w:t>
      </w:r>
      <w:proofErr w:type="spellEnd"/>
      <w:r w:rsidRPr="00644B12">
        <w:rPr>
          <w:rFonts w:cstheme="minorHAnsi"/>
          <w:sz w:val="24"/>
          <w:szCs w:val="24"/>
        </w:rPr>
        <w:t>.</w:t>
      </w:r>
    </w:p>
    <w:bookmarkEnd w:id="10"/>
    <w:p w14:paraId="56F3B784" w14:textId="7E560FC6" w:rsidR="001137DA" w:rsidRPr="00644B12" w:rsidRDefault="001137DA" w:rsidP="00644B1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Uczestnik może skorzystać z jednej lub z kilku ww. form wsparcia</w:t>
      </w:r>
      <w:r w:rsidR="004C6AA3">
        <w:rPr>
          <w:rFonts w:cstheme="minorHAnsi"/>
          <w:sz w:val="24"/>
          <w:szCs w:val="24"/>
        </w:rPr>
        <w:t xml:space="preserve"> dodatkowego, które nie stanowią usługi rozwojowej i są realizowane poza BUR</w:t>
      </w:r>
      <w:r>
        <w:rPr>
          <w:rFonts w:cstheme="minorHAnsi"/>
          <w:sz w:val="24"/>
          <w:szCs w:val="24"/>
        </w:rPr>
        <w:t xml:space="preserve">. </w:t>
      </w:r>
    </w:p>
    <w:p w14:paraId="39A36D39" w14:textId="11C98ACA" w:rsidR="00637BFA" w:rsidRDefault="00C72427" w:rsidP="006B24B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bookmarkStart w:id="11" w:name="_Hlk141179712"/>
      <w:r w:rsidRPr="0062652E">
        <w:rPr>
          <w:rFonts w:cstheme="minorHAnsi"/>
          <w:b/>
          <w:color w:val="2F5496"/>
          <w:sz w:val="24"/>
          <w:szCs w:val="24"/>
        </w:rPr>
        <w:t>UWAGA!</w:t>
      </w:r>
      <w:r w:rsidRPr="0062652E">
        <w:rPr>
          <w:rFonts w:cstheme="minorHAnsi"/>
          <w:sz w:val="24"/>
          <w:szCs w:val="24"/>
        </w:rPr>
        <w:t xml:space="preserve"> </w:t>
      </w:r>
      <w:bookmarkEnd w:id="11"/>
      <w:r w:rsidRPr="0062652E">
        <w:rPr>
          <w:rFonts w:cstheme="minorHAnsi"/>
          <w:sz w:val="24"/>
          <w:szCs w:val="24"/>
        </w:rPr>
        <w:t>W</w:t>
      </w:r>
      <w:r w:rsidR="006B24B5" w:rsidRPr="0062652E">
        <w:rPr>
          <w:rFonts w:cstheme="minorHAnsi"/>
          <w:sz w:val="24"/>
          <w:szCs w:val="24"/>
        </w:rPr>
        <w:t>sparcie dodatkowe nie może stanowić więcej niż 10% wydatków ogółem</w:t>
      </w:r>
      <w:r w:rsidRPr="0062652E">
        <w:rPr>
          <w:rFonts w:cstheme="minorHAnsi"/>
          <w:sz w:val="24"/>
          <w:szCs w:val="24"/>
        </w:rPr>
        <w:t xml:space="preserve"> (</w:t>
      </w:r>
      <w:r w:rsidR="00A0694C">
        <w:rPr>
          <w:rFonts w:cstheme="minorHAnsi"/>
          <w:sz w:val="24"/>
          <w:szCs w:val="24"/>
        </w:rPr>
        <w:t>k</w:t>
      </w:r>
      <w:r w:rsidRPr="0062652E">
        <w:rPr>
          <w:rFonts w:cstheme="minorHAnsi"/>
          <w:sz w:val="24"/>
          <w:szCs w:val="24"/>
        </w:rPr>
        <w:t>ryterium specyficzne dostępu nr 4)</w:t>
      </w:r>
      <w:r w:rsidR="007510EC">
        <w:rPr>
          <w:rFonts w:cstheme="minorHAnsi"/>
          <w:sz w:val="24"/>
          <w:szCs w:val="24"/>
        </w:rPr>
        <w:t>.</w:t>
      </w:r>
    </w:p>
    <w:p w14:paraId="3CF2CEE1" w14:textId="4B344DB0" w:rsidR="001A798E" w:rsidRPr="0062652E" w:rsidRDefault="001A798E" w:rsidP="006B24B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175058">
        <w:rPr>
          <w:rFonts w:cstheme="minorHAnsi"/>
          <w:sz w:val="24"/>
          <w:szCs w:val="24"/>
          <w:lang w:eastAsia="ar-SA"/>
        </w:rPr>
        <w:t>Efekty tych działań powinny znaleźć odzwierciedl</w:t>
      </w:r>
      <w:r>
        <w:rPr>
          <w:rFonts w:cstheme="minorHAnsi"/>
          <w:sz w:val="24"/>
          <w:szCs w:val="24"/>
          <w:lang w:eastAsia="ar-SA"/>
        </w:rPr>
        <w:t>enie</w:t>
      </w:r>
      <w:r w:rsidRPr="00175058">
        <w:rPr>
          <w:rFonts w:cstheme="minorHAnsi"/>
          <w:sz w:val="24"/>
          <w:szCs w:val="24"/>
          <w:lang w:eastAsia="ar-SA"/>
        </w:rPr>
        <w:t xml:space="preserve"> w</w:t>
      </w:r>
      <w:r w:rsidRPr="004A3D72">
        <w:rPr>
          <w:rFonts w:cstheme="minorHAnsi"/>
          <w:sz w:val="24"/>
          <w:szCs w:val="24"/>
          <w:lang w:eastAsia="ar-SA"/>
        </w:rPr>
        <w:t>e wskaźniku</w:t>
      </w:r>
      <w:r w:rsidR="00354645">
        <w:rPr>
          <w:rFonts w:cstheme="minorHAnsi"/>
          <w:sz w:val="24"/>
          <w:szCs w:val="24"/>
          <w:lang w:eastAsia="ar-SA"/>
        </w:rPr>
        <w:t xml:space="preserve"> produktu</w:t>
      </w:r>
      <w:r w:rsidRPr="004A3D72">
        <w:rPr>
          <w:rFonts w:cstheme="minorHAnsi"/>
          <w:sz w:val="24"/>
          <w:szCs w:val="24"/>
          <w:lang w:eastAsia="ar-SA"/>
        </w:rPr>
        <w:t xml:space="preserve">: </w:t>
      </w:r>
      <w:r w:rsidRPr="004A3D72">
        <w:rPr>
          <w:rFonts w:cstheme="minorHAnsi"/>
          <w:b/>
          <w:sz w:val="24"/>
          <w:szCs w:val="24"/>
          <w:lang w:eastAsia="ar-SA"/>
        </w:rPr>
        <w:t xml:space="preserve">Liczba </w:t>
      </w:r>
      <w:r>
        <w:rPr>
          <w:rFonts w:cstheme="minorHAnsi"/>
          <w:b/>
          <w:sz w:val="24"/>
          <w:szCs w:val="24"/>
          <w:lang w:eastAsia="ar-SA"/>
        </w:rPr>
        <w:t>osób objętych wsparciem dodatkowym.</w:t>
      </w:r>
    </w:p>
    <w:p w14:paraId="34F53970" w14:textId="3EA94864" w:rsidR="003E7ED5" w:rsidRPr="00B31800" w:rsidRDefault="003E7ED5" w:rsidP="004B0DE5">
      <w:pPr>
        <w:spacing w:after="0" w:line="360" w:lineRule="auto"/>
        <w:jc w:val="both"/>
        <w:outlineLvl w:val="0"/>
        <w:rPr>
          <w:rFonts w:cstheme="minorHAnsi"/>
          <w:b/>
          <w:bCs/>
          <w:color w:val="0066CC"/>
          <w:sz w:val="24"/>
          <w:szCs w:val="24"/>
        </w:rPr>
      </w:pPr>
    </w:p>
    <w:p w14:paraId="53CE9EE5" w14:textId="0AE51B94" w:rsidR="00475E49" w:rsidRPr="00644B12" w:rsidRDefault="00B31800" w:rsidP="00543FA9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644B12">
        <w:rPr>
          <w:rFonts w:cstheme="minorHAnsi"/>
          <w:b/>
          <w:bCs/>
          <w:sz w:val="24"/>
          <w:szCs w:val="24"/>
        </w:rPr>
        <w:t xml:space="preserve">Weryfikacja ceny usługi rozwojowej </w:t>
      </w:r>
      <w:r w:rsidR="00543FA9" w:rsidRPr="008566FF">
        <w:rPr>
          <w:rFonts w:cstheme="minorHAnsi"/>
          <w:b/>
          <w:bCs/>
          <w:sz w:val="24"/>
          <w:szCs w:val="24"/>
        </w:rPr>
        <w:t xml:space="preserve">i </w:t>
      </w:r>
      <w:r w:rsidR="00354645">
        <w:rPr>
          <w:rFonts w:cstheme="minorHAnsi"/>
          <w:b/>
          <w:bCs/>
          <w:sz w:val="24"/>
          <w:szCs w:val="24"/>
        </w:rPr>
        <w:t xml:space="preserve">braku </w:t>
      </w:r>
      <w:r w:rsidR="00543FA9" w:rsidRPr="008566FF">
        <w:rPr>
          <w:rFonts w:cstheme="minorHAnsi"/>
          <w:b/>
          <w:bCs/>
          <w:sz w:val="24"/>
          <w:szCs w:val="24"/>
        </w:rPr>
        <w:t>podwójnego finansowania</w:t>
      </w:r>
    </w:p>
    <w:p w14:paraId="48E4ACF9" w14:textId="125FC586" w:rsidR="00B31800" w:rsidRPr="00B31800" w:rsidRDefault="00B31800" w:rsidP="00B31800">
      <w:pPr>
        <w:spacing w:after="0" w:line="360" w:lineRule="auto"/>
        <w:jc w:val="both"/>
        <w:rPr>
          <w:rFonts w:cstheme="minorHAnsi"/>
          <w:sz w:val="24"/>
          <w:szCs w:val="24"/>
          <w:highlight w:val="yellow"/>
        </w:rPr>
      </w:pPr>
      <w:r w:rsidRPr="00C35B0D">
        <w:rPr>
          <w:rFonts w:cstheme="minorHAnsi"/>
          <w:sz w:val="24"/>
          <w:szCs w:val="24"/>
        </w:rPr>
        <w:t>Określając maksymalną kwotę dofinansowania pojedynczej godziny usługi należy posiłkować się porównywarką cen usług rozwojowych dostępnych w BUR</w:t>
      </w:r>
      <w:r w:rsidR="00C35B0D">
        <w:rPr>
          <w:rFonts w:cstheme="minorHAnsi"/>
          <w:sz w:val="24"/>
          <w:szCs w:val="24"/>
        </w:rPr>
        <w:t xml:space="preserve"> (</w:t>
      </w:r>
      <w:r w:rsidR="004E3A39" w:rsidRPr="004E3A39">
        <w:rPr>
          <w:rFonts w:cstheme="minorHAnsi"/>
          <w:sz w:val="24"/>
          <w:szCs w:val="24"/>
        </w:rPr>
        <w:t>https://uslugirozwojowe.parp.gov.pl/wyszukiwarka/porownywarka</w:t>
      </w:r>
      <w:r w:rsidR="00C35B0D">
        <w:rPr>
          <w:rFonts w:cstheme="minorHAnsi"/>
          <w:sz w:val="24"/>
          <w:szCs w:val="24"/>
        </w:rPr>
        <w:t>)</w:t>
      </w:r>
      <w:r w:rsidRPr="00C35B0D">
        <w:rPr>
          <w:rFonts w:cstheme="minorHAnsi"/>
          <w:sz w:val="24"/>
          <w:szCs w:val="24"/>
        </w:rPr>
        <w:t>. Maksymalna kwota dofinansowania w przeliczeniu na jedną godzinę usługi dla jednego uczestnika</w:t>
      </w:r>
      <w:r w:rsidR="00354645">
        <w:rPr>
          <w:rFonts w:cstheme="minorHAnsi"/>
          <w:sz w:val="24"/>
          <w:szCs w:val="24"/>
        </w:rPr>
        <w:t>,</w:t>
      </w:r>
      <w:r w:rsidRPr="00C35B0D">
        <w:rPr>
          <w:rFonts w:cstheme="minorHAnsi"/>
          <w:sz w:val="24"/>
          <w:szCs w:val="24"/>
        </w:rPr>
        <w:t xml:space="preserve"> </w:t>
      </w:r>
      <w:r w:rsidRPr="00C35B0D">
        <w:rPr>
          <w:rFonts w:cstheme="minorHAnsi"/>
          <w:b/>
          <w:bCs/>
          <w:sz w:val="24"/>
          <w:szCs w:val="24"/>
        </w:rPr>
        <w:t xml:space="preserve">nie powinna przekroczyć III </w:t>
      </w:r>
      <w:proofErr w:type="spellStart"/>
      <w:r w:rsidRPr="00C35B0D">
        <w:rPr>
          <w:rFonts w:cstheme="minorHAnsi"/>
          <w:b/>
          <w:bCs/>
          <w:sz w:val="24"/>
          <w:szCs w:val="24"/>
        </w:rPr>
        <w:t>kwartyla</w:t>
      </w:r>
      <w:proofErr w:type="spellEnd"/>
      <w:r w:rsidR="000E31E5">
        <w:rPr>
          <w:rFonts w:cstheme="minorHAnsi"/>
          <w:b/>
          <w:bCs/>
          <w:sz w:val="24"/>
          <w:szCs w:val="24"/>
        </w:rPr>
        <w:t xml:space="preserve"> ceny za osobogodzinę netto wskazanej w porównywarce</w:t>
      </w:r>
      <w:r w:rsidRPr="00C35B0D">
        <w:rPr>
          <w:rFonts w:cstheme="minorHAnsi"/>
          <w:b/>
          <w:bCs/>
          <w:sz w:val="24"/>
          <w:szCs w:val="24"/>
        </w:rPr>
        <w:t xml:space="preserve"> dla danej kategorii</w:t>
      </w:r>
      <w:r w:rsidR="000E31E5">
        <w:rPr>
          <w:rFonts w:cstheme="minorHAnsi"/>
          <w:b/>
          <w:bCs/>
          <w:sz w:val="24"/>
          <w:szCs w:val="24"/>
        </w:rPr>
        <w:t xml:space="preserve">/podkategorii usług w województwie warmińsko – mazurskim </w:t>
      </w:r>
      <w:r w:rsidRPr="00C35B0D">
        <w:rPr>
          <w:rFonts w:cstheme="minorHAnsi"/>
          <w:b/>
          <w:bCs/>
          <w:sz w:val="24"/>
          <w:szCs w:val="24"/>
        </w:rPr>
        <w:t xml:space="preserve"> </w:t>
      </w:r>
      <w:r w:rsidRPr="00C35B0D">
        <w:rPr>
          <w:rFonts w:cstheme="minorHAnsi"/>
          <w:sz w:val="24"/>
          <w:szCs w:val="24"/>
        </w:rPr>
        <w:t xml:space="preserve">(zgodnie z </w:t>
      </w:r>
      <w:r w:rsidR="00A0694C">
        <w:rPr>
          <w:rFonts w:cstheme="minorHAnsi"/>
          <w:sz w:val="24"/>
          <w:szCs w:val="24"/>
        </w:rPr>
        <w:t>k</w:t>
      </w:r>
      <w:r w:rsidRPr="00C35B0D">
        <w:rPr>
          <w:rFonts w:cstheme="minorHAnsi"/>
          <w:sz w:val="24"/>
          <w:szCs w:val="24"/>
        </w:rPr>
        <w:t>ryterium specyficznym dostępu nr 6</w:t>
      </w:r>
      <w:r w:rsidR="00C35B0D">
        <w:rPr>
          <w:rFonts w:cstheme="minorHAnsi"/>
          <w:sz w:val="24"/>
          <w:szCs w:val="24"/>
        </w:rPr>
        <w:t>).</w:t>
      </w:r>
    </w:p>
    <w:p w14:paraId="4D24F67D" w14:textId="77170D4F" w:rsidR="00754368" w:rsidRDefault="00B31800" w:rsidP="00B31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33C52">
        <w:rPr>
          <w:rFonts w:cstheme="minorHAnsi"/>
          <w:sz w:val="24"/>
          <w:szCs w:val="24"/>
        </w:rPr>
        <w:t xml:space="preserve">Operator zobowiązany jest do porównania cen za okres </w:t>
      </w:r>
      <w:r w:rsidR="00B45471" w:rsidRPr="00733C52">
        <w:rPr>
          <w:rFonts w:cstheme="minorHAnsi"/>
          <w:sz w:val="24"/>
          <w:szCs w:val="24"/>
        </w:rPr>
        <w:t xml:space="preserve">ostatnich </w:t>
      </w:r>
      <w:r w:rsidRPr="00733C52">
        <w:rPr>
          <w:rFonts w:cstheme="minorHAnsi"/>
          <w:sz w:val="24"/>
          <w:szCs w:val="24"/>
        </w:rPr>
        <w:t xml:space="preserve">12 miesięcy. </w:t>
      </w:r>
      <w:r w:rsidR="00EE3F8B">
        <w:rPr>
          <w:rFonts w:cstheme="minorHAnsi"/>
          <w:sz w:val="24"/>
          <w:szCs w:val="24"/>
        </w:rPr>
        <w:t xml:space="preserve"> </w:t>
      </w:r>
      <w:r w:rsidRPr="00644B12">
        <w:rPr>
          <w:rFonts w:cstheme="minorHAnsi"/>
          <w:sz w:val="24"/>
          <w:szCs w:val="24"/>
        </w:rPr>
        <w:t xml:space="preserve">Dane do analizy w porównywarce BUR należy wybrać dla </w:t>
      </w:r>
      <w:r w:rsidR="00354645">
        <w:rPr>
          <w:rFonts w:cstheme="minorHAnsi"/>
          <w:sz w:val="24"/>
          <w:szCs w:val="24"/>
        </w:rPr>
        <w:t>jednej</w:t>
      </w:r>
      <w:r w:rsidRPr="00644B12">
        <w:rPr>
          <w:rFonts w:cstheme="minorHAnsi"/>
          <w:sz w:val="24"/>
          <w:szCs w:val="24"/>
        </w:rPr>
        <w:t xml:space="preserve"> usługi w województwie warmińsko-mazurskim lub przynajmniej jed</w:t>
      </w:r>
      <w:r w:rsidR="00354645">
        <w:rPr>
          <w:rFonts w:cstheme="minorHAnsi"/>
          <w:sz w:val="24"/>
          <w:szCs w:val="24"/>
        </w:rPr>
        <w:t>nej</w:t>
      </w:r>
      <w:r w:rsidRPr="00644B12">
        <w:rPr>
          <w:rFonts w:cstheme="minorHAnsi"/>
          <w:sz w:val="24"/>
          <w:szCs w:val="24"/>
        </w:rPr>
        <w:t xml:space="preserve"> usłu</w:t>
      </w:r>
      <w:r w:rsidR="00354645">
        <w:rPr>
          <w:rFonts w:cstheme="minorHAnsi"/>
          <w:sz w:val="24"/>
          <w:szCs w:val="24"/>
        </w:rPr>
        <w:t>gi</w:t>
      </w:r>
      <w:r w:rsidRPr="00644B12">
        <w:rPr>
          <w:rFonts w:cstheme="minorHAnsi"/>
          <w:sz w:val="24"/>
          <w:szCs w:val="24"/>
        </w:rPr>
        <w:t xml:space="preserve"> dla obszaru ogółem (w przypadku braku usługi w</w:t>
      </w:r>
      <w:r w:rsidR="00D93A83">
        <w:rPr>
          <w:rFonts w:cstheme="minorHAnsi"/>
          <w:sz w:val="24"/>
          <w:szCs w:val="24"/>
        </w:rPr>
        <w:t> </w:t>
      </w:r>
      <w:r w:rsidRPr="00644B12">
        <w:rPr>
          <w:rFonts w:cstheme="minorHAnsi"/>
          <w:sz w:val="24"/>
          <w:szCs w:val="24"/>
        </w:rPr>
        <w:t xml:space="preserve">danej kategorii dla woj. </w:t>
      </w:r>
      <w:r w:rsidR="00096DE7" w:rsidRPr="00644B12">
        <w:rPr>
          <w:rFonts w:cstheme="minorHAnsi"/>
          <w:sz w:val="24"/>
          <w:szCs w:val="24"/>
        </w:rPr>
        <w:t>warmińsko-mazurskiego).</w:t>
      </w:r>
      <w:r w:rsidRPr="00733C52">
        <w:rPr>
          <w:rFonts w:cstheme="minorHAnsi"/>
          <w:sz w:val="24"/>
          <w:szCs w:val="24"/>
        </w:rPr>
        <w:t xml:space="preserve">  </w:t>
      </w:r>
      <w:r w:rsidR="00754368">
        <w:rPr>
          <w:rFonts w:cstheme="minorHAnsi"/>
          <w:sz w:val="24"/>
          <w:szCs w:val="24"/>
        </w:rPr>
        <w:t>Operator dopuszcza możliwość, aby w</w:t>
      </w:r>
      <w:r w:rsidR="00D93A83">
        <w:rPr>
          <w:rFonts w:cstheme="minorHAnsi"/>
          <w:sz w:val="24"/>
          <w:szCs w:val="24"/>
        </w:rPr>
        <w:t> </w:t>
      </w:r>
      <w:r w:rsidR="00754368" w:rsidRPr="00754368">
        <w:rPr>
          <w:rFonts w:cstheme="minorHAnsi"/>
          <w:sz w:val="24"/>
          <w:szCs w:val="24"/>
        </w:rPr>
        <w:t xml:space="preserve"> przypadku usługi droższej, nadwyżka zosta</w:t>
      </w:r>
      <w:r w:rsidR="00754368">
        <w:rPr>
          <w:rFonts w:cstheme="minorHAnsi"/>
          <w:sz w:val="24"/>
          <w:szCs w:val="24"/>
        </w:rPr>
        <w:t>ła</w:t>
      </w:r>
      <w:r w:rsidR="00754368" w:rsidRPr="00754368">
        <w:rPr>
          <w:rFonts w:cstheme="minorHAnsi"/>
          <w:sz w:val="24"/>
          <w:szCs w:val="24"/>
        </w:rPr>
        <w:t xml:space="preserve"> opłacona przez uczestnika projektu</w:t>
      </w:r>
      <w:r w:rsidR="00754368">
        <w:rPr>
          <w:rFonts w:cstheme="minorHAnsi"/>
          <w:sz w:val="24"/>
          <w:szCs w:val="24"/>
        </w:rPr>
        <w:t>.</w:t>
      </w:r>
      <w:r w:rsidR="00754368" w:rsidRPr="00754368">
        <w:rPr>
          <w:rFonts w:cstheme="minorHAnsi"/>
          <w:sz w:val="24"/>
          <w:szCs w:val="24"/>
        </w:rPr>
        <w:t xml:space="preserve"> </w:t>
      </w:r>
    </w:p>
    <w:p w14:paraId="0594F96B" w14:textId="6C5F0A0C" w:rsidR="00B31800" w:rsidRDefault="00B31800" w:rsidP="00B31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DE7">
        <w:rPr>
          <w:rFonts w:cstheme="minorHAnsi"/>
          <w:sz w:val="24"/>
          <w:szCs w:val="24"/>
        </w:rPr>
        <w:t xml:space="preserve">Jeżeli porównywarka cen nie zawiera danych do analizy, Operator zobligowany jest do weryfikacji racjonalności ceny usługi na podstawie analizy minimum trzech ofert z rynku komercyjnego i na tej podstawie wydaje decyzję o możliwości kwalifikowania usługi. </w:t>
      </w:r>
    </w:p>
    <w:p w14:paraId="15114E6C" w14:textId="5E7953D6" w:rsidR="00096DE7" w:rsidRPr="00096DE7" w:rsidRDefault="00096DE7" w:rsidP="00B31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DE7">
        <w:rPr>
          <w:rFonts w:cstheme="minorHAnsi"/>
          <w:sz w:val="24"/>
          <w:szCs w:val="24"/>
        </w:rPr>
        <w:t xml:space="preserve">W celu potwierdzenia kwalifikowalności wydatków na etapie weryfikacji wniosków o płatność oraz kontroli projektu na miejscu, należy właściwie udokumentować weryfikację ceny usługi poprzez wydruk ze strony internetowej lub zrzut ekranu. </w:t>
      </w:r>
    </w:p>
    <w:p w14:paraId="3F313F82" w14:textId="27811957" w:rsidR="00B31800" w:rsidRDefault="00B31800" w:rsidP="00B31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6DE7">
        <w:rPr>
          <w:rFonts w:cstheme="minorHAnsi"/>
          <w:sz w:val="24"/>
          <w:szCs w:val="24"/>
        </w:rPr>
        <w:t>Za godzinę usługi szkoleniowej rozumie się usługę trwającą zarówno 45 minut jak i 60 minut (w zależności od programu i charakterystyki szkolenia). Liczba godzin objętych wsparciem nie może być większa niż liczba wskazana w polu „Liczba godzin usługi” karty usługi rozwojowej.</w:t>
      </w:r>
    </w:p>
    <w:p w14:paraId="1EB5DCCC" w14:textId="77777777" w:rsidR="00E95EF8" w:rsidRDefault="00E95EF8" w:rsidP="00B318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EB5B81" w14:textId="77777777" w:rsidR="0029095D" w:rsidRDefault="008F1DB2" w:rsidP="00B31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F1DB2">
        <w:rPr>
          <w:rFonts w:cstheme="minorHAnsi"/>
          <w:sz w:val="24"/>
          <w:szCs w:val="24"/>
        </w:rPr>
        <w:t>Operator zobowiązany jest do weryfikacji czy uczestnik nie bierze jednocześnie (tzn. w tym samym czasie) udziału w projekcie u innego Operatora Działania 6.5 FEWIM 2021-2027 (kryterium specyficzne dostępu nr 2).</w:t>
      </w:r>
    </w:p>
    <w:p w14:paraId="09D322BC" w14:textId="62915F18" w:rsidR="004906E2" w:rsidRPr="00096DE7" w:rsidRDefault="00486DD7" w:rsidP="00B3180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BUR </w:t>
      </w:r>
      <w:r w:rsidRPr="00486DD7">
        <w:rPr>
          <w:rFonts w:cstheme="minorHAnsi"/>
          <w:sz w:val="24"/>
          <w:szCs w:val="24"/>
        </w:rPr>
        <w:t>wprowadzono mechanizm weryfikacji podwójnego finansowania. Na formularzu nadawania I</w:t>
      </w:r>
      <w:r w:rsidR="00C66DA0">
        <w:rPr>
          <w:rFonts w:cstheme="minorHAnsi"/>
          <w:sz w:val="24"/>
          <w:szCs w:val="24"/>
        </w:rPr>
        <w:t xml:space="preserve">D </w:t>
      </w:r>
      <w:r w:rsidRPr="00486DD7">
        <w:rPr>
          <w:rFonts w:cstheme="minorHAnsi"/>
          <w:sz w:val="24"/>
          <w:szCs w:val="24"/>
        </w:rPr>
        <w:t>wsparcia dodano now</w:t>
      </w:r>
      <w:r w:rsidR="00296698">
        <w:rPr>
          <w:rFonts w:cstheme="minorHAnsi"/>
          <w:sz w:val="24"/>
          <w:szCs w:val="24"/>
        </w:rPr>
        <w:t>ą</w:t>
      </w:r>
      <w:r w:rsidRPr="00486DD7">
        <w:rPr>
          <w:rFonts w:cstheme="minorHAnsi"/>
          <w:sz w:val="24"/>
          <w:szCs w:val="24"/>
        </w:rPr>
        <w:t xml:space="preserve"> sekcję</w:t>
      </w:r>
      <w:r>
        <w:rPr>
          <w:rFonts w:cstheme="minorHAnsi"/>
          <w:sz w:val="24"/>
          <w:szCs w:val="24"/>
        </w:rPr>
        <w:t xml:space="preserve">, gdzie zawarte zostały </w:t>
      </w:r>
      <w:r w:rsidRPr="00486DD7">
        <w:rPr>
          <w:rFonts w:cstheme="minorHAnsi"/>
          <w:sz w:val="24"/>
          <w:szCs w:val="24"/>
        </w:rPr>
        <w:t xml:space="preserve">dane o usługach w jakich </w:t>
      </w:r>
      <w:r w:rsidR="00715AF3">
        <w:rPr>
          <w:rFonts w:cstheme="minorHAnsi"/>
          <w:sz w:val="24"/>
          <w:szCs w:val="24"/>
        </w:rPr>
        <w:t xml:space="preserve">korzystał </w:t>
      </w:r>
      <w:r w:rsidRPr="00486DD7">
        <w:rPr>
          <w:rFonts w:cstheme="minorHAnsi"/>
          <w:sz w:val="24"/>
          <w:szCs w:val="24"/>
        </w:rPr>
        <w:t>uczestnik indywidualny. System ma również walidację w przypadku zapisu tego samego użytkownika (PESEL lub numer dokumentu) na usługę o tym samym tytule, realizowaną przez tego samego Dostawcę usług (za wyjątkiem statusu zapisu rezygnacja, odrzucony, nie uczestniczył). System uniemożliwi taki zapis.</w:t>
      </w:r>
    </w:p>
    <w:p w14:paraId="79181B04" w14:textId="77777777" w:rsidR="00B31800" w:rsidRPr="00B31800" w:rsidRDefault="00B31800" w:rsidP="00B31800">
      <w:pPr>
        <w:pStyle w:val="Akapitzlist"/>
        <w:spacing w:after="0" w:line="360" w:lineRule="auto"/>
        <w:ind w:left="0"/>
        <w:jc w:val="both"/>
        <w:rPr>
          <w:rFonts w:cstheme="minorHAnsi"/>
          <w:color w:val="FF0000"/>
          <w:sz w:val="24"/>
          <w:szCs w:val="24"/>
          <w:highlight w:val="yellow"/>
        </w:rPr>
      </w:pPr>
    </w:p>
    <w:p w14:paraId="0F38E053" w14:textId="00B7D067" w:rsidR="005D3D74" w:rsidRPr="0062652E" w:rsidRDefault="002A3402" w:rsidP="00CD012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62652E">
        <w:rPr>
          <w:rFonts w:cstheme="minorHAnsi"/>
          <w:b/>
          <w:sz w:val="24"/>
          <w:szCs w:val="24"/>
        </w:rPr>
        <w:t>Rejestracj</w:t>
      </w:r>
      <w:r w:rsidR="005D3D74" w:rsidRPr="0062652E">
        <w:rPr>
          <w:rFonts w:cstheme="minorHAnsi"/>
          <w:b/>
          <w:sz w:val="24"/>
          <w:szCs w:val="24"/>
        </w:rPr>
        <w:t xml:space="preserve">a </w:t>
      </w:r>
      <w:r w:rsidRPr="0062652E">
        <w:rPr>
          <w:rFonts w:cstheme="minorHAnsi"/>
          <w:b/>
          <w:sz w:val="24"/>
          <w:szCs w:val="24"/>
        </w:rPr>
        <w:t>wsparcia</w:t>
      </w:r>
    </w:p>
    <w:p w14:paraId="3F0AD6AA" w14:textId="77777777" w:rsidR="0069410D" w:rsidRPr="0062652E" w:rsidRDefault="002A3402" w:rsidP="004B0DE5">
      <w:pPr>
        <w:pStyle w:val="Akapitzlist"/>
        <w:spacing w:after="0" w:line="360" w:lineRule="auto"/>
        <w:ind w:left="0"/>
        <w:jc w:val="both"/>
        <w:rPr>
          <w:rFonts w:cstheme="minorHAnsi"/>
          <w:color w:val="FF0000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Operator wraz z </w:t>
      </w:r>
      <w:r w:rsidR="00FF7FEF" w:rsidRPr="0062652E">
        <w:rPr>
          <w:rFonts w:cstheme="minorHAnsi"/>
          <w:sz w:val="24"/>
          <w:szCs w:val="24"/>
        </w:rPr>
        <w:t xml:space="preserve">uczestnikiem </w:t>
      </w:r>
      <w:r w:rsidRPr="0062652E">
        <w:rPr>
          <w:rFonts w:cstheme="minorHAnsi"/>
          <w:sz w:val="24"/>
          <w:szCs w:val="24"/>
        </w:rPr>
        <w:t xml:space="preserve">dokonują rejestracji wsparcia (ID wsparcia) w Bazie Usług Rozwojowych, dokonując tym samym zamówienia realizacji usługi rozwojowej na warunkach i w formie określonej w ofercie (Karcie Usługi). </w:t>
      </w:r>
      <w:r w:rsidR="00E13CF7" w:rsidRPr="0062652E">
        <w:rPr>
          <w:rFonts w:cstheme="minorHAnsi"/>
          <w:sz w:val="24"/>
          <w:szCs w:val="24"/>
        </w:rPr>
        <w:t xml:space="preserve">ID </w:t>
      </w:r>
      <w:r w:rsidR="0069410D" w:rsidRPr="0062652E">
        <w:rPr>
          <w:rFonts w:cstheme="minorHAnsi"/>
          <w:sz w:val="24"/>
          <w:szCs w:val="24"/>
        </w:rPr>
        <w:t xml:space="preserve">wsparcia </w:t>
      </w:r>
      <w:r w:rsidR="00E13CF7" w:rsidRPr="0062652E">
        <w:rPr>
          <w:rFonts w:cstheme="minorHAnsi"/>
          <w:sz w:val="24"/>
          <w:szCs w:val="24"/>
        </w:rPr>
        <w:t xml:space="preserve">uczestnikowi </w:t>
      </w:r>
      <w:r w:rsidR="0069410D" w:rsidRPr="0062652E">
        <w:rPr>
          <w:rFonts w:cstheme="minorHAnsi"/>
          <w:sz w:val="24"/>
          <w:szCs w:val="24"/>
        </w:rPr>
        <w:t>nadaje Operator.</w:t>
      </w:r>
    </w:p>
    <w:p w14:paraId="1AE51950" w14:textId="77777777" w:rsidR="00E13CF7" w:rsidRPr="0062652E" w:rsidRDefault="00E13CF7" w:rsidP="004B0DE5">
      <w:pPr>
        <w:pStyle w:val="Akapitzlist"/>
        <w:spacing w:after="0" w:line="360" w:lineRule="auto"/>
        <w:ind w:left="0"/>
        <w:jc w:val="both"/>
        <w:rPr>
          <w:rFonts w:cstheme="minorHAnsi"/>
          <w:color w:val="FF0000"/>
          <w:sz w:val="24"/>
          <w:szCs w:val="24"/>
        </w:rPr>
      </w:pPr>
    </w:p>
    <w:p w14:paraId="2BF91373" w14:textId="77777777" w:rsidR="00E50021" w:rsidRPr="00E50021" w:rsidRDefault="005D3D74" w:rsidP="00644B77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b/>
          <w:bCs/>
          <w:sz w:val="24"/>
          <w:szCs w:val="24"/>
        </w:rPr>
        <w:t>Podpisanie umowy</w:t>
      </w:r>
      <w:r w:rsidR="00687974" w:rsidRPr="00644B12">
        <w:rPr>
          <w:rFonts w:cstheme="minorHAnsi"/>
          <w:b/>
          <w:bCs/>
          <w:sz w:val="24"/>
          <w:szCs w:val="24"/>
        </w:rPr>
        <w:t xml:space="preserve"> </w:t>
      </w:r>
      <w:r w:rsidRPr="00644B12">
        <w:rPr>
          <w:rFonts w:cstheme="minorHAnsi"/>
          <w:b/>
          <w:bCs/>
          <w:sz w:val="24"/>
          <w:szCs w:val="24"/>
        </w:rPr>
        <w:t xml:space="preserve">świadczenia usługi rozwojowej </w:t>
      </w:r>
    </w:p>
    <w:p w14:paraId="7D187C8F" w14:textId="3E933687" w:rsidR="009F1876" w:rsidRDefault="0019465E" w:rsidP="00E50021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 xml:space="preserve">Warunkiem uruchomienia usługi rozwojowej jest podpisana umowa wsparcia , o której mowa w pkt. 3. </w:t>
      </w:r>
      <w:r w:rsidR="009F1876">
        <w:rPr>
          <w:rFonts w:cstheme="minorHAnsi"/>
          <w:sz w:val="24"/>
          <w:szCs w:val="24"/>
        </w:rPr>
        <w:t>Jeżeli zaplanowano wniesienie wkładu własnego przez uczestników projektu, u</w:t>
      </w:r>
      <w:r w:rsidR="009F1876" w:rsidRPr="009F1876">
        <w:rPr>
          <w:rFonts w:cstheme="minorHAnsi"/>
          <w:sz w:val="24"/>
          <w:szCs w:val="24"/>
        </w:rPr>
        <w:t xml:space="preserve">czestnik projektu zobowiązany jest do wpłaty wkładu własnego w wysokości </w:t>
      </w:r>
      <w:r w:rsidR="009F1876">
        <w:rPr>
          <w:rFonts w:cstheme="minorHAnsi"/>
          <w:sz w:val="24"/>
          <w:szCs w:val="24"/>
        </w:rPr>
        <w:t xml:space="preserve">i na zasadach wynikających </w:t>
      </w:r>
      <w:r w:rsidR="009F1876" w:rsidRPr="009F1876">
        <w:rPr>
          <w:rFonts w:cstheme="minorHAnsi"/>
          <w:sz w:val="24"/>
          <w:szCs w:val="24"/>
        </w:rPr>
        <w:t xml:space="preserve"> z umowy wsparcia</w:t>
      </w:r>
      <w:r w:rsidR="009F1876">
        <w:rPr>
          <w:rFonts w:cstheme="minorHAnsi"/>
          <w:sz w:val="24"/>
          <w:szCs w:val="24"/>
        </w:rPr>
        <w:t xml:space="preserve">. </w:t>
      </w:r>
    </w:p>
    <w:p w14:paraId="1DD9F921" w14:textId="3B104179" w:rsidR="00E50021" w:rsidRPr="00E50021" w:rsidRDefault="002A3402" w:rsidP="00E50021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 xml:space="preserve">Pomiędzy </w:t>
      </w:r>
      <w:r w:rsidR="001225C0" w:rsidRPr="00644B12">
        <w:rPr>
          <w:rFonts w:cstheme="minorHAnsi"/>
          <w:sz w:val="24"/>
          <w:szCs w:val="24"/>
        </w:rPr>
        <w:t>uczestnikiem a</w:t>
      </w:r>
      <w:r w:rsidRPr="00644B12">
        <w:rPr>
          <w:rFonts w:cstheme="minorHAnsi"/>
          <w:sz w:val="24"/>
          <w:szCs w:val="24"/>
        </w:rPr>
        <w:t xml:space="preserve"> wybranym przez nie</w:t>
      </w:r>
      <w:r w:rsidR="001225C0" w:rsidRPr="00644B12">
        <w:rPr>
          <w:rFonts w:cstheme="minorHAnsi"/>
          <w:sz w:val="24"/>
          <w:szCs w:val="24"/>
        </w:rPr>
        <w:t>go</w:t>
      </w:r>
      <w:r w:rsidRPr="00644B12">
        <w:rPr>
          <w:rFonts w:cstheme="minorHAnsi"/>
          <w:sz w:val="24"/>
          <w:szCs w:val="24"/>
        </w:rPr>
        <w:t xml:space="preserve"> </w:t>
      </w:r>
      <w:r w:rsidR="00E50021">
        <w:rPr>
          <w:rFonts w:cstheme="minorHAnsi"/>
          <w:sz w:val="24"/>
          <w:szCs w:val="24"/>
        </w:rPr>
        <w:t>U</w:t>
      </w:r>
      <w:r w:rsidR="0019465E" w:rsidRPr="00644B12">
        <w:rPr>
          <w:rFonts w:cstheme="minorHAnsi"/>
          <w:sz w:val="24"/>
          <w:szCs w:val="24"/>
        </w:rPr>
        <w:t xml:space="preserve">sługodawcą BUR zostaje </w:t>
      </w:r>
      <w:r w:rsidRPr="00644B12">
        <w:rPr>
          <w:rFonts w:cstheme="minorHAnsi"/>
          <w:sz w:val="24"/>
          <w:szCs w:val="24"/>
        </w:rPr>
        <w:t xml:space="preserve">zawarta </w:t>
      </w:r>
      <w:r w:rsidRPr="009F1876">
        <w:rPr>
          <w:rFonts w:cstheme="minorHAnsi"/>
          <w:b/>
          <w:bCs/>
          <w:sz w:val="24"/>
          <w:szCs w:val="24"/>
        </w:rPr>
        <w:t>umowa o</w:t>
      </w:r>
      <w:r w:rsidR="00D93A83">
        <w:rPr>
          <w:rFonts w:cstheme="minorHAnsi"/>
          <w:b/>
          <w:bCs/>
          <w:sz w:val="24"/>
          <w:szCs w:val="24"/>
        </w:rPr>
        <w:t> </w:t>
      </w:r>
      <w:r w:rsidRPr="009F1876">
        <w:rPr>
          <w:rFonts w:cstheme="minorHAnsi"/>
          <w:b/>
          <w:bCs/>
          <w:sz w:val="24"/>
          <w:szCs w:val="24"/>
        </w:rPr>
        <w:t>świadczenie usługi rozwojowej</w:t>
      </w:r>
      <w:r w:rsidR="00E50021">
        <w:rPr>
          <w:rFonts w:cstheme="minorHAnsi"/>
          <w:sz w:val="24"/>
          <w:szCs w:val="24"/>
        </w:rPr>
        <w:t xml:space="preserve">, </w:t>
      </w:r>
      <w:r w:rsidR="00E50021" w:rsidRPr="00E50021">
        <w:rPr>
          <w:rFonts w:cstheme="minorHAnsi"/>
          <w:sz w:val="24"/>
          <w:szCs w:val="24"/>
        </w:rPr>
        <w:t xml:space="preserve"> określając</w:t>
      </w:r>
      <w:r w:rsidR="00E50021">
        <w:rPr>
          <w:rFonts w:cstheme="minorHAnsi"/>
          <w:sz w:val="24"/>
          <w:szCs w:val="24"/>
        </w:rPr>
        <w:t>a</w:t>
      </w:r>
      <w:r w:rsidR="00E50021" w:rsidRPr="00E50021">
        <w:rPr>
          <w:rFonts w:cstheme="minorHAnsi"/>
          <w:sz w:val="24"/>
          <w:szCs w:val="24"/>
        </w:rPr>
        <w:t xml:space="preserve"> prawa i obowiązki obu stron w związku z</w:t>
      </w:r>
      <w:r w:rsidR="00D93A83">
        <w:rPr>
          <w:rFonts w:cstheme="minorHAnsi"/>
          <w:sz w:val="24"/>
          <w:szCs w:val="24"/>
        </w:rPr>
        <w:t> </w:t>
      </w:r>
      <w:r w:rsidR="00E50021" w:rsidRPr="00E50021">
        <w:rPr>
          <w:rFonts w:cstheme="minorHAnsi"/>
          <w:sz w:val="24"/>
          <w:szCs w:val="24"/>
        </w:rPr>
        <w:t xml:space="preserve">realizacją usługi, która powinna zawierać co najmniej informacje dotyczące pokrycia kosztów usługi przez: </w:t>
      </w:r>
    </w:p>
    <w:p w14:paraId="4E371AB0" w14:textId="0AF15FFF" w:rsidR="00E50021" w:rsidRDefault="00E50021" w:rsidP="00E5002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Usługodawcę BUR </w:t>
      </w:r>
      <w:r w:rsidRPr="00E50021">
        <w:rPr>
          <w:rFonts w:cstheme="minorHAnsi"/>
          <w:sz w:val="24"/>
          <w:szCs w:val="24"/>
        </w:rPr>
        <w:t>– w przypadku niewywiązania się z obowiązków, określonych w</w:t>
      </w:r>
      <w:r w:rsidR="00D93A83">
        <w:rPr>
          <w:rFonts w:cstheme="minorHAnsi"/>
          <w:sz w:val="24"/>
          <w:szCs w:val="24"/>
        </w:rPr>
        <w:t> </w:t>
      </w:r>
      <w:r w:rsidRPr="00E50021">
        <w:rPr>
          <w:rFonts w:cstheme="minorHAnsi"/>
          <w:sz w:val="24"/>
          <w:szCs w:val="24"/>
        </w:rPr>
        <w:t>umowie na rozliczanie usług w ramach projektu</w:t>
      </w:r>
      <w:r w:rsidR="00D93A83">
        <w:rPr>
          <w:rFonts w:cstheme="minorHAnsi"/>
          <w:sz w:val="24"/>
          <w:szCs w:val="24"/>
        </w:rPr>
        <w:t>,</w:t>
      </w:r>
      <w:r w:rsidRPr="00E50021">
        <w:rPr>
          <w:rFonts w:cstheme="minorHAnsi"/>
          <w:sz w:val="24"/>
          <w:szCs w:val="24"/>
        </w:rPr>
        <w:t xml:space="preserve"> </w:t>
      </w:r>
    </w:p>
    <w:p w14:paraId="3307B884" w14:textId="3355DF87" w:rsidR="00E50021" w:rsidRPr="00E50021" w:rsidRDefault="00E50021" w:rsidP="00E5002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50021">
        <w:rPr>
          <w:rFonts w:cstheme="minorHAnsi"/>
          <w:sz w:val="24"/>
          <w:szCs w:val="24"/>
        </w:rPr>
        <w:t xml:space="preserve">uczestnika projektu - w przypadku niewywiązania się z obowiązków uczestnika, wskazanych w umowie świadczenia usługi rozwojowej. </w:t>
      </w:r>
    </w:p>
    <w:p w14:paraId="38201EBD" w14:textId="574E7EBE" w:rsidR="009F1876" w:rsidRDefault="00E50021" w:rsidP="00644B7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50021">
        <w:rPr>
          <w:rFonts w:cstheme="minorHAnsi"/>
          <w:b/>
          <w:bCs/>
          <w:sz w:val="24"/>
          <w:szCs w:val="24"/>
        </w:rPr>
        <w:t xml:space="preserve">Możliwe jest zawieranie umów trójstronnych pomiędzy Uczestnikiem projektu, Operatorem i </w:t>
      </w:r>
      <w:r>
        <w:rPr>
          <w:rFonts w:cstheme="minorHAnsi"/>
          <w:b/>
          <w:bCs/>
          <w:sz w:val="24"/>
          <w:szCs w:val="24"/>
        </w:rPr>
        <w:t>Usługodawcą BUR</w:t>
      </w:r>
      <w:r w:rsidRPr="00E50021">
        <w:rPr>
          <w:rFonts w:cstheme="minorHAnsi"/>
          <w:sz w:val="24"/>
          <w:szCs w:val="24"/>
        </w:rPr>
        <w:t>.</w:t>
      </w:r>
    </w:p>
    <w:p w14:paraId="3F39C754" w14:textId="6C3D09E9" w:rsidR="009F1876" w:rsidRDefault="009F1876" w:rsidP="00644B7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B223DB" w14:textId="77777777" w:rsidR="00B934F5" w:rsidRPr="00644B77" w:rsidRDefault="00B934F5" w:rsidP="00644B7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54BCE6" w14:textId="74AB62F2" w:rsidR="00644B77" w:rsidRPr="00644B12" w:rsidRDefault="006B5648" w:rsidP="00644B12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Realizacja</w:t>
      </w:r>
      <w:r w:rsidR="002A3402" w:rsidRPr="0062652E">
        <w:rPr>
          <w:rFonts w:cstheme="minorHAnsi"/>
          <w:b/>
          <w:sz w:val="24"/>
          <w:szCs w:val="24"/>
        </w:rPr>
        <w:t xml:space="preserve"> usługi rozwojowej</w:t>
      </w:r>
    </w:p>
    <w:p w14:paraId="5FD2AEE4" w14:textId="73D7083A" w:rsidR="00644B77" w:rsidRPr="00644B77" w:rsidRDefault="00644B77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44B77">
        <w:rPr>
          <w:rFonts w:cstheme="minorHAnsi"/>
          <w:sz w:val="24"/>
          <w:szCs w:val="24"/>
        </w:rPr>
        <w:t>Usługodawca</w:t>
      </w:r>
      <w:r w:rsidR="00C1606C">
        <w:rPr>
          <w:rFonts w:cstheme="minorHAnsi"/>
          <w:sz w:val="24"/>
          <w:szCs w:val="24"/>
        </w:rPr>
        <w:t xml:space="preserve"> BUR</w:t>
      </w:r>
      <w:r w:rsidR="00E72E85">
        <w:rPr>
          <w:rFonts w:cstheme="minorHAnsi"/>
          <w:sz w:val="24"/>
          <w:szCs w:val="24"/>
        </w:rPr>
        <w:t>,</w:t>
      </w:r>
      <w:r w:rsidRPr="00644B77">
        <w:rPr>
          <w:rFonts w:cstheme="minorHAnsi"/>
          <w:sz w:val="24"/>
          <w:szCs w:val="24"/>
        </w:rPr>
        <w:t xml:space="preserve"> z którym uczestnik podpisał umowę, realizuje usługę rozwojową zgodnie z zakresem, harmonogramem i ceną określoną w Karcie Usługi</w:t>
      </w:r>
      <w:r w:rsidR="00E72E85">
        <w:rPr>
          <w:rFonts w:cstheme="minorHAnsi"/>
          <w:sz w:val="24"/>
          <w:szCs w:val="24"/>
        </w:rPr>
        <w:t xml:space="preserve"> BUR</w:t>
      </w:r>
      <w:r w:rsidRPr="00644B77">
        <w:rPr>
          <w:rFonts w:cstheme="minorHAnsi"/>
          <w:sz w:val="24"/>
          <w:szCs w:val="24"/>
        </w:rPr>
        <w:t xml:space="preserve">. </w:t>
      </w:r>
    </w:p>
    <w:p w14:paraId="308C50D9" w14:textId="77777777" w:rsidR="00644B77" w:rsidRPr="00644B77" w:rsidRDefault="00644B77" w:rsidP="00E72E8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44B77">
        <w:rPr>
          <w:rFonts w:cstheme="minorHAnsi"/>
          <w:sz w:val="24"/>
          <w:szCs w:val="24"/>
        </w:rPr>
        <w:t>Usługa powinna być świadczona zgodnie z Regulaminem Bazy Usług Rozwojowych (w tym ze standardami określonymi w Karcie Usługi BUR).</w:t>
      </w:r>
    </w:p>
    <w:p w14:paraId="0B440688" w14:textId="00431F53" w:rsidR="00644B77" w:rsidRDefault="00644B77" w:rsidP="00E72E8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E72E85">
        <w:rPr>
          <w:rFonts w:cstheme="minorHAnsi"/>
          <w:sz w:val="24"/>
          <w:szCs w:val="24"/>
        </w:rPr>
        <w:t xml:space="preserve">IZ </w:t>
      </w:r>
      <w:proofErr w:type="spellStart"/>
      <w:r w:rsidRPr="00E72E85">
        <w:rPr>
          <w:rFonts w:cstheme="minorHAnsi"/>
          <w:sz w:val="24"/>
          <w:szCs w:val="24"/>
        </w:rPr>
        <w:t>FEWiM</w:t>
      </w:r>
      <w:proofErr w:type="spellEnd"/>
      <w:r w:rsidRPr="00E72E85">
        <w:rPr>
          <w:rFonts w:cstheme="minorHAnsi"/>
          <w:sz w:val="24"/>
          <w:szCs w:val="24"/>
        </w:rPr>
        <w:t xml:space="preserve">  dopuszcza możliwość realizacji </w:t>
      </w:r>
      <w:r w:rsidR="00E72E85" w:rsidRPr="00E72E85">
        <w:rPr>
          <w:rFonts w:cstheme="minorHAnsi"/>
          <w:sz w:val="24"/>
          <w:szCs w:val="24"/>
        </w:rPr>
        <w:t>usługi rozwojowej w formie</w:t>
      </w:r>
      <w:r w:rsidR="00E72E85">
        <w:rPr>
          <w:rFonts w:cstheme="minorHAnsi"/>
          <w:sz w:val="24"/>
          <w:szCs w:val="24"/>
        </w:rPr>
        <w:t xml:space="preserve"> </w:t>
      </w:r>
      <w:r w:rsidR="00E72E85" w:rsidRPr="00E72E85">
        <w:rPr>
          <w:rFonts w:cstheme="minorHAnsi"/>
          <w:sz w:val="24"/>
          <w:szCs w:val="24"/>
        </w:rPr>
        <w:t>stacjonarnej</w:t>
      </w:r>
      <w:r w:rsidR="00E72E85">
        <w:rPr>
          <w:rFonts w:cstheme="minorHAnsi"/>
          <w:sz w:val="24"/>
          <w:szCs w:val="24"/>
        </w:rPr>
        <w:t xml:space="preserve"> i</w:t>
      </w:r>
      <w:r w:rsidR="00E72E85" w:rsidRPr="00E72E85">
        <w:rPr>
          <w:rFonts w:cstheme="minorHAnsi"/>
          <w:sz w:val="24"/>
          <w:szCs w:val="24"/>
        </w:rPr>
        <w:t xml:space="preserve"> zdalnej</w:t>
      </w:r>
      <w:r w:rsidR="00E72E85">
        <w:rPr>
          <w:rFonts w:cstheme="minorHAnsi"/>
          <w:sz w:val="24"/>
          <w:szCs w:val="24"/>
        </w:rPr>
        <w:t xml:space="preserve">, </w:t>
      </w:r>
      <w:r w:rsidRPr="00E72E85">
        <w:rPr>
          <w:rFonts w:cstheme="minorHAnsi"/>
          <w:sz w:val="24"/>
          <w:szCs w:val="24"/>
        </w:rPr>
        <w:t>zgodnie ze Standardem Usług Zdalnego Uczenia się</w:t>
      </w:r>
      <w:r w:rsidR="002D549E">
        <w:rPr>
          <w:rStyle w:val="Odwoanieprzypisudolnego"/>
          <w:rFonts w:cstheme="minorHAnsi"/>
          <w:sz w:val="24"/>
          <w:szCs w:val="24"/>
        </w:rPr>
        <w:footnoteReference w:id="1"/>
      </w:r>
      <w:r w:rsidRPr="00E72E85">
        <w:rPr>
          <w:rFonts w:cstheme="minorHAnsi"/>
          <w:sz w:val="24"/>
          <w:szCs w:val="24"/>
        </w:rPr>
        <w:t xml:space="preserve"> opracowanym przez PARP</w:t>
      </w:r>
      <w:r w:rsidR="002D549E">
        <w:rPr>
          <w:rFonts w:cstheme="minorHAnsi"/>
          <w:sz w:val="24"/>
          <w:szCs w:val="24"/>
        </w:rPr>
        <w:t>.</w:t>
      </w:r>
    </w:p>
    <w:p w14:paraId="7D62D643" w14:textId="77777777" w:rsidR="002A3402" w:rsidRPr="0062652E" w:rsidRDefault="002A3402" w:rsidP="004B0DE5">
      <w:pPr>
        <w:pStyle w:val="Akapitzlist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3C2CDA3" w14:textId="4C770CDE" w:rsidR="002A3402" w:rsidRPr="0062652E" w:rsidRDefault="002A3402" w:rsidP="00CD012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b/>
          <w:sz w:val="24"/>
          <w:szCs w:val="24"/>
        </w:rPr>
        <w:t>Monitorowanie usług rozwojowych</w:t>
      </w:r>
      <w:r w:rsidR="009A2318">
        <w:rPr>
          <w:rFonts w:cstheme="minorHAnsi"/>
          <w:b/>
          <w:sz w:val="24"/>
          <w:szCs w:val="24"/>
        </w:rPr>
        <w:t xml:space="preserve"> </w:t>
      </w:r>
      <w:r w:rsidR="009A2318" w:rsidRPr="009A2318">
        <w:rPr>
          <w:rFonts w:cstheme="minorHAnsi"/>
          <w:b/>
          <w:sz w:val="24"/>
          <w:szCs w:val="24"/>
        </w:rPr>
        <w:t>przez Operatora</w:t>
      </w:r>
    </w:p>
    <w:p w14:paraId="67B5DE68" w14:textId="43D92F92" w:rsidR="007B3FBF" w:rsidRPr="0062652E" w:rsidRDefault="007B3FBF" w:rsidP="004B0DE5">
      <w:pPr>
        <w:pStyle w:val="Akapitzlist"/>
        <w:spacing w:after="0" w:line="360" w:lineRule="auto"/>
        <w:ind w:left="0"/>
        <w:jc w:val="both"/>
        <w:rPr>
          <w:rFonts w:cstheme="minorHAnsi"/>
          <w:color w:val="FF0000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Operator zobowiązany jest do przeprowadzenia wizyt </w:t>
      </w:r>
      <w:r w:rsidRPr="004C3278">
        <w:rPr>
          <w:rFonts w:cstheme="minorHAnsi"/>
          <w:sz w:val="24"/>
          <w:szCs w:val="24"/>
        </w:rPr>
        <w:t xml:space="preserve">monitoringowych </w:t>
      </w:r>
      <w:r w:rsidR="004C3278" w:rsidRPr="004C3278">
        <w:rPr>
          <w:rFonts w:cstheme="minorHAnsi"/>
          <w:sz w:val="24"/>
          <w:szCs w:val="24"/>
        </w:rPr>
        <w:t>w</w:t>
      </w:r>
      <w:r w:rsidRPr="004C3278">
        <w:rPr>
          <w:rFonts w:cstheme="minorHAnsi"/>
          <w:sz w:val="24"/>
          <w:szCs w:val="24"/>
        </w:rPr>
        <w:t xml:space="preserve"> miejscu </w:t>
      </w:r>
      <w:r w:rsidRPr="0062652E">
        <w:rPr>
          <w:rFonts w:cstheme="minorHAnsi"/>
          <w:sz w:val="24"/>
          <w:szCs w:val="24"/>
        </w:rPr>
        <w:t>realizacji usługi rozwojowej, których celem jest sprawdzenie faktycznego dostarczenia usługi rozwojowej i jej zgodności ze standardami określonymi m.</w:t>
      </w:r>
      <w:r w:rsidR="009A2318">
        <w:rPr>
          <w:rFonts w:cstheme="minorHAnsi"/>
          <w:sz w:val="24"/>
          <w:szCs w:val="24"/>
        </w:rPr>
        <w:t xml:space="preserve"> </w:t>
      </w:r>
      <w:r w:rsidRPr="0062652E">
        <w:rPr>
          <w:rFonts w:cstheme="minorHAnsi"/>
          <w:sz w:val="24"/>
          <w:szCs w:val="24"/>
        </w:rPr>
        <w:t xml:space="preserve">in. w Karcie Usługi. Kontrole </w:t>
      </w:r>
      <w:r w:rsidRPr="00E72E85">
        <w:rPr>
          <w:rFonts w:cstheme="minorHAnsi"/>
          <w:sz w:val="24"/>
          <w:szCs w:val="24"/>
        </w:rPr>
        <w:t xml:space="preserve">realizowane są przez Operatora i przez IZ </w:t>
      </w:r>
      <w:proofErr w:type="spellStart"/>
      <w:r w:rsidRPr="00E72E85">
        <w:rPr>
          <w:rFonts w:cstheme="minorHAnsi"/>
          <w:sz w:val="24"/>
          <w:szCs w:val="24"/>
        </w:rPr>
        <w:t>FEWiM</w:t>
      </w:r>
      <w:proofErr w:type="spellEnd"/>
      <w:r w:rsidR="00793B7B">
        <w:rPr>
          <w:rFonts w:cstheme="minorHAnsi"/>
          <w:sz w:val="24"/>
          <w:szCs w:val="24"/>
        </w:rPr>
        <w:t xml:space="preserve"> na podstawie Porozumienia</w:t>
      </w:r>
      <w:r w:rsidRPr="00E72E85">
        <w:rPr>
          <w:rFonts w:cstheme="minorHAnsi"/>
          <w:sz w:val="24"/>
          <w:szCs w:val="24"/>
        </w:rPr>
        <w:t>.</w:t>
      </w:r>
    </w:p>
    <w:p w14:paraId="6A311C2D" w14:textId="16331D04" w:rsidR="00D211B1" w:rsidRPr="00D371D2" w:rsidRDefault="002A3402" w:rsidP="004B0DE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D371D2">
        <w:rPr>
          <w:rFonts w:cstheme="minorHAnsi"/>
          <w:sz w:val="24"/>
          <w:szCs w:val="24"/>
        </w:rPr>
        <w:t xml:space="preserve">Operator zgodnie z przyjętą metodologią monitoruje </w:t>
      </w:r>
      <w:r w:rsidRPr="00644B12">
        <w:rPr>
          <w:rFonts w:cstheme="minorHAnsi"/>
          <w:sz w:val="24"/>
          <w:szCs w:val="24"/>
        </w:rPr>
        <w:t xml:space="preserve">realizację minimum </w:t>
      </w:r>
      <w:r w:rsidR="00FC21C0" w:rsidRPr="00644B12">
        <w:rPr>
          <w:rFonts w:cstheme="minorHAnsi"/>
          <w:sz w:val="24"/>
          <w:szCs w:val="24"/>
        </w:rPr>
        <w:t>30</w:t>
      </w:r>
      <w:r w:rsidRPr="00644B12">
        <w:rPr>
          <w:rFonts w:cstheme="minorHAnsi"/>
          <w:sz w:val="24"/>
          <w:szCs w:val="24"/>
        </w:rPr>
        <w:t>%</w:t>
      </w:r>
      <w:r w:rsidRPr="00D371D2">
        <w:rPr>
          <w:rFonts w:cstheme="minorHAnsi"/>
          <w:sz w:val="24"/>
          <w:szCs w:val="24"/>
        </w:rPr>
        <w:t xml:space="preserve"> zaplanowanych usług rozwojowych</w:t>
      </w:r>
      <w:r w:rsidR="00D371D2" w:rsidRPr="00D371D2">
        <w:rPr>
          <w:rFonts w:cstheme="minorHAnsi"/>
          <w:sz w:val="24"/>
          <w:szCs w:val="24"/>
        </w:rPr>
        <w:t>.</w:t>
      </w:r>
    </w:p>
    <w:p w14:paraId="7357C572" w14:textId="6984ECAA" w:rsidR="002A3402" w:rsidRPr="0062652E" w:rsidRDefault="00633FDE" w:rsidP="004B0DE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Proces monitorowania</w:t>
      </w:r>
      <w:r w:rsidR="002A3402" w:rsidRPr="0062652E">
        <w:rPr>
          <w:rFonts w:cstheme="minorHAnsi"/>
          <w:sz w:val="24"/>
          <w:szCs w:val="24"/>
        </w:rPr>
        <w:t xml:space="preserve"> uwzględnia weryfikację co najmniej:</w:t>
      </w:r>
    </w:p>
    <w:p w14:paraId="093EA173" w14:textId="1A076A10" w:rsidR="002A3402" w:rsidRPr="0062652E" w:rsidRDefault="002A3402" w:rsidP="00644B1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2652E">
        <w:rPr>
          <w:rFonts w:cstheme="minorHAnsi"/>
          <w:bCs/>
          <w:sz w:val="24"/>
          <w:szCs w:val="24"/>
        </w:rPr>
        <w:t>zakresu i tematyki usługi rozwojowej, zgodnie z zapisami Karty Usługi</w:t>
      </w:r>
      <w:r w:rsidR="006E421F">
        <w:rPr>
          <w:rFonts w:cstheme="minorHAnsi"/>
          <w:bCs/>
          <w:sz w:val="24"/>
          <w:szCs w:val="24"/>
        </w:rPr>
        <w:t>,</w:t>
      </w:r>
    </w:p>
    <w:p w14:paraId="42C47625" w14:textId="297CA136" w:rsidR="002A3402" w:rsidRPr="0062652E" w:rsidRDefault="002A3402" w:rsidP="00644B1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2652E">
        <w:rPr>
          <w:rFonts w:cstheme="minorHAnsi"/>
          <w:bCs/>
          <w:sz w:val="24"/>
          <w:szCs w:val="24"/>
        </w:rPr>
        <w:t>harmonogramu realizacji usługi – czasu i miejsca jej odbywania</w:t>
      </w:r>
      <w:r w:rsidR="006E421F">
        <w:rPr>
          <w:rFonts w:cstheme="minorHAnsi"/>
          <w:bCs/>
          <w:sz w:val="24"/>
          <w:szCs w:val="24"/>
        </w:rPr>
        <w:t>,</w:t>
      </w:r>
    </w:p>
    <w:p w14:paraId="05F53A38" w14:textId="2D414D57" w:rsidR="002A3402" w:rsidRPr="0062652E" w:rsidRDefault="002A3402" w:rsidP="00644B1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2652E">
        <w:rPr>
          <w:rFonts w:cstheme="minorHAnsi"/>
          <w:bCs/>
          <w:sz w:val="24"/>
          <w:szCs w:val="24"/>
        </w:rPr>
        <w:t xml:space="preserve">obecności uczestników – na </w:t>
      </w:r>
      <w:r w:rsidR="00FC21C0" w:rsidRPr="0062652E">
        <w:rPr>
          <w:rFonts w:cstheme="minorHAnsi"/>
          <w:bCs/>
          <w:sz w:val="24"/>
          <w:szCs w:val="24"/>
        </w:rPr>
        <w:t>podstawie</w:t>
      </w:r>
      <w:r w:rsidRPr="0062652E">
        <w:rPr>
          <w:rFonts w:cstheme="minorHAnsi"/>
          <w:bCs/>
          <w:sz w:val="24"/>
          <w:szCs w:val="24"/>
        </w:rPr>
        <w:t xml:space="preserve"> </w:t>
      </w:r>
      <w:r w:rsidR="00FC21C0" w:rsidRPr="0062652E">
        <w:rPr>
          <w:rFonts w:cstheme="minorHAnsi"/>
          <w:bCs/>
          <w:sz w:val="24"/>
          <w:szCs w:val="24"/>
        </w:rPr>
        <w:t>zgłoszenia</w:t>
      </w:r>
      <w:r w:rsidRPr="0062652E">
        <w:rPr>
          <w:rFonts w:cstheme="minorHAnsi"/>
          <w:bCs/>
          <w:sz w:val="24"/>
          <w:szCs w:val="24"/>
        </w:rPr>
        <w:t xml:space="preserve"> osób w BUR. </w:t>
      </w:r>
    </w:p>
    <w:p w14:paraId="11827BA3" w14:textId="55BB4D5C" w:rsidR="002A3402" w:rsidRDefault="007B3FBF" w:rsidP="009C01FD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  <w:lang w:eastAsia="ar-SA"/>
        </w:rPr>
      </w:pPr>
      <w:r w:rsidRPr="0062652E">
        <w:rPr>
          <w:rFonts w:cstheme="minorHAnsi"/>
          <w:bCs/>
          <w:sz w:val="24"/>
          <w:szCs w:val="24"/>
        </w:rPr>
        <w:t xml:space="preserve">Z każdej przeprowadzonej wizyty </w:t>
      </w:r>
      <w:r w:rsidR="002A3402" w:rsidRPr="0062652E">
        <w:rPr>
          <w:rFonts w:cstheme="minorHAnsi"/>
          <w:bCs/>
          <w:sz w:val="24"/>
          <w:szCs w:val="24"/>
        </w:rPr>
        <w:t>monitoringow</w:t>
      </w:r>
      <w:r w:rsidRPr="0062652E">
        <w:rPr>
          <w:rFonts w:cstheme="minorHAnsi"/>
          <w:bCs/>
          <w:sz w:val="24"/>
          <w:szCs w:val="24"/>
        </w:rPr>
        <w:t>ej sporządzany jest protokół</w:t>
      </w:r>
      <w:r w:rsidR="00103037" w:rsidRPr="0062652E">
        <w:rPr>
          <w:rFonts w:cstheme="minorHAnsi"/>
          <w:bCs/>
          <w:sz w:val="24"/>
          <w:szCs w:val="24"/>
        </w:rPr>
        <w:t xml:space="preserve">, który zawiera </w:t>
      </w:r>
      <w:r w:rsidR="00FC21C0" w:rsidRPr="0062652E">
        <w:rPr>
          <w:rFonts w:cstheme="minorHAnsi"/>
          <w:bCs/>
          <w:sz w:val="24"/>
          <w:szCs w:val="24"/>
        </w:rPr>
        <w:t>opis przebiegu wizyty wraz ze wskazaniem ewentualnych nieprawidłowości</w:t>
      </w:r>
      <w:r w:rsidR="00103037" w:rsidRPr="0062652E">
        <w:rPr>
          <w:rFonts w:cstheme="minorHAnsi"/>
          <w:bCs/>
          <w:sz w:val="24"/>
          <w:szCs w:val="24"/>
        </w:rPr>
        <w:t xml:space="preserve"> </w:t>
      </w:r>
      <w:r w:rsidR="00FC21C0" w:rsidRPr="0062652E">
        <w:rPr>
          <w:rFonts w:cstheme="minorHAnsi"/>
          <w:bCs/>
          <w:sz w:val="24"/>
          <w:szCs w:val="24"/>
        </w:rPr>
        <w:t>lub uchybień. Protokół podpisywany jest przez osoby przeprowadzające wizytę oraz osobę</w:t>
      </w:r>
      <w:r w:rsidR="00103037" w:rsidRPr="0062652E">
        <w:rPr>
          <w:rFonts w:cstheme="minorHAnsi"/>
          <w:bCs/>
          <w:sz w:val="24"/>
          <w:szCs w:val="24"/>
        </w:rPr>
        <w:t xml:space="preserve"> </w:t>
      </w:r>
      <w:r w:rsidR="00FC21C0" w:rsidRPr="0062652E">
        <w:rPr>
          <w:rFonts w:cstheme="minorHAnsi"/>
          <w:bCs/>
          <w:sz w:val="24"/>
          <w:szCs w:val="24"/>
        </w:rPr>
        <w:t>uprawnioną do podejm</w:t>
      </w:r>
      <w:r w:rsidR="00103037" w:rsidRPr="0062652E">
        <w:rPr>
          <w:rFonts w:cstheme="minorHAnsi"/>
          <w:bCs/>
          <w:sz w:val="24"/>
          <w:szCs w:val="24"/>
        </w:rPr>
        <w:t>owania decyzji w imieniu dostawcy usługi</w:t>
      </w:r>
      <w:r w:rsidR="00FC21C0" w:rsidRPr="0062652E">
        <w:rPr>
          <w:rFonts w:cstheme="minorHAnsi"/>
          <w:bCs/>
          <w:sz w:val="24"/>
          <w:szCs w:val="24"/>
        </w:rPr>
        <w:t>. Protokół sporządzany jest</w:t>
      </w:r>
      <w:r w:rsidR="00103037" w:rsidRPr="0062652E">
        <w:rPr>
          <w:rFonts w:cstheme="minorHAnsi"/>
          <w:bCs/>
          <w:sz w:val="24"/>
          <w:szCs w:val="24"/>
        </w:rPr>
        <w:t xml:space="preserve"> </w:t>
      </w:r>
      <w:r w:rsidR="00FC21C0" w:rsidRPr="0062652E">
        <w:rPr>
          <w:rFonts w:cstheme="minorHAnsi"/>
          <w:bCs/>
          <w:sz w:val="24"/>
          <w:szCs w:val="24"/>
        </w:rPr>
        <w:t>w dwóch egzemplarzach po jednym dla każdej ze stron. Protokół powinien zawierać</w:t>
      </w:r>
      <w:r w:rsidR="00103037" w:rsidRPr="0062652E">
        <w:rPr>
          <w:rFonts w:cstheme="minorHAnsi"/>
          <w:bCs/>
          <w:sz w:val="24"/>
          <w:szCs w:val="24"/>
        </w:rPr>
        <w:t xml:space="preserve"> </w:t>
      </w:r>
      <w:r w:rsidR="00FC21C0" w:rsidRPr="0062652E">
        <w:rPr>
          <w:rFonts w:cstheme="minorHAnsi"/>
          <w:bCs/>
          <w:sz w:val="24"/>
          <w:szCs w:val="24"/>
        </w:rPr>
        <w:t>wszelkie informacje pozwalające w jednoznaczny sposób zidentyfikować kontrolowan</w:t>
      </w:r>
      <w:r w:rsidR="00103037" w:rsidRPr="0062652E">
        <w:rPr>
          <w:rFonts w:cstheme="minorHAnsi"/>
          <w:bCs/>
          <w:sz w:val="24"/>
          <w:szCs w:val="24"/>
        </w:rPr>
        <w:t xml:space="preserve">ą </w:t>
      </w:r>
      <w:r w:rsidR="00FC21C0" w:rsidRPr="0062652E">
        <w:rPr>
          <w:rFonts w:cstheme="minorHAnsi"/>
          <w:bCs/>
          <w:sz w:val="24"/>
          <w:szCs w:val="24"/>
        </w:rPr>
        <w:t>usługę rozwojową oraz jej uczestników.</w:t>
      </w:r>
      <w:r w:rsidR="007C29C8">
        <w:rPr>
          <w:rFonts w:cstheme="minorHAnsi"/>
          <w:bCs/>
          <w:sz w:val="24"/>
          <w:szCs w:val="24"/>
        </w:rPr>
        <w:t xml:space="preserve"> </w:t>
      </w:r>
      <w:r w:rsidR="007C29C8" w:rsidRPr="00175058">
        <w:rPr>
          <w:rFonts w:cstheme="minorHAnsi"/>
          <w:sz w:val="24"/>
          <w:szCs w:val="24"/>
          <w:lang w:eastAsia="ar-SA"/>
        </w:rPr>
        <w:t>Efekty tych działań powinny znaleźć odzwierciedl</w:t>
      </w:r>
      <w:r w:rsidR="00276EA7">
        <w:rPr>
          <w:rFonts w:cstheme="minorHAnsi"/>
          <w:sz w:val="24"/>
          <w:szCs w:val="24"/>
          <w:lang w:eastAsia="ar-SA"/>
        </w:rPr>
        <w:t>enie</w:t>
      </w:r>
      <w:r w:rsidR="007C29C8" w:rsidRPr="00175058">
        <w:rPr>
          <w:rFonts w:cstheme="minorHAnsi"/>
          <w:sz w:val="24"/>
          <w:szCs w:val="24"/>
          <w:lang w:eastAsia="ar-SA"/>
        </w:rPr>
        <w:t xml:space="preserve"> w</w:t>
      </w:r>
      <w:r w:rsidR="007C29C8" w:rsidRPr="004A3D72">
        <w:rPr>
          <w:rFonts w:cstheme="minorHAnsi"/>
          <w:sz w:val="24"/>
          <w:szCs w:val="24"/>
          <w:lang w:eastAsia="ar-SA"/>
        </w:rPr>
        <w:t xml:space="preserve">e wskaźniku: </w:t>
      </w:r>
      <w:r w:rsidR="007C29C8" w:rsidRPr="004A3D72">
        <w:rPr>
          <w:rFonts w:cstheme="minorHAnsi"/>
          <w:b/>
          <w:sz w:val="24"/>
          <w:szCs w:val="24"/>
          <w:lang w:eastAsia="ar-SA"/>
        </w:rPr>
        <w:t xml:space="preserve">Liczba raportów z monitorowania wykonania usługi rozwojowej. </w:t>
      </w:r>
    </w:p>
    <w:p w14:paraId="0D939C1D" w14:textId="68FC5E0D" w:rsidR="0096022E" w:rsidRDefault="0096022E" w:rsidP="009C01FD">
      <w:pPr>
        <w:spacing w:after="0" w:line="360" w:lineRule="auto"/>
        <w:contextualSpacing/>
        <w:jc w:val="both"/>
        <w:rPr>
          <w:rFonts w:cstheme="minorHAnsi"/>
          <w:b/>
          <w:color w:val="FF0000"/>
          <w:sz w:val="24"/>
          <w:szCs w:val="24"/>
          <w:lang w:eastAsia="ar-SA"/>
        </w:rPr>
      </w:pPr>
    </w:p>
    <w:p w14:paraId="34B0FD34" w14:textId="04EE7DA0" w:rsidR="00D93A83" w:rsidRDefault="00D93A83" w:rsidP="009C01FD">
      <w:pPr>
        <w:spacing w:after="0" w:line="360" w:lineRule="auto"/>
        <w:contextualSpacing/>
        <w:jc w:val="both"/>
        <w:rPr>
          <w:rFonts w:cstheme="minorHAnsi"/>
          <w:b/>
          <w:color w:val="FF0000"/>
          <w:sz w:val="24"/>
          <w:szCs w:val="24"/>
          <w:lang w:eastAsia="ar-SA"/>
        </w:rPr>
      </w:pPr>
    </w:p>
    <w:p w14:paraId="4C560C69" w14:textId="77777777" w:rsidR="00D93A83" w:rsidRPr="009C01FD" w:rsidRDefault="00D93A83" w:rsidP="009C01FD">
      <w:pPr>
        <w:spacing w:after="0" w:line="360" w:lineRule="auto"/>
        <w:contextualSpacing/>
        <w:jc w:val="both"/>
        <w:rPr>
          <w:rFonts w:cstheme="minorHAnsi"/>
          <w:b/>
          <w:color w:val="FF0000"/>
          <w:sz w:val="24"/>
          <w:szCs w:val="24"/>
          <w:lang w:eastAsia="ar-SA"/>
        </w:rPr>
      </w:pPr>
    </w:p>
    <w:p w14:paraId="55CDE378" w14:textId="09405EAD" w:rsidR="002A3402" w:rsidRPr="009C01FD" w:rsidRDefault="002A3402" w:rsidP="00CD0128">
      <w:pPr>
        <w:pStyle w:val="Akapitzlist"/>
        <w:widowControl w:val="0"/>
        <w:numPr>
          <w:ilvl w:val="0"/>
          <w:numId w:val="1"/>
        </w:numPr>
        <w:spacing w:after="0" w:line="360" w:lineRule="auto"/>
        <w:ind w:left="0"/>
        <w:jc w:val="both"/>
        <w:rPr>
          <w:rFonts w:cstheme="minorHAnsi"/>
          <w:color w:val="FF0000"/>
          <w:sz w:val="24"/>
          <w:szCs w:val="24"/>
        </w:rPr>
      </w:pPr>
      <w:r w:rsidRPr="009C01FD">
        <w:rPr>
          <w:rFonts w:cstheme="minorHAnsi"/>
          <w:b/>
          <w:sz w:val="24"/>
          <w:szCs w:val="24"/>
        </w:rPr>
        <w:t>Rozliczenie usługi rozwojowej</w:t>
      </w:r>
    </w:p>
    <w:p w14:paraId="2563874D" w14:textId="3CFAC51D" w:rsidR="00713797" w:rsidRPr="0062652E" w:rsidRDefault="000A5C60" w:rsidP="00CD0128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Wykonawca p</w:t>
      </w:r>
      <w:r w:rsidR="002A3402" w:rsidRPr="0062652E">
        <w:rPr>
          <w:rFonts w:cstheme="minorHAnsi"/>
          <w:sz w:val="24"/>
          <w:szCs w:val="24"/>
        </w:rPr>
        <w:t>o realizacji usługi rozwojowej</w:t>
      </w:r>
      <w:r w:rsidR="00757554" w:rsidRPr="0062652E">
        <w:rPr>
          <w:rFonts w:cstheme="minorHAnsi"/>
          <w:sz w:val="24"/>
          <w:szCs w:val="24"/>
        </w:rPr>
        <w:t xml:space="preserve"> </w:t>
      </w:r>
      <w:r w:rsidR="002A3402" w:rsidRPr="0062652E">
        <w:rPr>
          <w:rFonts w:cstheme="minorHAnsi"/>
          <w:sz w:val="24"/>
          <w:szCs w:val="24"/>
        </w:rPr>
        <w:t xml:space="preserve">wystawia </w:t>
      </w:r>
      <w:r w:rsidRPr="0062652E">
        <w:rPr>
          <w:rFonts w:cstheme="minorHAnsi"/>
          <w:sz w:val="24"/>
          <w:szCs w:val="24"/>
        </w:rPr>
        <w:t xml:space="preserve">uczestnikowi </w:t>
      </w:r>
      <w:r w:rsidR="002A3402" w:rsidRPr="0062652E">
        <w:rPr>
          <w:rFonts w:cstheme="minorHAnsi"/>
          <w:sz w:val="24"/>
          <w:szCs w:val="24"/>
        </w:rPr>
        <w:t>fakturę VAT</w:t>
      </w:r>
      <w:r w:rsidR="001F4BA4">
        <w:rPr>
          <w:rFonts w:cstheme="minorHAnsi"/>
          <w:sz w:val="24"/>
          <w:szCs w:val="24"/>
        </w:rPr>
        <w:t>/rachunek</w:t>
      </w:r>
      <w:r w:rsidR="002A3402" w:rsidRPr="0062652E">
        <w:rPr>
          <w:rFonts w:cstheme="minorHAnsi"/>
          <w:sz w:val="24"/>
          <w:szCs w:val="24"/>
        </w:rPr>
        <w:t xml:space="preserve"> za zrealizowaną usługę. </w:t>
      </w:r>
    </w:p>
    <w:p w14:paraId="2D35420C" w14:textId="7978D410" w:rsidR="00254F1B" w:rsidRPr="0062652E" w:rsidRDefault="00254F1B" w:rsidP="00CD0128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Uczestnik dokonuje oceny wykonanej usługi w </w:t>
      </w:r>
      <w:r w:rsidR="00A0694C">
        <w:rPr>
          <w:rFonts w:cstheme="minorHAnsi"/>
          <w:sz w:val="24"/>
          <w:szCs w:val="24"/>
        </w:rPr>
        <w:t>BUR</w:t>
      </w:r>
      <w:r w:rsidRPr="0062652E">
        <w:rPr>
          <w:rFonts w:cstheme="minorHAnsi"/>
          <w:sz w:val="24"/>
          <w:szCs w:val="24"/>
        </w:rPr>
        <w:t xml:space="preserve"> (wypełnia ankietę oceniającą zgodnie z Systemem Oceny Usług Rozwojowych określonym w Regulaminie BUR).</w:t>
      </w:r>
    </w:p>
    <w:p w14:paraId="4677D575" w14:textId="600FFA32" w:rsidR="00713797" w:rsidRPr="00407394" w:rsidRDefault="00713797" w:rsidP="00407394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Uczestnik przekazuje fakturę wraz z dokumentami oraz potwierdzenie</w:t>
      </w:r>
      <w:r w:rsidR="00254F1B" w:rsidRPr="0062652E">
        <w:rPr>
          <w:rFonts w:cstheme="minorHAnsi"/>
          <w:sz w:val="24"/>
          <w:szCs w:val="24"/>
        </w:rPr>
        <w:t>m</w:t>
      </w:r>
      <w:r w:rsidRPr="0062652E">
        <w:rPr>
          <w:rFonts w:cstheme="minorHAnsi"/>
          <w:sz w:val="24"/>
          <w:szCs w:val="24"/>
        </w:rPr>
        <w:t xml:space="preserve"> wniesienia </w:t>
      </w:r>
      <w:r w:rsidRPr="00407394">
        <w:rPr>
          <w:rFonts w:cstheme="minorHAnsi"/>
          <w:sz w:val="24"/>
          <w:szCs w:val="24"/>
        </w:rPr>
        <w:t>wkładu własnego</w:t>
      </w:r>
      <w:r w:rsidR="00407394" w:rsidRPr="00407394">
        <w:rPr>
          <w:rFonts w:cstheme="minorHAnsi"/>
          <w:sz w:val="24"/>
          <w:szCs w:val="24"/>
        </w:rPr>
        <w:t xml:space="preserve"> (o ile zaplanowano wkład własny wnoszony przez uczestnika projektu) </w:t>
      </w:r>
      <w:r w:rsidRPr="00407394">
        <w:rPr>
          <w:rFonts w:cstheme="minorHAnsi"/>
          <w:sz w:val="24"/>
          <w:szCs w:val="24"/>
        </w:rPr>
        <w:t>w wysokości określonej w umowie wsparcia</w:t>
      </w:r>
      <w:r w:rsidR="00A0694C" w:rsidRPr="00407394">
        <w:rPr>
          <w:rFonts w:cstheme="minorHAnsi"/>
          <w:sz w:val="24"/>
          <w:szCs w:val="24"/>
        </w:rPr>
        <w:t>.</w:t>
      </w:r>
    </w:p>
    <w:p w14:paraId="67536997" w14:textId="278B1472" w:rsidR="008C4772" w:rsidRPr="00443289" w:rsidRDefault="00713797" w:rsidP="00644B12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</w:pPr>
      <w:r w:rsidRPr="0062652E">
        <w:rPr>
          <w:rFonts w:cstheme="minorHAnsi"/>
          <w:sz w:val="24"/>
          <w:szCs w:val="24"/>
        </w:rPr>
        <w:t xml:space="preserve">Operator </w:t>
      </w:r>
      <w:r w:rsidR="002A3402" w:rsidRPr="0062652E">
        <w:rPr>
          <w:rFonts w:cstheme="minorHAnsi"/>
          <w:sz w:val="24"/>
          <w:szCs w:val="24"/>
        </w:rPr>
        <w:t xml:space="preserve">dokonuje </w:t>
      </w:r>
      <w:r w:rsidRPr="0062652E">
        <w:rPr>
          <w:rFonts w:cstheme="minorHAnsi"/>
          <w:sz w:val="24"/>
          <w:szCs w:val="24"/>
        </w:rPr>
        <w:t xml:space="preserve">płatności pozostałego kosztu </w:t>
      </w:r>
      <w:r w:rsidR="002A3402" w:rsidRPr="0062652E">
        <w:rPr>
          <w:rFonts w:cstheme="minorHAnsi"/>
          <w:sz w:val="24"/>
          <w:szCs w:val="24"/>
        </w:rPr>
        <w:t>usługi na rzecz podmiotu świadczącego usługi rozwojowe</w:t>
      </w:r>
      <w:r w:rsidR="00475470">
        <w:rPr>
          <w:rFonts w:cstheme="minorHAnsi"/>
          <w:sz w:val="24"/>
          <w:szCs w:val="24"/>
        </w:rPr>
        <w:t xml:space="preserve">, </w:t>
      </w:r>
      <w:r w:rsidR="00254F1B" w:rsidRPr="0062652E">
        <w:rPr>
          <w:rFonts w:cstheme="minorHAnsi"/>
          <w:sz w:val="24"/>
          <w:szCs w:val="24"/>
        </w:rPr>
        <w:t>po weryfikacji dokumentów potwierdzających</w:t>
      </w:r>
      <w:r w:rsidR="00475470">
        <w:rPr>
          <w:rFonts w:cstheme="minorHAnsi"/>
          <w:sz w:val="24"/>
          <w:szCs w:val="24"/>
        </w:rPr>
        <w:t xml:space="preserve"> realizację usługi.</w:t>
      </w:r>
    </w:p>
    <w:p w14:paraId="4531B31C" w14:textId="77777777" w:rsidR="008C4772" w:rsidRPr="0062652E" w:rsidRDefault="008C4772" w:rsidP="009F3DE1">
      <w:pPr>
        <w:pStyle w:val="Nagwek1"/>
      </w:pPr>
    </w:p>
    <w:p w14:paraId="429D927D" w14:textId="395442A3" w:rsidR="001244AC" w:rsidRPr="00D47EFB" w:rsidRDefault="00897DC2" w:rsidP="009F3DE1">
      <w:pPr>
        <w:pStyle w:val="Nagwek1"/>
      </w:pPr>
      <w:bookmarkStart w:id="12" w:name="_Toc144468488"/>
      <w:r w:rsidRPr="00D47EFB">
        <w:t xml:space="preserve">III </w:t>
      </w:r>
      <w:r w:rsidR="003F200C">
        <w:t xml:space="preserve">OGÓLNE ZASADY </w:t>
      </w:r>
      <w:r w:rsidRPr="00D47EFB">
        <w:t>PROJE</w:t>
      </w:r>
      <w:r w:rsidR="003F200C">
        <w:t>KTU</w:t>
      </w:r>
      <w:r w:rsidRPr="00D47EFB">
        <w:t xml:space="preserve"> OPERATOR</w:t>
      </w:r>
      <w:r w:rsidR="003F200C">
        <w:t>SKIEGO</w:t>
      </w:r>
      <w:bookmarkEnd w:id="12"/>
    </w:p>
    <w:p w14:paraId="0BFA6DE7" w14:textId="6132933B" w:rsidR="00770711" w:rsidRDefault="00770711" w:rsidP="004B0DE5">
      <w:pPr>
        <w:pStyle w:val="Akapitzlist"/>
        <w:spacing w:after="0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6C472EC0" w14:textId="3B82445D" w:rsidR="00546B83" w:rsidRDefault="00546B83" w:rsidP="00644B12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44B12">
        <w:rPr>
          <w:rFonts w:cstheme="minorHAnsi"/>
          <w:b/>
          <w:bCs/>
          <w:sz w:val="24"/>
          <w:szCs w:val="24"/>
        </w:rPr>
        <w:t xml:space="preserve">Rola </w:t>
      </w:r>
      <w:r w:rsidR="00644B12">
        <w:rPr>
          <w:rFonts w:cstheme="minorHAnsi"/>
          <w:b/>
          <w:bCs/>
          <w:sz w:val="24"/>
          <w:szCs w:val="24"/>
        </w:rPr>
        <w:t>O</w:t>
      </w:r>
      <w:r w:rsidRPr="00644B12">
        <w:rPr>
          <w:rFonts w:cstheme="minorHAnsi"/>
          <w:b/>
          <w:bCs/>
          <w:sz w:val="24"/>
          <w:szCs w:val="24"/>
        </w:rPr>
        <w:t xml:space="preserve">peratora </w:t>
      </w:r>
    </w:p>
    <w:p w14:paraId="0F85857F" w14:textId="77777777" w:rsidR="00971335" w:rsidRPr="00644B12" w:rsidRDefault="00971335" w:rsidP="00971335">
      <w:pPr>
        <w:pStyle w:val="Akapitzlist"/>
        <w:spacing w:after="0"/>
        <w:ind w:left="502"/>
        <w:jc w:val="both"/>
        <w:rPr>
          <w:rFonts w:cstheme="minorHAnsi"/>
          <w:b/>
          <w:bCs/>
          <w:sz w:val="24"/>
          <w:szCs w:val="24"/>
        </w:rPr>
      </w:pPr>
    </w:p>
    <w:p w14:paraId="484C3D72" w14:textId="26BA0C38" w:rsidR="00971335" w:rsidRDefault="00A57341" w:rsidP="00644B12">
      <w:pPr>
        <w:pStyle w:val="NormalnyWeb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</w:rPr>
      </w:pPr>
      <w:r w:rsidRPr="0062652E">
        <w:rPr>
          <w:rFonts w:asciiTheme="minorHAnsi" w:hAnsiTheme="minorHAnsi" w:cstheme="minorHAnsi"/>
        </w:rPr>
        <w:t>Operator w podmiotowym systemie finansowania pełni istotną rolę w zakresie zarządzania i</w:t>
      </w:r>
      <w:r w:rsidR="00E01626">
        <w:rPr>
          <w:rFonts w:asciiTheme="minorHAnsi" w:hAnsiTheme="minorHAnsi" w:cstheme="minorHAnsi"/>
        </w:rPr>
        <w:t> </w:t>
      </w:r>
      <w:r w:rsidRPr="0062652E">
        <w:rPr>
          <w:rFonts w:asciiTheme="minorHAnsi" w:hAnsiTheme="minorHAnsi" w:cstheme="minorHAnsi"/>
        </w:rPr>
        <w:t xml:space="preserve">obsługi projektów finansowanych przez fundusze </w:t>
      </w:r>
      <w:r w:rsidR="007B7E63" w:rsidRPr="0062652E">
        <w:rPr>
          <w:rFonts w:asciiTheme="minorHAnsi" w:hAnsiTheme="minorHAnsi" w:cstheme="minorHAnsi"/>
        </w:rPr>
        <w:t>europejskie</w:t>
      </w:r>
      <w:r w:rsidRPr="0062652E">
        <w:rPr>
          <w:rFonts w:asciiTheme="minorHAnsi" w:hAnsiTheme="minorHAnsi" w:cstheme="minorHAnsi"/>
        </w:rPr>
        <w:t>. Jego zadaniem jest efektywne realizowanie projekt</w:t>
      </w:r>
      <w:r w:rsidR="00475470">
        <w:rPr>
          <w:rFonts w:asciiTheme="minorHAnsi" w:hAnsiTheme="minorHAnsi" w:cstheme="minorHAnsi"/>
        </w:rPr>
        <w:t>u</w:t>
      </w:r>
      <w:r w:rsidRPr="0062652E">
        <w:rPr>
          <w:rFonts w:asciiTheme="minorHAnsi" w:hAnsiTheme="minorHAnsi" w:cstheme="minorHAnsi"/>
        </w:rPr>
        <w:t xml:space="preserve"> oraz zapewnienie odpowiedniej obsługi </w:t>
      </w:r>
      <w:r w:rsidR="007B7E63" w:rsidRPr="0062652E">
        <w:rPr>
          <w:rFonts w:asciiTheme="minorHAnsi" w:hAnsiTheme="minorHAnsi" w:cstheme="minorHAnsi"/>
        </w:rPr>
        <w:t xml:space="preserve">uczestników </w:t>
      </w:r>
      <w:r w:rsidRPr="0062652E">
        <w:rPr>
          <w:rFonts w:asciiTheme="minorHAnsi" w:hAnsiTheme="minorHAnsi" w:cstheme="minorHAnsi"/>
        </w:rPr>
        <w:t>i dostawców usług</w:t>
      </w:r>
      <w:r w:rsidR="007B7E63" w:rsidRPr="0062652E">
        <w:rPr>
          <w:rFonts w:asciiTheme="minorHAnsi" w:hAnsiTheme="minorHAnsi" w:cstheme="minorHAnsi"/>
        </w:rPr>
        <w:t xml:space="preserve"> rozwojowych</w:t>
      </w:r>
      <w:r w:rsidRPr="0062652E">
        <w:rPr>
          <w:rFonts w:asciiTheme="minorHAnsi" w:hAnsiTheme="minorHAnsi" w:cstheme="minorHAnsi"/>
        </w:rPr>
        <w:t>. Rola Operatora obejmuje kilka kluczowych działań. Operator jest</w:t>
      </w:r>
      <w:r w:rsidR="00373F20" w:rsidRPr="0062652E">
        <w:rPr>
          <w:rFonts w:asciiTheme="minorHAnsi" w:hAnsiTheme="minorHAnsi" w:cstheme="minorHAnsi"/>
        </w:rPr>
        <w:t xml:space="preserve"> </w:t>
      </w:r>
      <w:r w:rsidRPr="0062652E">
        <w:rPr>
          <w:rFonts w:asciiTheme="minorHAnsi" w:hAnsiTheme="minorHAnsi" w:cstheme="minorHAnsi"/>
        </w:rPr>
        <w:t>odpowiedzialny za weryfikację kwalifikowalności</w:t>
      </w:r>
      <w:r w:rsidR="00D93A83">
        <w:rPr>
          <w:rFonts w:asciiTheme="minorHAnsi" w:hAnsiTheme="minorHAnsi" w:cstheme="minorHAnsi"/>
        </w:rPr>
        <w:t xml:space="preserve"> wydatków</w:t>
      </w:r>
      <w:r w:rsidRPr="0062652E">
        <w:rPr>
          <w:rFonts w:asciiTheme="minorHAnsi" w:hAnsiTheme="minorHAnsi" w:cstheme="minorHAnsi"/>
        </w:rPr>
        <w:t>. Weryfikacja kwalifikowalności ma na celu zapewnienie, że</w:t>
      </w:r>
      <w:r w:rsidR="00373F20" w:rsidRPr="0062652E">
        <w:rPr>
          <w:rFonts w:asciiTheme="minorHAnsi" w:hAnsiTheme="minorHAnsi" w:cstheme="minorHAnsi"/>
        </w:rPr>
        <w:t xml:space="preserve"> środki finansowe w ramach </w:t>
      </w:r>
      <w:r w:rsidRPr="0062652E">
        <w:rPr>
          <w:rFonts w:asciiTheme="minorHAnsi" w:hAnsiTheme="minorHAnsi" w:cstheme="minorHAnsi"/>
        </w:rPr>
        <w:t xml:space="preserve"> projekt</w:t>
      </w:r>
      <w:r w:rsidR="00373F20" w:rsidRPr="0062652E">
        <w:rPr>
          <w:rFonts w:asciiTheme="minorHAnsi" w:hAnsiTheme="minorHAnsi" w:cstheme="minorHAnsi"/>
        </w:rPr>
        <w:t>ów</w:t>
      </w:r>
      <w:r w:rsidRPr="0062652E">
        <w:rPr>
          <w:rFonts w:asciiTheme="minorHAnsi" w:hAnsiTheme="minorHAnsi" w:cstheme="minorHAnsi"/>
        </w:rPr>
        <w:t xml:space="preserve"> są</w:t>
      </w:r>
      <w:r w:rsidR="00373F20" w:rsidRPr="0062652E">
        <w:rPr>
          <w:rFonts w:asciiTheme="minorHAnsi" w:hAnsiTheme="minorHAnsi" w:cstheme="minorHAnsi"/>
        </w:rPr>
        <w:t xml:space="preserve"> wydatkowane </w:t>
      </w:r>
      <w:r w:rsidR="00971335">
        <w:rPr>
          <w:rFonts w:asciiTheme="minorHAnsi" w:hAnsiTheme="minorHAnsi" w:cstheme="minorHAnsi"/>
        </w:rPr>
        <w:t xml:space="preserve">m.in. </w:t>
      </w:r>
      <w:r w:rsidRPr="0062652E">
        <w:rPr>
          <w:rFonts w:asciiTheme="minorHAnsi" w:hAnsiTheme="minorHAnsi" w:cstheme="minorHAnsi"/>
        </w:rPr>
        <w:t>zgo</w:t>
      </w:r>
      <w:r w:rsidR="00475470">
        <w:rPr>
          <w:rFonts w:asciiTheme="minorHAnsi" w:hAnsiTheme="minorHAnsi" w:cstheme="minorHAnsi"/>
        </w:rPr>
        <w:t>dnie</w:t>
      </w:r>
      <w:r w:rsidRPr="0062652E">
        <w:rPr>
          <w:rFonts w:asciiTheme="minorHAnsi" w:hAnsiTheme="minorHAnsi" w:cstheme="minorHAnsi"/>
        </w:rPr>
        <w:t xml:space="preserve"> z</w:t>
      </w:r>
      <w:r w:rsidR="0062652E">
        <w:rPr>
          <w:rFonts w:asciiTheme="minorHAnsi" w:hAnsiTheme="minorHAnsi" w:cstheme="minorHAnsi"/>
        </w:rPr>
        <w:t> </w:t>
      </w:r>
      <w:r w:rsidR="00971335">
        <w:rPr>
          <w:rFonts w:asciiTheme="minorHAnsi" w:hAnsiTheme="minorHAnsi" w:cstheme="minorHAnsi"/>
        </w:rPr>
        <w:t xml:space="preserve">celami określonymi we wniosku o dofinasowanie projektu, przepisami prawa unijnego i krajowego oraz z zapisami Regulaminu wyboru projektów. </w:t>
      </w:r>
    </w:p>
    <w:p w14:paraId="492D9CD2" w14:textId="08F1F45B" w:rsidR="00E03EF4" w:rsidRPr="0062652E" w:rsidRDefault="00373F20" w:rsidP="00644B12">
      <w:pPr>
        <w:spacing w:after="0" w:line="360" w:lineRule="auto"/>
        <w:jc w:val="both"/>
        <w:rPr>
          <w:rFonts w:cstheme="minorHAnsi"/>
          <w:sz w:val="24"/>
          <w:szCs w:val="24"/>
          <w14:ligatures w14:val="standardContextual"/>
        </w:rPr>
      </w:pPr>
      <w:r w:rsidRPr="0062652E">
        <w:rPr>
          <w:rFonts w:cstheme="minorHAnsi"/>
          <w:sz w:val="24"/>
          <w:szCs w:val="24"/>
          <w14:ligatures w14:val="standardContextual"/>
        </w:rPr>
        <w:t xml:space="preserve">Realizacja projektów w formule operatorskiej jest obarczona zwiększonym zakresem delegowanych przez IZ obowiązków związanych z prawidłową dystrybucją wsparcia. </w:t>
      </w:r>
      <w:r w:rsidR="008E2B00" w:rsidRPr="0062652E">
        <w:rPr>
          <w:rFonts w:cstheme="minorHAnsi"/>
          <w:sz w:val="24"/>
          <w:szCs w:val="24"/>
          <w14:ligatures w14:val="standardContextual"/>
        </w:rPr>
        <w:t>Z</w:t>
      </w:r>
      <w:r w:rsidR="00E03EF4" w:rsidRPr="0062652E">
        <w:rPr>
          <w:rFonts w:cstheme="minorHAnsi"/>
          <w:sz w:val="24"/>
          <w:szCs w:val="24"/>
          <w14:ligatures w14:val="standardContextual"/>
        </w:rPr>
        <w:t xml:space="preserve"> </w:t>
      </w:r>
      <w:r w:rsidRPr="0062652E">
        <w:rPr>
          <w:rFonts w:cstheme="minorHAnsi"/>
          <w:sz w:val="24"/>
          <w:szCs w:val="24"/>
          <w14:ligatures w14:val="standardContextual"/>
        </w:rPr>
        <w:t xml:space="preserve">tego </w:t>
      </w:r>
      <w:r w:rsidR="00E03EF4" w:rsidRPr="0062652E">
        <w:rPr>
          <w:rFonts w:cstheme="minorHAnsi"/>
          <w:sz w:val="24"/>
          <w:szCs w:val="24"/>
          <w14:ligatures w14:val="standardContextual"/>
        </w:rPr>
        <w:t xml:space="preserve">względu </w:t>
      </w:r>
      <w:r w:rsidRPr="0062652E">
        <w:rPr>
          <w:rFonts w:cstheme="minorHAnsi"/>
          <w:sz w:val="24"/>
          <w:szCs w:val="24"/>
          <w14:ligatures w14:val="standardContextual"/>
        </w:rPr>
        <w:t xml:space="preserve">jednym z kluczowych </w:t>
      </w:r>
      <w:proofErr w:type="spellStart"/>
      <w:r w:rsidRPr="0062652E">
        <w:rPr>
          <w:rFonts w:cstheme="minorHAnsi"/>
          <w:sz w:val="24"/>
          <w:szCs w:val="24"/>
          <w14:ligatures w14:val="standardContextual"/>
        </w:rPr>
        <w:t>ryzyk</w:t>
      </w:r>
      <w:proofErr w:type="spellEnd"/>
      <w:r w:rsidRPr="0062652E">
        <w:rPr>
          <w:rFonts w:cstheme="minorHAnsi"/>
          <w:sz w:val="24"/>
          <w:szCs w:val="24"/>
          <w14:ligatures w14:val="standardContextual"/>
        </w:rPr>
        <w:t xml:space="preserve"> zidentyfikowanych w tym zakresie jest posiadanie przez Operatora odpowiedniego potencjału finansowego i adekwatnych zasobów kadrowo-organizacyjnych.  </w:t>
      </w:r>
    </w:p>
    <w:p w14:paraId="02A3EC11" w14:textId="4A7398FC" w:rsidR="00D47EFB" w:rsidRDefault="00D47EFB" w:rsidP="004B0DE5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FC0D0D1" w14:textId="3317B087" w:rsidR="00971335" w:rsidRDefault="00971335" w:rsidP="004B0DE5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EDBF346" w14:textId="4710A22A" w:rsidR="00971335" w:rsidRDefault="00971335" w:rsidP="004B0DE5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42A0803" w14:textId="77777777" w:rsidR="00971335" w:rsidRPr="0062652E" w:rsidRDefault="00971335" w:rsidP="004B0DE5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013562C" w14:textId="1C26F535" w:rsidR="00B667E2" w:rsidRDefault="007B7E63" w:rsidP="00897DC2">
      <w:pPr>
        <w:pStyle w:val="Akapitzlist"/>
        <w:numPr>
          <w:ilvl w:val="0"/>
          <w:numId w:val="36"/>
        </w:numPr>
        <w:spacing w:after="0"/>
        <w:rPr>
          <w:rFonts w:cstheme="minorHAnsi"/>
          <w:b/>
          <w:sz w:val="24"/>
          <w:szCs w:val="24"/>
        </w:rPr>
      </w:pPr>
      <w:r w:rsidRPr="00644B12">
        <w:rPr>
          <w:rFonts w:cstheme="minorHAnsi"/>
          <w:b/>
          <w:sz w:val="24"/>
          <w:szCs w:val="24"/>
        </w:rPr>
        <w:t>Z</w:t>
      </w:r>
      <w:r w:rsidR="006A22DF" w:rsidRPr="00644B12">
        <w:rPr>
          <w:rFonts w:cstheme="minorHAnsi"/>
          <w:b/>
          <w:sz w:val="24"/>
          <w:szCs w:val="24"/>
        </w:rPr>
        <w:t>akres</w:t>
      </w:r>
      <w:r w:rsidRPr="00644B12">
        <w:rPr>
          <w:rFonts w:cstheme="minorHAnsi"/>
          <w:b/>
          <w:sz w:val="24"/>
          <w:szCs w:val="24"/>
        </w:rPr>
        <w:t xml:space="preserve"> </w:t>
      </w:r>
      <w:r w:rsidR="006A22DF" w:rsidRPr="00644B12">
        <w:rPr>
          <w:rFonts w:cstheme="minorHAnsi"/>
          <w:b/>
          <w:sz w:val="24"/>
          <w:szCs w:val="24"/>
        </w:rPr>
        <w:t>zadań projektowych</w:t>
      </w:r>
    </w:p>
    <w:p w14:paraId="1D99BCA9" w14:textId="77777777" w:rsidR="00D93A83" w:rsidRPr="00897DC2" w:rsidRDefault="00D93A83" w:rsidP="00D93A83">
      <w:pPr>
        <w:pStyle w:val="Akapitzlist"/>
        <w:spacing w:after="0"/>
        <w:ind w:left="502"/>
        <w:rPr>
          <w:rFonts w:cstheme="minorHAnsi"/>
          <w:b/>
          <w:sz w:val="24"/>
          <w:szCs w:val="24"/>
        </w:rPr>
      </w:pPr>
    </w:p>
    <w:p w14:paraId="49E8E5DF" w14:textId="40032404" w:rsidR="00B934F5" w:rsidRPr="00971335" w:rsidRDefault="00EE3AB5" w:rsidP="00971335">
      <w:pPr>
        <w:pStyle w:val="Akapitzlist"/>
        <w:spacing w:after="0" w:line="360" w:lineRule="auto"/>
        <w:ind w:left="0"/>
        <w:jc w:val="both"/>
      </w:pPr>
      <w:r w:rsidRPr="0062652E">
        <w:rPr>
          <w:rFonts w:cstheme="minorHAnsi"/>
          <w:sz w:val="24"/>
          <w:szCs w:val="24"/>
        </w:rPr>
        <w:t>Ze względu na specyfikę finansowania w ramach projektu Wnioskodawca powinien zaplanować i opisać we wniosku o dofinansowanie</w:t>
      </w:r>
      <w:r w:rsidRPr="0062652E">
        <w:rPr>
          <w:rFonts w:cstheme="minorHAnsi"/>
          <w:color w:val="FF0000"/>
          <w:sz w:val="24"/>
          <w:szCs w:val="24"/>
        </w:rPr>
        <w:t xml:space="preserve"> </w:t>
      </w:r>
      <w:r w:rsidRPr="0062652E">
        <w:rPr>
          <w:rFonts w:cstheme="minorHAnsi"/>
          <w:sz w:val="24"/>
          <w:szCs w:val="24"/>
        </w:rPr>
        <w:t>nastę</w:t>
      </w:r>
      <w:r w:rsidR="00CD0128" w:rsidRPr="0062652E">
        <w:rPr>
          <w:rFonts w:cstheme="minorHAnsi"/>
          <w:sz w:val="24"/>
          <w:szCs w:val="24"/>
        </w:rPr>
        <w:t>pujące działania</w:t>
      </w:r>
      <w:r w:rsidRPr="0062652E">
        <w:rPr>
          <w:rFonts w:cstheme="minorHAnsi"/>
          <w:sz w:val="24"/>
          <w:szCs w:val="24"/>
        </w:rPr>
        <w:t>:</w:t>
      </w:r>
    </w:p>
    <w:p w14:paraId="5B8A9CF7" w14:textId="209ECA16" w:rsidR="00EE3AB5" w:rsidRPr="00644B12" w:rsidRDefault="00F92192" w:rsidP="00644B1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44B12">
        <w:rPr>
          <w:rFonts w:cstheme="minorHAnsi"/>
          <w:b/>
          <w:sz w:val="24"/>
          <w:szCs w:val="24"/>
        </w:rPr>
        <w:t xml:space="preserve">Wsparcie dodatkowe </w:t>
      </w:r>
    </w:p>
    <w:p w14:paraId="3E0BAE82" w14:textId="1B48BAE3" w:rsidR="00546B83" w:rsidRPr="0062652E" w:rsidRDefault="004623AE" w:rsidP="004623A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2652E">
        <w:rPr>
          <w:rFonts w:cstheme="minorHAnsi"/>
          <w:bCs/>
          <w:sz w:val="24"/>
          <w:szCs w:val="24"/>
        </w:rPr>
        <w:t>Wnioskodawca powinien opisać we wniosku kompetencje osób odpowiedzialnych za wsparcie dodatkowe oraz sposób, w jaki zamierza zorganizować pracę w ramach tego etapu. Należy  wskazać dokumenty, formularze itp., które będą efektem ww. działań.</w:t>
      </w:r>
    </w:p>
    <w:p w14:paraId="03D72E57" w14:textId="1C00132C" w:rsidR="0062652E" w:rsidRPr="00644B12" w:rsidRDefault="00787799" w:rsidP="00644B1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44B12">
        <w:rPr>
          <w:rFonts w:cstheme="minorHAnsi"/>
          <w:b/>
          <w:sz w:val="24"/>
          <w:szCs w:val="24"/>
        </w:rPr>
        <w:t>Usługi rozwojowe</w:t>
      </w:r>
      <w:r w:rsidRPr="00644B12">
        <w:rPr>
          <w:rFonts w:cstheme="minorHAnsi"/>
          <w:bCs/>
          <w:sz w:val="24"/>
          <w:szCs w:val="24"/>
        </w:rPr>
        <w:t xml:space="preserve"> </w:t>
      </w:r>
    </w:p>
    <w:p w14:paraId="365D08BA" w14:textId="1FEF719D" w:rsidR="00787799" w:rsidRPr="0062652E" w:rsidRDefault="0062652E" w:rsidP="006265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D31AFC">
        <w:rPr>
          <w:rFonts w:cstheme="minorHAnsi"/>
          <w:bCs/>
          <w:sz w:val="24"/>
          <w:szCs w:val="24"/>
        </w:rPr>
        <w:t>U</w:t>
      </w:r>
      <w:r w:rsidR="00787799" w:rsidRPr="00D31AFC">
        <w:rPr>
          <w:rFonts w:cstheme="minorHAnsi"/>
          <w:bCs/>
          <w:sz w:val="24"/>
          <w:szCs w:val="24"/>
        </w:rPr>
        <w:t>sługi szkoleniowe (szkolenie, egzamin, studia podyplomowe, usługi o charakterze zawodowym), usługi doradcze (doradztwo, mentoring, coaching)</w:t>
      </w:r>
      <w:r w:rsidR="002C3D74" w:rsidRPr="00D31AFC">
        <w:rPr>
          <w:rFonts w:cstheme="minorHAnsi"/>
          <w:bCs/>
          <w:sz w:val="24"/>
          <w:szCs w:val="24"/>
        </w:rPr>
        <w:t xml:space="preserve"> – niestanowiące wsparc</w:t>
      </w:r>
      <w:r w:rsidR="00D31AFC" w:rsidRPr="00D31AFC">
        <w:rPr>
          <w:rFonts w:cstheme="minorHAnsi"/>
          <w:bCs/>
          <w:sz w:val="24"/>
          <w:szCs w:val="24"/>
        </w:rPr>
        <w:t>ia dodatkowego.</w:t>
      </w:r>
    </w:p>
    <w:p w14:paraId="261B2D96" w14:textId="19C574DE" w:rsidR="004623AE" w:rsidRPr="00C76709" w:rsidRDefault="004623AE" w:rsidP="004623A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76709">
        <w:rPr>
          <w:rFonts w:cstheme="minorHAnsi"/>
          <w:bCs/>
          <w:sz w:val="24"/>
          <w:szCs w:val="24"/>
        </w:rPr>
        <w:t>Koszty te dotyczą wyłącznie usług rozwojowych realizowanych za pośrednictwem BUR, które  finansowane są zarówno ze środków EFS</w:t>
      </w:r>
      <w:r w:rsidR="002C0BCC" w:rsidRPr="00C76709">
        <w:rPr>
          <w:rFonts w:cstheme="minorHAnsi"/>
          <w:bCs/>
          <w:sz w:val="24"/>
          <w:szCs w:val="24"/>
        </w:rPr>
        <w:t>+</w:t>
      </w:r>
      <w:r w:rsidRPr="00C76709">
        <w:rPr>
          <w:rFonts w:cstheme="minorHAnsi"/>
          <w:bCs/>
          <w:sz w:val="24"/>
          <w:szCs w:val="24"/>
        </w:rPr>
        <w:t xml:space="preserve"> jak i ze środków prywatnych wnoszonych przez uczestników  jako wkład własny </w:t>
      </w:r>
      <w:r w:rsidR="00B71A7E" w:rsidRPr="00C76709">
        <w:rPr>
          <w:rFonts w:cstheme="minorHAnsi"/>
          <w:bCs/>
          <w:sz w:val="24"/>
          <w:szCs w:val="24"/>
        </w:rPr>
        <w:t xml:space="preserve">(o ile zaplanowano wkład własny wnoszony przez uczestnika projektu). </w:t>
      </w:r>
      <w:r w:rsidRPr="00C76709">
        <w:rPr>
          <w:rFonts w:cstheme="minorHAnsi"/>
          <w:bCs/>
          <w:sz w:val="24"/>
          <w:szCs w:val="24"/>
        </w:rPr>
        <w:t xml:space="preserve">Wnioskodawca </w:t>
      </w:r>
      <w:r w:rsidR="007B7E63" w:rsidRPr="00C76709">
        <w:rPr>
          <w:rFonts w:cstheme="minorHAnsi"/>
          <w:bCs/>
          <w:sz w:val="24"/>
          <w:szCs w:val="24"/>
        </w:rPr>
        <w:t xml:space="preserve">zobligowany jest do </w:t>
      </w:r>
      <w:r w:rsidRPr="00C76709">
        <w:rPr>
          <w:rFonts w:cstheme="minorHAnsi"/>
          <w:bCs/>
          <w:sz w:val="24"/>
          <w:szCs w:val="24"/>
        </w:rPr>
        <w:t>opisu spos</w:t>
      </w:r>
      <w:r w:rsidR="007B7E63" w:rsidRPr="00C76709">
        <w:rPr>
          <w:rFonts w:cstheme="minorHAnsi"/>
          <w:bCs/>
          <w:sz w:val="24"/>
          <w:szCs w:val="24"/>
        </w:rPr>
        <w:t>obu</w:t>
      </w:r>
      <w:r w:rsidRPr="00C76709">
        <w:rPr>
          <w:rFonts w:cstheme="minorHAnsi"/>
          <w:bCs/>
          <w:sz w:val="24"/>
          <w:szCs w:val="24"/>
        </w:rPr>
        <w:t xml:space="preserve"> obsługi i</w:t>
      </w:r>
      <w:r w:rsidR="007B7E63" w:rsidRPr="00C76709">
        <w:rPr>
          <w:rFonts w:cstheme="minorHAnsi"/>
          <w:bCs/>
          <w:sz w:val="24"/>
          <w:szCs w:val="24"/>
        </w:rPr>
        <w:t> </w:t>
      </w:r>
      <w:r w:rsidRPr="00C76709">
        <w:rPr>
          <w:rFonts w:cstheme="minorHAnsi"/>
          <w:bCs/>
          <w:sz w:val="24"/>
          <w:szCs w:val="24"/>
        </w:rPr>
        <w:t>organizacji wsparcia dla uczestników od momentu podpisania umowy do momentu rozliczenia usługi rozwojowej</w:t>
      </w:r>
      <w:r w:rsidR="007B7E63" w:rsidRPr="00C76709">
        <w:rPr>
          <w:rFonts w:cstheme="minorHAnsi"/>
          <w:bCs/>
          <w:sz w:val="24"/>
          <w:szCs w:val="24"/>
        </w:rPr>
        <w:t>.</w:t>
      </w:r>
      <w:r w:rsidRPr="00C76709">
        <w:rPr>
          <w:rFonts w:cstheme="minorHAnsi"/>
          <w:bCs/>
          <w:sz w:val="24"/>
          <w:szCs w:val="24"/>
        </w:rPr>
        <w:t xml:space="preserve"> </w:t>
      </w:r>
    </w:p>
    <w:p w14:paraId="3AB49C07" w14:textId="06B514D2" w:rsidR="006C74C4" w:rsidRPr="00C76709" w:rsidRDefault="006C74C4" w:rsidP="00644B1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76709">
        <w:rPr>
          <w:rFonts w:cstheme="minorHAnsi"/>
          <w:b/>
          <w:sz w:val="24"/>
          <w:szCs w:val="24"/>
        </w:rPr>
        <w:t>Monitorowanie usług rozwojowych</w:t>
      </w:r>
      <w:r w:rsidR="009572E5" w:rsidRPr="00C76709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0D5BAC30" w14:textId="20824E3E" w:rsidR="004623AE" w:rsidRPr="0062652E" w:rsidRDefault="004623AE">
      <w:pPr>
        <w:spacing w:after="0" w:line="360" w:lineRule="auto"/>
        <w:jc w:val="both"/>
        <w:rPr>
          <w:rFonts w:cstheme="minorHAnsi"/>
          <w:bCs/>
          <w:color w:val="FF0000"/>
          <w:sz w:val="24"/>
          <w:szCs w:val="24"/>
        </w:rPr>
      </w:pPr>
      <w:r w:rsidRPr="0062652E">
        <w:rPr>
          <w:rFonts w:cstheme="minorHAnsi"/>
          <w:bCs/>
          <w:sz w:val="24"/>
          <w:szCs w:val="24"/>
        </w:rPr>
        <w:t xml:space="preserve">W ramach tego zadania Wnioskodawca opisuje  sposób, w jaki chce zapewnić monitorowanie wykonania usługi rozwojowej wybranej przez uczestnika. Wnioskodawca zobowiązany jest do opisu metodologii, która będzie </w:t>
      </w:r>
      <w:r w:rsidRPr="00644B12">
        <w:rPr>
          <w:rFonts w:cstheme="minorHAnsi"/>
          <w:bCs/>
          <w:sz w:val="24"/>
          <w:szCs w:val="24"/>
        </w:rPr>
        <w:t xml:space="preserve">zapewniała kontrolę minimum </w:t>
      </w:r>
      <w:r w:rsidR="009572E5" w:rsidRPr="00644B12">
        <w:rPr>
          <w:rFonts w:cstheme="minorHAnsi"/>
          <w:bCs/>
          <w:sz w:val="24"/>
          <w:szCs w:val="24"/>
        </w:rPr>
        <w:t>3</w:t>
      </w:r>
      <w:r w:rsidRPr="00644B12">
        <w:rPr>
          <w:rFonts w:cstheme="minorHAnsi"/>
          <w:bCs/>
          <w:sz w:val="24"/>
          <w:szCs w:val="24"/>
        </w:rPr>
        <w:t>0</w:t>
      </w:r>
      <w:r w:rsidR="00E3079C" w:rsidRPr="00644B12">
        <w:rPr>
          <w:rFonts w:cstheme="minorHAnsi"/>
          <w:bCs/>
          <w:sz w:val="24"/>
          <w:szCs w:val="24"/>
        </w:rPr>
        <w:t>% usług</w:t>
      </w:r>
      <w:r w:rsidR="00E3079C">
        <w:rPr>
          <w:rFonts w:cstheme="minorHAnsi"/>
          <w:bCs/>
          <w:sz w:val="24"/>
          <w:szCs w:val="24"/>
        </w:rPr>
        <w:t xml:space="preserve"> rozwojowych </w:t>
      </w:r>
      <w:r w:rsidRPr="0062652E">
        <w:rPr>
          <w:rFonts w:cstheme="minorHAnsi"/>
          <w:bCs/>
          <w:sz w:val="24"/>
          <w:szCs w:val="24"/>
        </w:rPr>
        <w:t>w</w:t>
      </w:r>
      <w:r w:rsidR="00D93A83">
        <w:rPr>
          <w:rFonts w:cstheme="minorHAnsi"/>
          <w:bCs/>
          <w:sz w:val="24"/>
          <w:szCs w:val="24"/>
        </w:rPr>
        <w:t> </w:t>
      </w:r>
      <w:r w:rsidRPr="0062652E">
        <w:rPr>
          <w:rFonts w:cstheme="minorHAnsi"/>
          <w:bCs/>
          <w:sz w:val="24"/>
          <w:szCs w:val="24"/>
        </w:rPr>
        <w:t>ramach projektu. Należy opisać co będzie efektem monitorowania (raport)</w:t>
      </w:r>
      <w:r w:rsidR="009572E5" w:rsidRPr="0062652E">
        <w:rPr>
          <w:rFonts w:cstheme="minorHAnsi"/>
          <w:bCs/>
          <w:sz w:val="24"/>
          <w:szCs w:val="24"/>
        </w:rPr>
        <w:t>.</w:t>
      </w:r>
    </w:p>
    <w:p w14:paraId="473011C8" w14:textId="77777777" w:rsidR="00373F20" w:rsidRPr="0062652E" w:rsidRDefault="00373F20">
      <w:pPr>
        <w:pStyle w:val="Akapitzlist"/>
        <w:spacing w:after="0" w:line="360" w:lineRule="auto"/>
        <w:ind w:left="0"/>
        <w:jc w:val="both"/>
        <w:rPr>
          <w:rFonts w:cstheme="minorHAnsi"/>
          <w:b/>
          <w:color w:val="2F5496"/>
          <w:sz w:val="24"/>
          <w:szCs w:val="24"/>
        </w:rPr>
      </w:pPr>
    </w:p>
    <w:p w14:paraId="2E584E9E" w14:textId="53E65AA3" w:rsidR="00EE3AB5" w:rsidRPr="0062652E" w:rsidRDefault="00EE3AB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b/>
          <w:color w:val="2F5496"/>
          <w:sz w:val="24"/>
          <w:szCs w:val="24"/>
        </w:rPr>
        <w:t>UWAGA!</w:t>
      </w:r>
      <w:r w:rsidRPr="0062652E">
        <w:rPr>
          <w:rFonts w:cstheme="minorHAnsi"/>
          <w:sz w:val="24"/>
          <w:szCs w:val="24"/>
        </w:rPr>
        <w:t xml:space="preserve"> W projektach realizowanych w ramach </w:t>
      </w:r>
      <w:proofErr w:type="spellStart"/>
      <w:r w:rsidRPr="0062652E">
        <w:rPr>
          <w:rFonts w:cstheme="minorHAnsi"/>
          <w:sz w:val="24"/>
          <w:szCs w:val="24"/>
        </w:rPr>
        <w:t>FEWiM</w:t>
      </w:r>
      <w:proofErr w:type="spellEnd"/>
      <w:r w:rsidRPr="0062652E">
        <w:rPr>
          <w:rFonts w:cstheme="minorHAnsi"/>
          <w:sz w:val="24"/>
          <w:szCs w:val="24"/>
        </w:rPr>
        <w:t xml:space="preserve"> 2021-2027 nie ma zadania pt.</w:t>
      </w:r>
      <w:r w:rsidR="00986A0D" w:rsidRPr="0062652E">
        <w:rPr>
          <w:rFonts w:cstheme="minorHAnsi"/>
          <w:sz w:val="24"/>
          <w:szCs w:val="24"/>
        </w:rPr>
        <w:t> </w:t>
      </w:r>
      <w:r w:rsidRPr="0062652E">
        <w:rPr>
          <w:rFonts w:cstheme="minorHAnsi"/>
          <w:sz w:val="24"/>
          <w:szCs w:val="24"/>
        </w:rPr>
        <w:t xml:space="preserve">„Zarządzanie projektem”, „Rekrutacja”, czy też „Promocja projektu”, gdyż stanowią one element kosztów pośrednich. </w:t>
      </w:r>
    </w:p>
    <w:p w14:paraId="75A99CA1" w14:textId="75E671B2" w:rsidR="00D1260A" w:rsidRPr="0062652E" w:rsidRDefault="00041567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Szczegółowy schemat wsparcia </w:t>
      </w:r>
      <w:r w:rsidR="00373F20" w:rsidRPr="0062652E">
        <w:rPr>
          <w:rFonts w:cstheme="minorHAnsi"/>
          <w:sz w:val="24"/>
          <w:szCs w:val="24"/>
        </w:rPr>
        <w:t xml:space="preserve">powinien zostać </w:t>
      </w:r>
      <w:r w:rsidRPr="0062652E">
        <w:rPr>
          <w:rFonts w:cstheme="minorHAnsi"/>
          <w:sz w:val="24"/>
          <w:szCs w:val="24"/>
        </w:rPr>
        <w:t xml:space="preserve">opisany przez Wnioskodawcę we wniosku </w:t>
      </w:r>
      <w:r w:rsidR="00E3079C">
        <w:rPr>
          <w:rFonts w:cstheme="minorHAnsi"/>
          <w:sz w:val="24"/>
          <w:szCs w:val="24"/>
        </w:rPr>
        <w:br/>
      </w:r>
      <w:r w:rsidRPr="0062652E">
        <w:rPr>
          <w:rFonts w:cstheme="minorHAnsi"/>
          <w:sz w:val="24"/>
          <w:szCs w:val="24"/>
        </w:rPr>
        <w:t xml:space="preserve">o dofinansowanie na podstawie informacji </w:t>
      </w:r>
      <w:r w:rsidR="00373F20" w:rsidRPr="0062652E">
        <w:rPr>
          <w:rFonts w:cstheme="minorHAnsi"/>
          <w:sz w:val="24"/>
          <w:szCs w:val="24"/>
        </w:rPr>
        <w:t>zawartych w tym dokumencie</w:t>
      </w:r>
      <w:r w:rsidR="00EC22F1" w:rsidRPr="0062652E">
        <w:rPr>
          <w:rFonts w:cstheme="minorHAnsi"/>
          <w:sz w:val="24"/>
          <w:szCs w:val="24"/>
        </w:rPr>
        <w:t>.</w:t>
      </w:r>
    </w:p>
    <w:p w14:paraId="5812157D" w14:textId="77777777" w:rsidR="00373F20" w:rsidRPr="0062652E" w:rsidRDefault="00373F20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314FFE97" w14:textId="2370D6C6" w:rsidR="00EE3AB5" w:rsidRPr="0062652E" w:rsidRDefault="00EE3AB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>Opis zadań powinien zawierać elementy wymienione w</w:t>
      </w:r>
      <w:r w:rsidR="009A2318" w:rsidRPr="009A2318">
        <w:t xml:space="preserve"> </w:t>
      </w:r>
      <w:r w:rsidR="009A2318" w:rsidRPr="00644B12">
        <w:rPr>
          <w:rFonts w:cstheme="minorHAnsi"/>
          <w:i/>
          <w:iCs/>
          <w:sz w:val="24"/>
          <w:szCs w:val="24"/>
        </w:rPr>
        <w:t>Instrukcj</w:t>
      </w:r>
      <w:r w:rsidR="001E3FF0">
        <w:rPr>
          <w:rFonts w:cstheme="minorHAnsi"/>
          <w:i/>
          <w:iCs/>
          <w:sz w:val="24"/>
          <w:szCs w:val="24"/>
        </w:rPr>
        <w:t>i</w:t>
      </w:r>
      <w:r w:rsidR="009A2318" w:rsidRPr="00644B12">
        <w:rPr>
          <w:rFonts w:cstheme="minorHAnsi"/>
          <w:i/>
          <w:iCs/>
          <w:sz w:val="24"/>
          <w:szCs w:val="24"/>
        </w:rPr>
        <w:t xml:space="preserve"> (merytoryczn</w:t>
      </w:r>
      <w:r w:rsidR="001E3FF0">
        <w:rPr>
          <w:rFonts w:cstheme="minorHAnsi"/>
          <w:i/>
          <w:iCs/>
          <w:sz w:val="24"/>
          <w:szCs w:val="24"/>
        </w:rPr>
        <w:t>ej</w:t>
      </w:r>
      <w:r w:rsidR="009A2318" w:rsidRPr="00644B12">
        <w:rPr>
          <w:rFonts w:cstheme="minorHAnsi"/>
          <w:i/>
          <w:iCs/>
          <w:sz w:val="24"/>
          <w:szCs w:val="24"/>
        </w:rPr>
        <w:t xml:space="preserve">) wypełniania wniosku o dofinansowanie projektu współfinansowanego z EFS+ w ramach Programu </w:t>
      </w:r>
      <w:r w:rsidR="009A2318" w:rsidRPr="00644B12">
        <w:rPr>
          <w:rFonts w:cstheme="minorHAnsi"/>
          <w:i/>
          <w:iCs/>
          <w:sz w:val="24"/>
          <w:szCs w:val="24"/>
        </w:rPr>
        <w:lastRenderedPageBreak/>
        <w:t>Fundusze Europejskie dla Warmii i Mazur na lata 2021-2027 (</w:t>
      </w:r>
      <w:proofErr w:type="spellStart"/>
      <w:r w:rsidR="009A2318" w:rsidRPr="00644B12">
        <w:rPr>
          <w:rFonts w:cstheme="minorHAnsi"/>
          <w:i/>
          <w:iCs/>
          <w:sz w:val="24"/>
          <w:szCs w:val="24"/>
        </w:rPr>
        <w:t>FEWiM</w:t>
      </w:r>
      <w:proofErr w:type="spellEnd"/>
      <w:r w:rsidR="009A2318" w:rsidRPr="00644B12">
        <w:rPr>
          <w:rFonts w:cstheme="minorHAnsi"/>
          <w:i/>
          <w:iCs/>
          <w:sz w:val="24"/>
          <w:szCs w:val="24"/>
        </w:rPr>
        <w:t xml:space="preserve"> 2021-2027)</w:t>
      </w:r>
      <w:r w:rsidR="009A2318">
        <w:rPr>
          <w:rFonts w:cstheme="minorHAnsi"/>
          <w:i/>
          <w:iCs/>
          <w:sz w:val="24"/>
          <w:szCs w:val="24"/>
        </w:rPr>
        <w:t xml:space="preserve"> </w:t>
      </w:r>
      <w:r w:rsidR="009A2318">
        <w:rPr>
          <w:rFonts w:cstheme="minorHAnsi"/>
          <w:sz w:val="24"/>
          <w:szCs w:val="24"/>
        </w:rPr>
        <w:t>stanowiącej załącznik nr 3 do Regulaminu</w:t>
      </w:r>
      <w:r w:rsidR="00526A8F" w:rsidRPr="0062652E">
        <w:rPr>
          <w:rFonts w:cstheme="minorHAnsi"/>
          <w:i/>
          <w:sz w:val="24"/>
          <w:szCs w:val="24"/>
        </w:rPr>
        <w:t>.</w:t>
      </w:r>
      <w:r w:rsidR="00526A8F" w:rsidRPr="0062652E">
        <w:rPr>
          <w:rFonts w:cstheme="minorHAnsi"/>
          <w:color w:val="FF0000"/>
          <w:sz w:val="24"/>
          <w:szCs w:val="24"/>
        </w:rPr>
        <w:t xml:space="preserve"> </w:t>
      </w:r>
      <w:r w:rsidRPr="0062652E">
        <w:rPr>
          <w:rFonts w:cstheme="minorHAnsi"/>
          <w:sz w:val="24"/>
          <w:szCs w:val="24"/>
        </w:rPr>
        <w:t>Zadania (a w ramach nich etapy) powinny zostać wskazane we wniosku o dofinansowanie projektu zgodnie z</w:t>
      </w:r>
      <w:r w:rsidR="00986A0D" w:rsidRPr="0062652E">
        <w:rPr>
          <w:rFonts w:cstheme="minorHAnsi"/>
          <w:sz w:val="24"/>
          <w:szCs w:val="24"/>
        </w:rPr>
        <w:t> </w:t>
      </w:r>
      <w:r w:rsidRPr="0062652E">
        <w:rPr>
          <w:rFonts w:cstheme="minorHAnsi"/>
          <w:sz w:val="24"/>
          <w:szCs w:val="24"/>
        </w:rPr>
        <w:t>przewidywaną kolejnością realizacji</w:t>
      </w:r>
      <w:r w:rsidR="00913D55" w:rsidRPr="0062652E">
        <w:rPr>
          <w:rFonts w:cstheme="minorHAnsi"/>
          <w:sz w:val="24"/>
          <w:szCs w:val="24"/>
        </w:rPr>
        <w:t xml:space="preserve"> i</w:t>
      </w:r>
      <w:r w:rsidR="00D93A83">
        <w:rPr>
          <w:rFonts w:cstheme="minorHAnsi"/>
          <w:sz w:val="24"/>
          <w:szCs w:val="24"/>
        </w:rPr>
        <w:t> </w:t>
      </w:r>
      <w:r w:rsidR="00913D55" w:rsidRPr="0062652E">
        <w:rPr>
          <w:rFonts w:cstheme="minorHAnsi"/>
          <w:sz w:val="24"/>
          <w:szCs w:val="24"/>
        </w:rPr>
        <w:t xml:space="preserve">schematem udzielanego wsparcia. </w:t>
      </w:r>
      <w:r w:rsidRPr="0062652E">
        <w:rPr>
          <w:rFonts w:cstheme="minorHAnsi"/>
          <w:sz w:val="24"/>
          <w:szCs w:val="24"/>
        </w:rPr>
        <w:t xml:space="preserve"> Zadania powinny być opisane w sposób szczegółowy, tj. w sposób umożliwiający ocenę zasadności każdego ich elementu, spójności harmonogramu (kolejności działań), racjonalności zakresu wsparcia, w tym zakresu merytorycznego udzielanej pomocy oraz dalszej oceny kwalifikowalności konkretnych wydatków wymienionych w</w:t>
      </w:r>
      <w:r w:rsidR="00D93A83">
        <w:rPr>
          <w:rFonts w:cstheme="minorHAnsi"/>
          <w:sz w:val="24"/>
          <w:szCs w:val="24"/>
        </w:rPr>
        <w:t> </w:t>
      </w:r>
      <w:r w:rsidRPr="0062652E">
        <w:rPr>
          <w:rFonts w:cstheme="minorHAnsi"/>
          <w:sz w:val="24"/>
          <w:szCs w:val="24"/>
        </w:rPr>
        <w:t>budżecie projektu, z uwzględnieniem uzasadnienia potrzeby ich</w:t>
      </w:r>
      <w:r w:rsidR="00E43278" w:rsidRPr="0062652E">
        <w:rPr>
          <w:rFonts w:cstheme="minorHAnsi"/>
          <w:sz w:val="24"/>
          <w:szCs w:val="24"/>
        </w:rPr>
        <w:t> </w:t>
      </w:r>
      <w:r w:rsidRPr="0062652E">
        <w:rPr>
          <w:rFonts w:cstheme="minorHAnsi"/>
          <w:sz w:val="24"/>
          <w:szCs w:val="24"/>
        </w:rPr>
        <w:t>realizacji.</w:t>
      </w:r>
    </w:p>
    <w:p w14:paraId="7F706CE4" w14:textId="4099B2B2" w:rsidR="00EE3AB5" w:rsidRPr="0062652E" w:rsidRDefault="00EE3AB5" w:rsidP="004B0DE5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62652E">
        <w:rPr>
          <w:rFonts w:cstheme="minorHAnsi"/>
          <w:sz w:val="24"/>
          <w:szCs w:val="24"/>
        </w:rPr>
        <w:t xml:space="preserve">Realizacja projektu powinna być udokumentowana w taki sposób, by umożliwić </w:t>
      </w:r>
      <w:r w:rsidR="00093195" w:rsidRPr="0062652E">
        <w:rPr>
          <w:rFonts w:cstheme="minorHAnsi"/>
          <w:sz w:val="24"/>
          <w:szCs w:val="24"/>
        </w:rPr>
        <w:t>IZ </w:t>
      </w:r>
      <w:r w:rsidRPr="0062652E">
        <w:rPr>
          <w:rFonts w:cstheme="minorHAnsi"/>
          <w:sz w:val="24"/>
          <w:szCs w:val="24"/>
        </w:rPr>
        <w:t xml:space="preserve">prześledzenie przebiegu realizowanych procesów i dokonanie ich oceny. Realizując projekt należy pamiętać również o stosowaniu </w:t>
      </w:r>
      <w:r w:rsidR="002C0BCC">
        <w:rPr>
          <w:rFonts w:cstheme="minorHAnsi"/>
          <w:sz w:val="24"/>
          <w:szCs w:val="24"/>
        </w:rPr>
        <w:t xml:space="preserve">obowiązków </w:t>
      </w:r>
      <w:proofErr w:type="spellStart"/>
      <w:r w:rsidR="002C0BCC">
        <w:rPr>
          <w:rFonts w:cstheme="minorHAnsi"/>
          <w:sz w:val="24"/>
          <w:szCs w:val="24"/>
        </w:rPr>
        <w:t>informacyjno</w:t>
      </w:r>
      <w:proofErr w:type="spellEnd"/>
      <w:r w:rsidR="002C0BCC">
        <w:rPr>
          <w:rFonts w:cstheme="minorHAnsi"/>
          <w:sz w:val="24"/>
          <w:szCs w:val="24"/>
        </w:rPr>
        <w:t xml:space="preserve"> – promocyjnych. </w:t>
      </w:r>
      <w:r w:rsidRPr="0062652E">
        <w:rPr>
          <w:rFonts w:cstheme="minorHAnsi"/>
          <w:sz w:val="24"/>
          <w:szCs w:val="24"/>
        </w:rPr>
        <w:t xml:space="preserve">Logotypy udostępnia </w:t>
      </w:r>
      <w:r w:rsidR="00D93A83">
        <w:rPr>
          <w:rFonts w:cstheme="minorHAnsi"/>
          <w:sz w:val="24"/>
          <w:szCs w:val="24"/>
        </w:rPr>
        <w:t xml:space="preserve">IZ </w:t>
      </w:r>
      <w:proofErr w:type="spellStart"/>
      <w:r w:rsidR="00D93A83">
        <w:rPr>
          <w:rFonts w:cstheme="minorHAnsi"/>
          <w:sz w:val="24"/>
          <w:szCs w:val="24"/>
        </w:rPr>
        <w:t>FEWiM</w:t>
      </w:r>
      <w:proofErr w:type="spellEnd"/>
      <w:r w:rsidR="00D93A83">
        <w:rPr>
          <w:rFonts w:cstheme="minorHAnsi"/>
          <w:sz w:val="24"/>
          <w:szCs w:val="24"/>
        </w:rPr>
        <w:t xml:space="preserve"> 2021-2027</w:t>
      </w:r>
      <w:r w:rsidRPr="0062652E">
        <w:rPr>
          <w:rFonts w:cstheme="minorHAnsi"/>
          <w:sz w:val="24"/>
          <w:szCs w:val="24"/>
        </w:rPr>
        <w:t>.</w:t>
      </w:r>
    </w:p>
    <w:p w14:paraId="0AC340AB" w14:textId="77777777" w:rsidR="00CF7BDB" w:rsidRDefault="00CF7BDB" w:rsidP="004B0DE5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1A34ECF" w14:textId="40CB79C7" w:rsidR="00EE3AB5" w:rsidRPr="00897DC2" w:rsidRDefault="00EE3AB5" w:rsidP="00897DC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7DC2">
        <w:rPr>
          <w:rFonts w:cstheme="minorHAnsi"/>
          <w:b/>
          <w:sz w:val="24"/>
          <w:szCs w:val="24"/>
        </w:rPr>
        <w:t>Budżet projektu</w:t>
      </w:r>
    </w:p>
    <w:p w14:paraId="387C3717" w14:textId="3F554B4C" w:rsidR="00EE3AB5" w:rsidRPr="00644B12" w:rsidRDefault="00EE3AB5" w:rsidP="00897DC2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bookmarkStart w:id="13" w:name="podr_4_10_1"/>
      <w:r w:rsidRPr="00644B12">
        <w:rPr>
          <w:rFonts w:cstheme="minorHAnsi"/>
          <w:sz w:val="24"/>
          <w:szCs w:val="24"/>
        </w:rPr>
        <w:t xml:space="preserve">Przygotowanie prawidłowego budżetu projektu oraz właściwego montażu finansowego jest </w:t>
      </w:r>
      <w:r w:rsidR="00CF7BDB" w:rsidRPr="00644B12">
        <w:rPr>
          <w:rFonts w:cstheme="minorHAnsi"/>
          <w:sz w:val="24"/>
          <w:szCs w:val="24"/>
        </w:rPr>
        <w:t xml:space="preserve">ważnym elementem  właściwej </w:t>
      </w:r>
      <w:r w:rsidRPr="00644B12">
        <w:rPr>
          <w:rFonts w:cstheme="minorHAnsi"/>
          <w:sz w:val="24"/>
          <w:szCs w:val="24"/>
        </w:rPr>
        <w:t>realizacji całego projektu.</w:t>
      </w:r>
    </w:p>
    <w:bookmarkEnd w:id="13"/>
    <w:p w14:paraId="105A45C6" w14:textId="4636782D" w:rsidR="00EE3AB5" w:rsidRDefault="00EE3AB5" w:rsidP="004B0DE5">
      <w:pPr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Główną przesłanką do zastosowania metodologii budżetowej jest fakt, że maksymalny udział środków publicznych (</w:t>
      </w:r>
      <w:r w:rsidRPr="00644B12">
        <w:rPr>
          <w:rFonts w:cstheme="minorHAnsi"/>
          <w:sz w:val="24"/>
          <w:szCs w:val="24"/>
          <w:lang w:eastAsia="pl-PL"/>
        </w:rPr>
        <w:t>środki EFS</w:t>
      </w:r>
      <w:r w:rsidR="00FD4625">
        <w:rPr>
          <w:rFonts w:cstheme="minorHAnsi"/>
          <w:sz w:val="24"/>
          <w:szCs w:val="24"/>
          <w:lang w:eastAsia="pl-PL"/>
        </w:rPr>
        <w:t>+</w:t>
      </w:r>
      <w:r w:rsidRPr="00644B12">
        <w:rPr>
          <w:rFonts w:cstheme="minorHAnsi"/>
          <w:sz w:val="24"/>
          <w:szCs w:val="24"/>
          <w:lang w:eastAsia="pl-PL"/>
        </w:rPr>
        <w:t>)</w:t>
      </w:r>
      <w:r w:rsidRPr="00644B12">
        <w:rPr>
          <w:rFonts w:cstheme="minorHAnsi"/>
          <w:sz w:val="24"/>
          <w:szCs w:val="24"/>
        </w:rPr>
        <w:t xml:space="preserve"> wynosi </w:t>
      </w:r>
      <w:r w:rsidR="00E3079C" w:rsidRPr="00644B12">
        <w:rPr>
          <w:rFonts w:cstheme="minorHAnsi"/>
          <w:sz w:val="24"/>
          <w:szCs w:val="24"/>
        </w:rPr>
        <w:t>9</w:t>
      </w:r>
      <w:r w:rsidRPr="00644B12">
        <w:rPr>
          <w:rFonts w:cstheme="minorHAnsi"/>
          <w:sz w:val="24"/>
          <w:szCs w:val="24"/>
        </w:rPr>
        <w:t>5% wydatków kwalifikowalnych na poziomie projektu, natomiast minimalny wkład własny, jaki Beneficjent (Operator) zobowiązany jest zabezpieczyć, wynosi 5% wydatków kwalifikowalnych</w:t>
      </w:r>
      <w:r w:rsidR="00E3079C" w:rsidRPr="00644B12">
        <w:rPr>
          <w:rFonts w:cstheme="minorHAnsi"/>
          <w:sz w:val="24"/>
          <w:szCs w:val="24"/>
        </w:rPr>
        <w:t>.</w:t>
      </w:r>
    </w:p>
    <w:p w14:paraId="5B1D28FE" w14:textId="0386E8EF" w:rsidR="00CF7BDB" w:rsidRPr="00644B12" w:rsidRDefault="004A4C0B" w:rsidP="00644B12">
      <w:pPr>
        <w:pStyle w:val="Legenda"/>
        <w:ind w:left="720"/>
        <w:rPr>
          <w:noProof/>
          <w:sz w:val="22"/>
          <w:szCs w:val="22"/>
        </w:rPr>
      </w:pPr>
      <w:r w:rsidRPr="00644B12">
        <w:rPr>
          <w:noProof/>
          <w:sz w:val="22"/>
          <w:szCs w:val="22"/>
        </w:rPr>
        <w:t>Rys. 3 Montaż finansowy w projektach</w:t>
      </w:r>
      <w:r w:rsidR="004330CD">
        <w:rPr>
          <w:noProof/>
          <w:sz w:val="22"/>
          <w:szCs w:val="22"/>
        </w:rPr>
        <w:t xml:space="preserve"> operatorskich w ramach Działania 6.5</w:t>
      </w:r>
      <w:r w:rsidR="00644B1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3E35731" wp14:editId="0D4F3FDB">
            <wp:simplePos x="0" y="0"/>
            <wp:positionH relativeFrom="margin">
              <wp:posOffset>0</wp:posOffset>
            </wp:positionH>
            <wp:positionV relativeFrom="paragraph">
              <wp:posOffset>231775</wp:posOffset>
            </wp:positionV>
            <wp:extent cx="2800350" cy="2609850"/>
            <wp:effectExtent l="19050" t="19050" r="38100" b="19050"/>
            <wp:wrapTopAndBottom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ABF38" w14:textId="77777777" w:rsidR="00644B12" w:rsidRPr="00644B12" w:rsidRDefault="00644B12" w:rsidP="00644B12">
      <w:pPr>
        <w:pStyle w:val="Legenda"/>
        <w:jc w:val="both"/>
        <w:rPr>
          <w:rFonts w:cstheme="minorHAnsi"/>
          <w:sz w:val="22"/>
          <w:szCs w:val="22"/>
          <w:highlight w:val="yellow"/>
        </w:rPr>
      </w:pPr>
      <w:r w:rsidRPr="004A4C0B">
        <w:rPr>
          <w:i w:val="0"/>
          <w:iCs w:val="0"/>
          <w:noProof/>
          <w:color w:val="auto"/>
          <w:sz w:val="22"/>
          <w:szCs w:val="22"/>
        </w:rPr>
        <w:t>Źródło: Opracowanie własne.</w:t>
      </w:r>
    </w:p>
    <w:p w14:paraId="74FAABB0" w14:textId="130D1288" w:rsidR="00371577" w:rsidRDefault="00371577" w:rsidP="00644B12">
      <w:pPr>
        <w:keepNext/>
        <w:spacing w:after="0"/>
        <w:jc w:val="both"/>
      </w:pPr>
    </w:p>
    <w:p w14:paraId="06A97C0B" w14:textId="1E86E948" w:rsidR="009A2318" w:rsidRPr="00170D42" w:rsidRDefault="009A2318" w:rsidP="009A2318">
      <w:pPr>
        <w:pStyle w:val="TreNum-K"/>
        <w:numPr>
          <w:ilvl w:val="0"/>
          <w:numId w:val="0"/>
        </w:numPr>
        <w:spacing w:before="120"/>
        <w:jc w:val="left"/>
        <w:rPr>
          <w:iCs/>
          <w:color w:val="000000" w:themeColor="text1"/>
        </w:rPr>
      </w:pPr>
      <w:r w:rsidRPr="003F09D2">
        <w:rPr>
          <w:b/>
          <w:iCs/>
          <w:color w:val="336699"/>
        </w:rPr>
        <w:t>UWAGA!</w:t>
      </w:r>
      <w:r w:rsidRPr="00B20A66">
        <w:rPr>
          <w:color w:val="336699"/>
        </w:rPr>
        <w:t xml:space="preserve"> </w:t>
      </w:r>
      <w:r w:rsidRPr="00644B12">
        <w:rPr>
          <w:rFonts w:asciiTheme="minorHAnsi" w:hAnsiTheme="minorHAnsi" w:cstheme="minorHAnsi"/>
          <w:sz w:val="24"/>
          <w:szCs w:val="24"/>
        </w:rPr>
        <w:t>Zgodnie z kryterium specyficznym dostępu nr 3 minimalna wartość dofinansowania projektu przekracza 9 000 000,00 PLN, a maksymalna wartość dofinansowania projektu nie przekracza 10 000 000,00 PLN.</w:t>
      </w:r>
    </w:p>
    <w:p w14:paraId="3C5A8136" w14:textId="77777777" w:rsidR="00EE3AB5" w:rsidRPr="00644B12" w:rsidRDefault="00EE3AB5" w:rsidP="004B0DE5">
      <w:pPr>
        <w:spacing w:after="0"/>
        <w:jc w:val="both"/>
        <w:rPr>
          <w:rFonts w:cstheme="minorHAnsi"/>
          <w:sz w:val="24"/>
          <w:szCs w:val="24"/>
        </w:rPr>
      </w:pPr>
    </w:p>
    <w:p w14:paraId="771BBBDF" w14:textId="77777777" w:rsidR="00EE3AB5" w:rsidRPr="00644B12" w:rsidRDefault="00EE3AB5" w:rsidP="004B0D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 xml:space="preserve">Wnioskodawca przedstawia w budżecie projektu planowane wydatki kwalifikowalne </w:t>
      </w:r>
      <w:r w:rsidRPr="00644B12">
        <w:rPr>
          <w:rFonts w:cstheme="minorHAnsi"/>
          <w:sz w:val="24"/>
          <w:szCs w:val="24"/>
        </w:rPr>
        <w:br/>
        <w:t>z podziałem na:</w:t>
      </w:r>
    </w:p>
    <w:p w14:paraId="7E03503F" w14:textId="0AE5028E" w:rsidR="00EE3AB5" w:rsidRPr="00644B12" w:rsidRDefault="00EE3AB5" w:rsidP="00CD012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 xml:space="preserve"> koszty bezpośrednie – koszty dotyczące realizacji poszczególnych zadań merytorycznych w</w:t>
      </w:r>
      <w:r w:rsidR="00CF7BDB" w:rsidRPr="00644B12">
        <w:rPr>
          <w:rFonts w:cstheme="minorHAnsi"/>
          <w:sz w:val="24"/>
          <w:szCs w:val="24"/>
        </w:rPr>
        <w:t> </w:t>
      </w:r>
      <w:r w:rsidRPr="00644B12">
        <w:rPr>
          <w:rFonts w:cstheme="minorHAnsi"/>
          <w:sz w:val="24"/>
          <w:szCs w:val="24"/>
        </w:rPr>
        <w:t>projekcie;</w:t>
      </w:r>
    </w:p>
    <w:p w14:paraId="602A7300" w14:textId="229FCDA0" w:rsidR="00EE3AB5" w:rsidRPr="00644B12" w:rsidRDefault="00EE3AB5" w:rsidP="00CD012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 xml:space="preserve"> koszty pośrednie – koszty administracyjne związane z </w:t>
      </w:r>
      <w:r w:rsidR="00CF7BDB" w:rsidRPr="00A12548">
        <w:rPr>
          <w:rFonts w:cstheme="minorHAnsi"/>
          <w:sz w:val="24"/>
          <w:szCs w:val="24"/>
        </w:rPr>
        <w:t>techniczną</w:t>
      </w:r>
      <w:r w:rsidR="00CF7BDB" w:rsidRPr="00930969">
        <w:rPr>
          <w:rFonts w:cstheme="minorHAnsi"/>
          <w:sz w:val="24"/>
          <w:szCs w:val="24"/>
        </w:rPr>
        <w:t xml:space="preserve"> </w:t>
      </w:r>
      <w:r w:rsidRPr="00644B12">
        <w:rPr>
          <w:rFonts w:cstheme="minorHAnsi"/>
          <w:sz w:val="24"/>
          <w:szCs w:val="24"/>
        </w:rPr>
        <w:t>obsługą projektu (w tym m.in. zarządzanie projektem), rozliczane stawką ryczałtową.</w:t>
      </w:r>
      <w:r w:rsidR="00CF7BDB" w:rsidRPr="00930969">
        <w:rPr>
          <w:rFonts w:cstheme="minorHAnsi"/>
          <w:sz w:val="24"/>
          <w:szCs w:val="24"/>
        </w:rPr>
        <w:t xml:space="preserve"> </w:t>
      </w:r>
    </w:p>
    <w:p w14:paraId="578AB96A" w14:textId="77777777" w:rsidR="00EE3AB5" w:rsidRPr="00644B12" w:rsidRDefault="00EE3AB5" w:rsidP="004B0DE5">
      <w:pPr>
        <w:spacing w:after="0"/>
        <w:jc w:val="both"/>
        <w:rPr>
          <w:rFonts w:cstheme="minorHAnsi"/>
          <w:sz w:val="24"/>
          <w:szCs w:val="24"/>
        </w:rPr>
      </w:pPr>
    </w:p>
    <w:p w14:paraId="7FF7FF5B" w14:textId="77777777" w:rsidR="00EE3AB5" w:rsidRPr="00C33051" w:rsidRDefault="00EE3AB5" w:rsidP="004B0DE5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C33051">
        <w:rPr>
          <w:rFonts w:cstheme="minorHAnsi"/>
          <w:sz w:val="24"/>
          <w:szCs w:val="24"/>
          <w:u w:val="single"/>
        </w:rPr>
        <w:t>W ramach kosztów bezpośrednich występują:</w:t>
      </w:r>
    </w:p>
    <w:p w14:paraId="5D616F31" w14:textId="1FB59B34" w:rsidR="00CF7BDB" w:rsidRPr="00644B12" w:rsidRDefault="00EE3AB5" w:rsidP="00CD012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 xml:space="preserve">Zadanie nr 1 – </w:t>
      </w:r>
      <w:r w:rsidRPr="00644B12">
        <w:rPr>
          <w:rFonts w:cstheme="minorHAnsi"/>
          <w:b/>
          <w:bCs/>
          <w:sz w:val="24"/>
          <w:szCs w:val="24"/>
        </w:rPr>
        <w:t>Działania merytoryczne</w:t>
      </w:r>
      <w:r w:rsidRPr="00644B12">
        <w:rPr>
          <w:rFonts w:cstheme="minorHAnsi"/>
          <w:sz w:val="24"/>
          <w:szCs w:val="24"/>
        </w:rPr>
        <w:t xml:space="preserve"> </w:t>
      </w:r>
      <w:r w:rsidRPr="00644B12">
        <w:rPr>
          <w:rFonts w:cstheme="minorHAnsi"/>
          <w:b/>
          <w:bCs/>
          <w:sz w:val="24"/>
          <w:szCs w:val="24"/>
        </w:rPr>
        <w:t>poza BUR</w:t>
      </w:r>
      <w:r w:rsidRPr="00644B12">
        <w:rPr>
          <w:rFonts w:cstheme="minorHAnsi"/>
          <w:sz w:val="24"/>
          <w:szCs w:val="24"/>
        </w:rPr>
        <w:t>. Koszty wymienione w ramach Zadania nr 1 dotyczą</w:t>
      </w:r>
      <w:r w:rsidR="00CF7BDB" w:rsidRPr="00644B12">
        <w:rPr>
          <w:rFonts w:cstheme="minorHAnsi"/>
          <w:sz w:val="24"/>
          <w:szCs w:val="24"/>
        </w:rPr>
        <w:t>:</w:t>
      </w:r>
    </w:p>
    <w:p w14:paraId="23DC5718" w14:textId="019CB9DB" w:rsidR="00CF7BDB" w:rsidRPr="00644B12" w:rsidRDefault="00CF7BDB" w:rsidP="00CF7BDB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 xml:space="preserve">- </w:t>
      </w:r>
      <w:r w:rsidR="00EE3AB5" w:rsidRPr="00644B12">
        <w:rPr>
          <w:rFonts w:cstheme="minorHAnsi"/>
          <w:sz w:val="24"/>
          <w:szCs w:val="24"/>
        </w:rPr>
        <w:t xml:space="preserve"> </w:t>
      </w:r>
      <w:r w:rsidRPr="00644B12">
        <w:rPr>
          <w:rFonts w:cstheme="minorHAnsi"/>
          <w:sz w:val="24"/>
          <w:szCs w:val="24"/>
        </w:rPr>
        <w:t>wsparcia dodatkowego (</w:t>
      </w:r>
      <w:r w:rsidR="000B6CCE">
        <w:rPr>
          <w:rFonts w:cstheme="minorHAnsi"/>
          <w:sz w:val="24"/>
          <w:szCs w:val="24"/>
        </w:rPr>
        <w:t xml:space="preserve">Rozdział II </w:t>
      </w:r>
      <w:r w:rsidRPr="00644B12">
        <w:rPr>
          <w:rFonts w:cstheme="minorHAnsi"/>
          <w:sz w:val="24"/>
          <w:szCs w:val="24"/>
        </w:rPr>
        <w:t>pkt.</w:t>
      </w:r>
      <w:r w:rsidR="00A12548" w:rsidRPr="00644B12">
        <w:rPr>
          <w:rFonts w:cstheme="minorHAnsi"/>
          <w:sz w:val="24"/>
          <w:szCs w:val="24"/>
        </w:rPr>
        <w:t xml:space="preserve"> </w:t>
      </w:r>
      <w:r w:rsidRPr="00644B12">
        <w:rPr>
          <w:rFonts w:cstheme="minorHAnsi"/>
          <w:sz w:val="24"/>
          <w:szCs w:val="24"/>
        </w:rPr>
        <w:t>4);</w:t>
      </w:r>
    </w:p>
    <w:p w14:paraId="25DD5F4A" w14:textId="369F34BB" w:rsidR="00D47EFB" w:rsidRDefault="00CF7BDB" w:rsidP="00D47EFB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- czynności monitoringowych podejmowanych przez Operatorów w celu weryfikacji wykonania usługi rozwojowej</w:t>
      </w:r>
      <w:r w:rsidR="00644B12" w:rsidRPr="00644B12">
        <w:rPr>
          <w:rFonts w:cstheme="minorHAnsi"/>
          <w:sz w:val="24"/>
          <w:szCs w:val="24"/>
        </w:rPr>
        <w:t xml:space="preserve"> (</w:t>
      </w:r>
      <w:r w:rsidR="000B6CCE">
        <w:rPr>
          <w:rFonts w:cstheme="minorHAnsi"/>
          <w:sz w:val="24"/>
          <w:szCs w:val="24"/>
        </w:rPr>
        <w:t xml:space="preserve">Rozdział II </w:t>
      </w:r>
      <w:r w:rsidR="00644B12" w:rsidRPr="00644B12">
        <w:rPr>
          <w:rFonts w:cstheme="minorHAnsi"/>
          <w:sz w:val="24"/>
          <w:szCs w:val="24"/>
        </w:rPr>
        <w:t>pkt.</w:t>
      </w:r>
      <w:r w:rsidR="00644B12">
        <w:rPr>
          <w:rFonts w:cstheme="minorHAnsi"/>
          <w:sz w:val="24"/>
          <w:szCs w:val="24"/>
        </w:rPr>
        <w:t xml:space="preserve"> </w:t>
      </w:r>
      <w:r w:rsidR="00C33051">
        <w:rPr>
          <w:rFonts w:cstheme="minorHAnsi"/>
          <w:sz w:val="24"/>
          <w:szCs w:val="24"/>
        </w:rPr>
        <w:t>9)</w:t>
      </w:r>
      <w:r w:rsidRPr="00644B12">
        <w:rPr>
          <w:rFonts w:cstheme="minorHAnsi"/>
          <w:sz w:val="24"/>
          <w:szCs w:val="24"/>
        </w:rPr>
        <w:t xml:space="preserve"> </w:t>
      </w:r>
    </w:p>
    <w:p w14:paraId="0BAEF021" w14:textId="58EC6122" w:rsidR="00EE3AB5" w:rsidRDefault="00EE3AB5" w:rsidP="00D250AE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  <w:r w:rsidRPr="00A62FF2">
        <w:rPr>
          <w:rFonts w:cstheme="minorHAnsi"/>
          <w:sz w:val="24"/>
          <w:szCs w:val="24"/>
        </w:rPr>
        <w:t xml:space="preserve">Zadanie nr 2 – </w:t>
      </w:r>
      <w:r w:rsidRPr="00A62FF2">
        <w:rPr>
          <w:rFonts w:cstheme="minorHAnsi"/>
          <w:b/>
          <w:bCs/>
          <w:sz w:val="24"/>
          <w:szCs w:val="24"/>
        </w:rPr>
        <w:t>Działania merytoryczne</w:t>
      </w:r>
      <w:r w:rsidRPr="00A62FF2">
        <w:rPr>
          <w:rFonts w:cstheme="minorHAnsi"/>
          <w:sz w:val="24"/>
          <w:szCs w:val="24"/>
        </w:rPr>
        <w:t xml:space="preserve"> </w:t>
      </w:r>
      <w:r w:rsidRPr="00A62FF2">
        <w:rPr>
          <w:rFonts w:cstheme="minorHAnsi"/>
          <w:b/>
          <w:bCs/>
          <w:sz w:val="24"/>
          <w:szCs w:val="24"/>
        </w:rPr>
        <w:t>w BUR</w:t>
      </w:r>
      <w:r w:rsidRPr="00A62FF2">
        <w:rPr>
          <w:rFonts w:cstheme="minorHAnsi"/>
          <w:sz w:val="24"/>
          <w:szCs w:val="24"/>
        </w:rPr>
        <w:t>. Koszty wymienione w ramach Zadania nr</w:t>
      </w:r>
      <w:r w:rsidR="009B7415" w:rsidRPr="00A62FF2">
        <w:rPr>
          <w:rFonts w:cstheme="minorHAnsi"/>
          <w:sz w:val="24"/>
          <w:szCs w:val="24"/>
        </w:rPr>
        <w:t> </w:t>
      </w:r>
      <w:r w:rsidRPr="00A62FF2">
        <w:rPr>
          <w:rFonts w:cstheme="minorHAnsi"/>
          <w:sz w:val="24"/>
          <w:szCs w:val="24"/>
        </w:rPr>
        <w:t>2</w:t>
      </w:r>
      <w:r w:rsidR="00D93A83">
        <w:rPr>
          <w:rFonts w:cstheme="minorHAnsi"/>
          <w:sz w:val="24"/>
          <w:szCs w:val="24"/>
        </w:rPr>
        <w:t> </w:t>
      </w:r>
      <w:r w:rsidRPr="00A62FF2">
        <w:rPr>
          <w:rFonts w:cstheme="minorHAnsi"/>
          <w:sz w:val="24"/>
          <w:szCs w:val="24"/>
        </w:rPr>
        <w:t xml:space="preserve">dotyczą wyłącznie usług rozwojowych zrealizowanych za pośrednictwem BUR. </w:t>
      </w:r>
    </w:p>
    <w:p w14:paraId="21EC304A" w14:textId="77777777" w:rsidR="00A62FF2" w:rsidRPr="00A62FF2" w:rsidRDefault="00A62FF2" w:rsidP="00A62FF2">
      <w:pPr>
        <w:pStyle w:val="Akapitzlist"/>
        <w:spacing w:after="0" w:line="360" w:lineRule="auto"/>
        <w:ind w:left="284"/>
        <w:jc w:val="both"/>
        <w:rPr>
          <w:rFonts w:cstheme="minorHAnsi"/>
          <w:sz w:val="24"/>
          <w:szCs w:val="24"/>
        </w:rPr>
      </w:pPr>
    </w:p>
    <w:p w14:paraId="0367C260" w14:textId="47292D30" w:rsidR="00C33051" w:rsidRPr="0062652E" w:rsidRDefault="00EE3AB5" w:rsidP="00C33051">
      <w:pPr>
        <w:spacing w:after="240" w:line="360" w:lineRule="auto"/>
        <w:jc w:val="both"/>
        <w:rPr>
          <w:rFonts w:cstheme="minorHAnsi"/>
          <w:sz w:val="24"/>
          <w:szCs w:val="24"/>
          <w:highlight w:val="yellow"/>
        </w:rPr>
      </w:pPr>
      <w:r w:rsidRPr="00C33051">
        <w:rPr>
          <w:rFonts w:cstheme="minorHAnsi"/>
          <w:sz w:val="24"/>
          <w:szCs w:val="24"/>
          <w:u w:val="single"/>
        </w:rPr>
        <w:t>Wartość kosztów pośrednich</w:t>
      </w:r>
      <w:r w:rsidRPr="00644B12">
        <w:rPr>
          <w:rFonts w:cstheme="minorHAnsi"/>
          <w:sz w:val="24"/>
          <w:szCs w:val="24"/>
        </w:rPr>
        <w:t xml:space="preserve"> w projekcie jest uzależniona od całkowitej wartości kosztów bezpośrednich, jest określona zgodnie z limitami wskazanymi w Regulaminie </w:t>
      </w:r>
      <w:r w:rsidR="00B667E2" w:rsidRPr="00644B12">
        <w:rPr>
          <w:rFonts w:cstheme="minorHAnsi"/>
          <w:sz w:val="24"/>
          <w:szCs w:val="24"/>
        </w:rPr>
        <w:t xml:space="preserve">i wynosi </w:t>
      </w:r>
      <w:r w:rsidR="00B667E2" w:rsidRPr="00644B12">
        <w:rPr>
          <w:rFonts w:cstheme="minorHAnsi"/>
          <w:b/>
          <w:sz w:val="24"/>
          <w:szCs w:val="24"/>
        </w:rPr>
        <w:t>10%</w:t>
      </w:r>
      <w:r w:rsidR="00B667E2" w:rsidRPr="00644B12">
        <w:rPr>
          <w:rFonts w:cstheme="minorHAnsi"/>
          <w:sz w:val="24"/>
          <w:szCs w:val="24"/>
        </w:rPr>
        <w:t xml:space="preserve"> </w:t>
      </w:r>
      <w:r w:rsidR="00622566" w:rsidRPr="00644B12">
        <w:rPr>
          <w:rFonts w:cstheme="minorHAnsi"/>
          <w:sz w:val="24"/>
          <w:szCs w:val="24"/>
        </w:rPr>
        <w:t>kosztów bezpośrednich</w:t>
      </w:r>
      <w:r w:rsidR="00174940" w:rsidRPr="00644B12">
        <w:rPr>
          <w:rFonts w:cstheme="minorHAnsi"/>
          <w:sz w:val="24"/>
          <w:szCs w:val="24"/>
        </w:rPr>
        <w:t>.</w:t>
      </w:r>
      <w:r w:rsidRPr="00644B12">
        <w:rPr>
          <w:rFonts w:cstheme="minorHAnsi"/>
          <w:sz w:val="24"/>
          <w:szCs w:val="24"/>
        </w:rPr>
        <w:t xml:space="preserve"> Koszty pośrednie są rozliczane ryczałtem</w:t>
      </w:r>
      <w:r w:rsidR="00465ABD">
        <w:rPr>
          <w:rFonts w:cstheme="minorHAnsi"/>
          <w:sz w:val="24"/>
          <w:szCs w:val="24"/>
        </w:rPr>
        <w:t>.</w:t>
      </w:r>
      <w:r w:rsidRPr="00644B12">
        <w:rPr>
          <w:rFonts w:cstheme="minorHAnsi"/>
          <w:sz w:val="24"/>
          <w:szCs w:val="24"/>
        </w:rPr>
        <w:t xml:space="preserve"> </w:t>
      </w:r>
    </w:p>
    <w:p w14:paraId="05C7D05E" w14:textId="77777777" w:rsidR="00FC2F39" w:rsidRPr="0062652E" w:rsidRDefault="00FC2F39" w:rsidP="004B0DE5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7A28741D" w14:textId="0050A291" w:rsidR="005A0865" w:rsidRPr="00C33051" w:rsidRDefault="006E50F5" w:rsidP="00C33051">
      <w:pPr>
        <w:rPr>
          <w:highlight w:val="yellow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EE3AB5" w:rsidRPr="00644B12">
        <w:rPr>
          <w:rFonts w:cstheme="minorHAnsi"/>
          <w:b/>
          <w:sz w:val="24"/>
          <w:szCs w:val="24"/>
        </w:rPr>
        <w:t>Kwalifikowalność kosztów</w:t>
      </w:r>
      <w:r w:rsidR="008C4772" w:rsidRPr="00644B12">
        <w:rPr>
          <w:rFonts w:cstheme="minorHAnsi"/>
          <w:b/>
          <w:sz w:val="24"/>
          <w:szCs w:val="24"/>
        </w:rPr>
        <w:t xml:space="preserve"> usługi rozwojowej </w:t>
      </w:r>
    </w:p>
    <w:p w14:paraId="56F8FD3B" w14:textId="734E8382" w:rsidR="00EE3AB5" w:rsidRPr="00644B12" w:rsidRDefault="00EE3AB5" w:rsidP="004B0DE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644B12">
        <w:rPr>
          <w:rFonts w:cstheme="minorHAnsi"/>
          <w:sz w:val="24"/>
          <w:szCs w:val="24"/>
          <w:u w:val="single"/>
        </w:rPr>
        <w:t xml:space="preserve">Kwalifikowanie kosztów usługi rozwojowej jest możliwe w przypadku, gdy zostały spełnione </w:t>
      </w:r>
      <w:r w:rsidRPr="00644B12">
        <w:rPr>
          <w:rFonts w:cstheme="minorHAnsi"/>
          <w:b/>
          <w:bCs/>
          <w:sz w:val="24"/>
          <w:szCs w:val="24"/>
          <w:u w:val="single"/>
        </w:rPr>
        <w:t>łącznie co najmniej</w:t>
      </w:r>
      <w:r w:rsidRPr="00644B12">
        <w:rPr>
          <w:rFonts w:cstheme="minorHAnsi"/>
          <w:sz w:val="24"/>
          <w:szCs w:val="24"/>
          <w:u w:val="single"/>
        </w:rPr>
        <w:t xml:space="preserve"> poniższe warunki:</w:t>
      </w:r>
    </w:p>
    <w:p w14:paraId="29179554" w14:textId="385C5E6E" w:rsidR="00EE3AB5" w:rsidRPr="00644B12" w:rsidRDefault="00EE3AB5" w:rsidP="00465A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zgłoszenie na usługę rozwojową zostało zrealizowane za pośrednictwem BUR</w:t>
      </w:r>
      <w:r w:rsidR="00465ABD">
        <w:rPr>
          <w:rFonts w:cstheme="minorHAnsi"/>
          <w:sz w:val="24"/>
          <w:szCs w:val="24"/>
        </w:rPr>
        <w:t>,</w:t>
      </w:r>
    </w:p>
    <w:p w14:paraId="08C889A4" w14:textId="637FB797" w:rsidR="00EE3AB5" w:rsidRPr="00644B12" w:rsidRDefault="00EE3AB5" w:rsidP="00465A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wydatek został rzeczywiście poniesiony na zakup usługi rozwojowej</w:t>
      </w:r>
      <w:r w:rsidR="00465ABD">
        <w:rPr>
          <w:rFonts w:cstheme="minorHAnsi"/>
          <w:sz w:val="24"/>
          <w:szCs w:val="24"/>
        </w:rPr>
        <w:t>,</w:t>
      </w:r>
    </w:p>
    <w:p w14:paraId="10550F0E" w14:textId="318D910A" w:rsidR="00EE3AB5" w:rsidRPr="00644B12" w:rsidRDefault="00EE3AB5" w:rsidP="00465A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wydatek został prawidłowo udokumentowany</w:t>
      </w:r>
      <w:r w:rsidR="00465ABD">
        <w:rPr>
          <w:rFonts w:cstheme="minorHAnsi"/>
          <w:sz w:val="24"/>
          <w:szCs w:val="24"/>
        </w:rPr>
        <w:t>,</w:t>
      </w:r>
    </w:p>
    <w:p w14:paraId="2A2F4196" w14:textId="290D40AB" w:rsidR="00EE3AB5" w:rsidRPr="00644B12" w:rsidRDefault="00EE3AB5" w:rsidP="00644B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lastRenderedPageBreak/>
        <w:t>usługa rozwojowa została zrealizowana zgodnie z założeniami określonymi w Karcie Usługi</w:t>
      </w:r>
      <w:r w:rsidR="00465ABD">
        <w:rPr>
          <w:rFonts w:cstheme="minorHAnsi"/>
          <w:sz w:val="24"/>
          <w:szCs w:val="24"/>
        </w:rPr>
        <w:t>,</w:t>
      </w:r>
    </w:p>
    <w:p w14:paraId="6F80AB74" w14:textId="0BD6EA5D" w:rsidR="008C4772" w:rsidRPr="000B6CCE" w:rsidRDefault="00EE3AB5" w:rsidP="000B6C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usługa zakończyła się wypełnieniem ankiety oceniającej usługę rozwojową, zgodnie z</w:t>
      </w:r>
      <w:r w:rsidR="00FC2F39" w:rsidRPr="00644B12">
        <w:rPr>
          <w:rFonts w:cstheme="minorHAnsi"/>
          <w:sz w:val="24"/>
          <w:szCs w:val="24"/>
        </w:rPr>
        <w:t> </w:t>
      </w:r>
      <w:r w:rsidRPr="00644B12">
        <w:rPr>
          <w:rFonts w:cstheme="minorHAnsi"/>
          <w:sz w:val="24"/>
          <w:szCs w:val="24"/>
        </w:rPr>
        <w:t>Systemem Oceny Usług Rozwojowych określonym w Regulaminie BUR.</w:t>
      </w:r>
    </w:p>
    <w:p w14:paraId="7D7CB179" w14:textId="198D4435" w:rsidR="008C4772" w:rsidRPr="00644B12" w:rsidRDefault="008C4772" w:rsidP="004B0DE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sz w:val="24"/>
          <w:szCs w:val="24"/>
          <w:u w:val="single"/>
        </w:rPr>
      </w:pPr>
      <w:r w:rsidRPr="00644B12">
        <w:rPr>
          <w:rFonts w:cstheme="minorHAnsi"/>
          <w:sz w:val="24"/>
          <w:szCs w:val="24"/>
          <w:u w:val="single"/>
        </w:rPr>
        <w:t xml:space="preserve">W ramach projektu </w:t>
      </w:r>
      <w:r w:rsidRPr="00644B12">
        <w:rPr>
          <w:rFonts w:cstheme="minorHAnsi"/>
          <w:b/>
          <w:bCs/>
          <w:sz w:val="24"/>
          <w:szCs w:val="24"/>
          <w:u w:val="single"/>
        </w:rPr>
        <w:t>nie jest możliwe</w:t>
      </w:r>
      <w:r w:rsidRPr="00644B12">
        <w:rPr>
          <w:rFonts w:cstheme="minorHAnsi"/>
          <w:sz w:val="24"/>
          <w:szCs w:val="24"/>
          <w:u w:val="single"/>
        </w:rPr>
        <w:t xml:space="preserve"> kwalifikowanie kosztów usługi rozwojowej, która:</w:t>
      </w:r>
    </w:p>
    <w:p w14:paraId="0E0DB9D0" w14:textId="7075B34C" w:rsidR="00C33051" w:rsidRDefault="008C4772" w:rsidP="00D93A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jest świadczona przez podmiot na rzecz swoich pracowników</w:t>
      </w:r>
      <w:r w:rsidR="00465ABD">
        <w:rPr>
          <w:rFonts w:cstheme="minorHAnsi"/>
          <w:sz w:val="24"/>
          <w:szCs w:val="24"/>
        </w:rPr>
        <w:t>,</w:t>
      </w:r>
    </w:p>
    <w:p w14:paraId="2F7F9941" w14:textId="4ED13B70" w:rsidR="008C4772" w:rsidRPr="00C33051" w:rsidRDefault="008C4772" w:rsidP="00D93A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33051">
        <w:rPr>
          <w:rFonts w:cstheme="minorHAnsi"/>
          <w:sz w:val="24"/>
          <w:szCs w:val="24"/>
        </w:rPr>
        <w:t>jest świadczona przez podmiot, z którym osoba dorosła</w:t>
      </w:r>
      <w:r w:rsidR="00C33051">
        <w:rPr>
          <w:rFonts w:cstheme="minorHAnsi"/>
          <w:sz w:val="24"/>
          <w:szCs w:val="24"/>
        </w:rPr>
        <w:t xml:space="preserve"> </w:t>
      </w:r>
      <w:r w:rsidRPr="00C33051">
        <w:rPr>
          <w:rFonts w:cstheme="minorHAnsi"/>
          <w:sz w:val="24"/>
          <w:szCs w:val="24"/>
        </w:rPr>
        <w:t>korzystająca ze wsparcia z</w:t>
      </w:r>
      <w:r w:rsidR="00D93A83">
        <w:rPr>
          <w:rFonts w:cstheme="minorHAnsi"/>
          <w:sz w:val="24"/>
          <w:szCs w:val="24"/>
        </w:rPr>
        <w:t> </w:t>
      </w:r>
      <w:r w:rsidRPr="00C33051">
        <w:rPr>
          <w:rFonts w:cstheme="minorHAnsi"/>
          <w:sz w:val="24"/>
          <w:szCs w:val="24"/>
        </w:rPr>
        <w:t xml:space="preserve">własnej inicjatywy </w:t>
      </w:r>
      <w:r w:rsidR="009D524F" w:rsidRPr="00C33051">
        <w:rPr>
          <w:rFonts w:cstheme="minorHAnsi"/>
          <w:sz w:val="24"/>
          <w:szCs w:val="24"/>
        </w:rPr>
        <w:t xml:space="preserve">jest </w:t>
      </w:r>
      <w:r w:rsidRPr="00C33051">
        <w:rPr>
          <w:rFonts w:cstheme="minorHAnsi"/>
          <w:sz w:val="24"/>
          <w:szCs w:val="24"/>
        </w:rPr>
        <w:t>powiązan</w:t>
      </w:r>
      <w:r w:rsidR="009D524F" w:rsidRPr="00C33051">
        <w:rPr>
          <w:rFonts w:cstheme="minorHAnsi"/>
          <w:sz w:val="24"/>
          <w:szCs w:val="24"/>
        </w:rPr>
        <w:t>a</w:t>
      </w:r>
      <w:r w:rsidRPr="00C33051">
        <w:rPr>
          <w:rFonts w:cstheme="minorHAnsi"/>
          <w:sz w:val="24"/>
          <w:szCs w:val="24"/>
        </w:rPr>
        <w:t xml:space="preserve"> kapitałowo lub</w:t>
      </w:r>
      <w:r w:rsidR="00C33051">
        <w:rPr>
          <w:rFonts w:cstheme="minorHAnsi"/>
          <w:sz w:val="24"/>
          <w:szCs w:val="24"/>
        </w:rPr>
        <w:t xml:space="preserve"> </w:t>
      </w:r>
      <w:r w:rsidRPr="00C33051">
        <w:rPr>
          <w:rFonts w:cstheme="minorHAnsi"/>
          <w:sz w:val="24"/>
          <w:szCs w:val="24"/>
        </w:rPr>
        <w:t>osobowo, przy czym przez powiązania kapitałowe lub osobowe rozumie się</w:t>
      </w:r>
      <w:r w:rsidR="00C33051">
        <w:rPr>
          <w:rFonts w:cstheme="minorHAnsi"/>
          <w:sz w:val="24"/>
          <w:szCs w:val="24"/>
        </w:rPr>
        <w:t xml:space="preserve"> </w:t>
      </w:r>
      <w:r w:rsidRPr="00C33051">
        <w:rPr>
          <w:rFonts w:cstheme="minorHAnsi"/>
          <w:sz w:val="24"/>
          <w:szCs w:val="24"/>
        </w:rPr>
        <w:t>w szczególności:</w:t>
      </w:r>
    </w:p>
    <w:p w14:paraId="4D272E9E" w14:textId="77777777" w:rsidR="008C4772" w:rsidRP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i) udział w spółce jako wspólnik spółki cywilnej lub spółki osobowej;</w:t>
      </w:r>
    </w:p>
    <w:p w14:paraId="73343016" w14:textId="77777777" w:rsidR="008C4772" w:rsidRP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ii) posiadanie co najmniej 10% udziałów lub akcji spółki, o ile niższy próg</w:t>
      </w:r>
    </w:p>
    <w:p w14:paraId="3425A57E" w14:textId="77777777" w:rsidR="008C4772" w:rsidRP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nie wynika z przepisów prawa lub nie został określony przez IZ RP;</w:t>
      </w:r>
    </w:p>
    <w:p w14:paraId="234AA306" w14:textId="77777777" w:rsidR="008C4772" w:rsidRP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iii) pełnienie funkcji członka organu nadzorczego lub zarządzającego,</w:t>
      </w:r>
    </w:p>
    <w:p w14:paraId="015CE544" w14:textId="77777777" w:rsidR="008C4772" w:rsidRP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prokurenta lub pełnomocnika;</w:t>
      </w:r>
    </w:p>
    <w:p w14:paraId="63D40B23" w14:textId="77777777" w:rsidR="008C4772" w:rsidRP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iv) pozostawanie w stosunku prawnym lub faktycznym, który może budzić</w:t>
      </w:r>
    </w:p>
    <w:p w14:paraId="58BC28B6" w14:textId="77777777" w:rsidR="008C4772" w:rsidRP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uzasadnione wątpliwości co do bezstronności w wyborze dostawcy</w:t>
      </w:r>
    </w:p>
    <w:p w14:paraId="4572C21B" w14:textId="77777777" w:rsidR="008C4772" w:rsidRP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usług, w szczególności pozostawanie w związku małżeńskim,</w:t>
      </w:r>
    </w:p>
    <w:p w14:paraId="71A3A913" w14:textId="5A0EC4CA" w:rsidR="008C4772" w:rsidRPr="00644B1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>w stosunku pokrewieństwa lub powinowactwa w linii prostej,</w:t>
      </w:r>
    </w:p>
    <w:p w14:paraId="2E9A4227" w14:textId="77777777" w:rsidR="008C4772" w:rsidRP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pokrewieństwa lub powinowactwa drugiego stopnia w linii bocznej lub</w:t>
      </w:r>
    </w:p>
    <w:p w14:paraId="6EE89C92" w14:textId="5BB8AF40" w:rsidR="008C4772" w:rsidRDefault="008C4772" w:rsidP="00D93A83">
      <w:pPr>
        <w:pStyle w:val="Akapitzlist"/>
        <w:autoSpaceDE w:val="0"/>
        <w:autoSpaceDN w:val="0"/>
        <w:adjustRightInd w:val="0"/>
        <w:spacing w:before="120" w:after="120" w:line="360" w:lineRule="auto"/>
        <w:ind w:left="502"/>
        <w:jc w:val="both"/>
        <w:rPr>
          <w:rFonts w:cstheme="minorHAnsi"/>
          <w:sz w:val="24"/>
          <w:szCs w:val="24"/>
        </w:rPr>
      </w:pPr>
      <w:r w:rsidRPr="008C4772">
        <w:rPr>
          <w:rFonts w:cstheme="minorHAnsi"/>
          <w:sz w:val="24"/>
          <w:szCs w:val="24"/>
        </w:rPr>
        <w:t>w stosunku przysposobienia, opieki lub kurateli;</w:t>
      </w:r>
    </w:p>
    <w:p w14:paraId="7D579DF1" w14:textId="4E5C158E" w:rsidR="008C4772" w:rsidRPr="00C33051" w:rsidRDefault="008C4772" w:rsidP="00D93A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644B12">
        <w:rPr>
          <w:rFonts w:cstheme="minorHAnsi"/>
          <w:sz w:val="24"/>
          <w:szCs w:val="24"/>
        </w:rPr>
        <w:t xml:space="preserve"> jest świadczona przez podmiot pełniący funkcję operatora lub partnera</w:t>
      </w:r>
      <w:r w:rsidR="00C33051">
        <w:rPr>
          <w:rFonts w:cstheme="minorHAnsi"/>
          <w:sz w:val="24"/>
          <w:szCs w:val="24"/>
        </w:rPr>
        <w:t xml:space="preserve"> </w:t>
      </w:r>
      <w:r w:rsidRPr="00C33051">
        <w:rPr>
          <w:rFonts w:cstheme="minorHAnsi"/>
          <w:sz w:val="24"/>
          <w:szCs w:val="24"/>
        </w:rPr>
        <w:t>w danym projekcie</w:t>
      </w:r>
      <w:r w:rsidR="006E50F5" w:rsidRPr="00C33051">
        <w:rPr>
          <w:rFonts w:cstheme="minorHAnsi"/>
          <w:sz w:val="24"/>
          <w:szCs w:val="24"/>
        </w:rPr>
        <w:t xml:space="preserve"> PSF</w:t>
      </w:r>
      <w:r w:rsidRPr="00C33051">
        <w:rPr>
          <w:rFonts w:cstheme="minorHAnsi"/>
          <w:sz w:val="24"/>
          <w:szCs w:val="24"/>
        </w:rPr>
        <w:t xml:space="preserve"> albo przez podmiot powiązany z operatorem lub</w:t>
      </w:r>
      <w:r w:rsidR="00C33051">
        <w:rPr>
          <w:rFonts w:cstheme="minorHAnsi"/>
          <w:sz w:val="24"/>
          <w:szCs w:val="24"/>
        </w:rPr>
        <w:t xml:space="preserve"> </w:t>
      </w:r>
      <w:r w:rsidRPr="00C33051">
        <w:rPr>
          <w:rFonts w:cstheme="minorHAnsi"/>
          <w:sz w:val="24"/>
          <w:szCs w:val="24"/>
        </w:rPr>
        <w:t>partnerem kapitałowo lub osobowo (</w:t>
      </w:r>
      <w:r w:rsidR="00880245" w:rsidRPr="00C33051">
        <w:rPr>
          <w:rFonts w:cstheme="minorHAnsi"/>
          <w:sz w:val="24"/>
          <w:szCs w:val="24"/>
        </w:rPr>
        <w:t>przez powiązania kapitałowe lub osobowe należy rozumieć powiązania, o</w:t>
      </w:r>
      <w:r w:rsidR="00D93A83">
        <w:rPr>
          <w:rFonts w:cstheme="minorHAnsi"/>
          <w:sz w:val="24"/>
          <w:szCs w:val="24"/>
        </w:rPr>
        <w:t> </w:t>
      </w:r>
      <w:r w:rsidR="00880245" w:rsidRPr="00C33051">
        <w:rPr>
          <w:rFonts w:cstheme="minorHAnsi"/>
          <w:sz w:val="24"/>
          <w:szCs w:val="24"/>
        </w:rPr>
        <w:t>których mowa w literze b)</w:t>
      </w:r>
      <w:r w:rsidR="00465ABD">
        <w:rPr>
          <w:rFonts w:cstheme="minorHAnsi"/>
          <w:sz w:val="24"/>
          <w:szCs w:val="24"/>
        </w:rPr>
        <w:t>,</w:t>
      </w:r>
    </w:p>
    <w:p w14:paraId="54BB5BB8" w14:textId="3231388D" w:rsidR="000B6CCE" w:rsidRDefault="008C4772" w:rsidP="00D93A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bookmarkStart w:id="14" w:name="_Hlk143256987"/>
      <w:r w:rsidRPr="00644B12">
        <w:rPr>
          <w:rFonts w:cstheme="minorHAnsi"/>
          <w:sz w:val="24"/>
          <w:szCs w:val="24"/>
        </w:rPr>
        <w:t>jest świadczona przez podmiot pełniący funkcję operatora lub partnera</w:t>
      </w:r>
      <w:r w:rsidR="00C33051">
        <w:rPr>
          <w:rFonts w:cstheme="minorHAnsi"/>
          <w:sz w:val="24"/>
          <w:szCs w:val="24"/>
        </w:rPr>
        <w:t xml:space="preserve"> </w:t>
      </w:r>
      <w:r w:rsidRPr="00C33051">
        <w:rPr>
          <w:rFonts w:cstheme="minorHAnsi"/>
          <w:sz w:val="24"/>
          <w:szCs w:val="24"/>
        </w:rPr>
        <w:t>operatora PSF w</w:t>
      </w:r>
      <w:r w:rsidR="00D93A83">
        <w:rPr>
          <w:rFonts w:cstheme="minorHAnsi"/>
          <w:sz w:val="24"/>
          <w:szCs w:val="24"/>
        </w:rPr>
        <w:t> </w:t>
      </w:r>
      <w:r w:rsidRPr="00C33051">
        <w:rPr>
          <w:rFonts w:cstheme="minorHAnsi"/>
          <w:sz w:val="24"/>
          <w:szCs w:val="24"/>
        </w:rPr>
        <w:t xml:space="preserve">którymkolwiek </w:t>
      </w:r>
      <w:r w:rsidR="00D40521" w:rsidRPr="00C33051">
        <w:rPr>
          <w:rFonts w:cstheme="minorHAnsi"/>
          <w:sz w:val="24"/>
          <w:szCs w:val="24"/>
        </w:rPr>
        <w:t>Regionalnym Programie</w:t>
      </w:r>
      <w:r w:rsidRPr="00C33051">
        <w:rPr>
          <w:rFonts w:cstheme="minorHAnsi"/>
          <w:sz w:val="24"/>
          <w:szCs w:val="24"/>
        </w:rPr>
        <w:t xml:space="preserve"> lub </w:t>
      </w:r>
      <w:r w:rsidR="00D40521" w:rsidRPr="00C33051">
        <w:rPr>
          <w:rFonts w:cstheme="minorHAnsi"/>
          <w:sz w:val="24"/>
          <w:szCs w:val="24"/>
        </w:rPr>
        <w:t>Programie Fundusze Europejskie dla Rozwoju Społecznego 2021-2027</w:t>
      </w:r>
      <w:bookmarkEnd w:id="14"/>
      <w:r w:rsidR="00465ABD">
        <w:rPr>
          <w:rFonts w:cstheme="minorHAnsi"/>
          <w:sz w:val="24"/>
          <w:szCs w:val="24"/>
        </w:rPr>
        <w:t>,</w:t>
      </w:r>
    </w:p>
    <w:p w14:paraId="61177C98" w14:textId="675220A6" w:rsidR="008C4772" w:rsidRPr="000B6CCE" w:rsidRDefault="008C4772" w:rsidP="00D93A8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B6CCE">
        <w:rPr>
          <w:rFonts w:cstheme="minorHAnsi"/>
          <w:sz w:val="24"/>
          <w:szCs w:val="24"/>
        </w:rPr>
        <w:t>obejmuje koszty niezwiązane bezpośrednio z usługą rozwojową,</w:t>
      </w:r>
      <w:r w:rsidR="006D765A" w:rsidRPr="000B6CCE">
        <w:rPr>
          <w:rFonts w:cstheme="minorHAnsi"/>
          <w:sz w:val="24"/>
          <w:szCs w:val="24"/>
        </w:rPr>
        <w:t xml:space="preserve"> </w:t>
      </w:r>
      <w:r w:rsidRPr="000B6CCE">
        <w:rPr>
          <w:rFonts w:cstheme="minorHAnsi"/>
          <w:sz w:val="24"/>
          <w:szCs w:val="24"/>
        </w:rPr>
        <w:t>z</w:t>
      </w:r>
      <w:r w:rsidR="006D765A" w:rsidRPr="000B6CCE">
        <w:rPr>
          <w:rFonts w:cstheme="minorHAnsi"/>
          <w:sz w:val="24"/>
          <w:szCs w:val="24"/>
        </w:rPr>
        <w:t> </w:t>
      </w:r>
      <w:r w:rsidRPr="000B6CCE">
        <w:rPr>
          <w:rFonts w:cstheme="minorHAnsi"/>
          <w:sz w:val="24"/>
          <w:szCs w:val="24"/>
        </w:rPr>
        <w:t>wyłączeniem kosztów związanych z pokryciem</w:t>
      </w:r>
      <w:r w:rsidR="006D765A" w:rsidRPr="000B6CCE">
        <w:rPr>
          <w:rFonts w:cstheme="minorHAnsi"/>
          <w:sz w:val="24"/>
          <w:szCs w:val="24"/>
        </w:rPr>
        <w:t xml:space="preserve"> </w:t>
      </w:r>
      <w:r w:rsidRPr="000B6CCE">
        <w:rPr>
          <w:rFonts w:cstheme="minorHAnsi"/>
          <w:sz w:val="24"/>
          <w:szCs w:val="24"/>
        </w:rPr>
        <w:t>specyficznych potrzeb osób z</w:t>
      </w:r>
      <w:r w:rsidR="006D765A" w:rsidRPr="000B6CCE">
        <w:rPr>
          <w:rFonts w:cstheme="minorHAnsi"/>
          <w:sz w:val="24"/>
          <w:szCs w:val="24"/>
        </w:rPr>
        <w:t> </w:t>
      </w:r>
      <w:r w:rsidRPr="000B6CCE">
        <w:rPr>
          <w:rFonts w:cstheme="minorHAnsi"/>
          <w:sz w:val="24"/>
          <w:szCs w:val="24"/>
        </w:rPr>
        <w:t>niepełnosprawnościami, które mogą zostać</w:t>
      </w:r>
      <w:r w:rsidR="006D765A" w:rsidRPr="000B6CCE">
        <w:rPr>
          <w:rFonts w:cstheme="minorHAnsi"/>
          <w:sz w:val="24"/>
          <w:szCs w:val="24"/>
        </w:rPr>
        <w:t xml:space="preserve"> </w:t>
      </w:r>
      <w:r w:rsidRPr="000B6CCE">
        <w:rPr>
          <w:rFonts w:cstheme="minorHAnsi"/>
          <w:sz w:val="24"/>
          <w:szCs w:val="24"/>
        </w:rPr>
        <w:t>sfinansowane w ramach projektu PSF w</w:t>
      </w:r>
      <w:r w:rsidR="006D765A" w:rsidRPr="000B6CCE">
        <w:rPr>
          <w:rFonts w:cstheme="minorHAnsi"/>
          <w:sz w:val="24"/>
          <w:szCs w:val="24"/>
        </w:rPr>
        <w:t> </w:t>
      </w:r>
      <w:r w:rsidRPr="000B6CCE">
        <w:rPr>
          <w:rFonts w:cstheme="minorHAnsi"/>
          <w:sz w:val="24"/>
          <w:szCs w:val="24"/>
        </w:rPr>
        <w:t>ramach mechanizmu racjonalnych</w:t>
      </w:r>
      <w:r w:rsidR="006D765A" w:rsidRPr="000B6CCE">
        <w:rPr>
          <w:rFonts w:cstheme="minorHAnsi"/>
          <w:sz w:val="24"/>
          <w:szCs w:val="24"/>
        </w:rPr>
        <w:t xml:space="preserve"> </w:t>
      </w:r>
      <w:r w:rsidRPr="000B6CCE">
        <w:rPr>
          <w:rFonts w:cstheme="minorHAnsi"/>
          <w:sz w:val="24"/>
          <w:szCs w:val="24"/>
        </w:rPr>
        <w:lastRenderedPageBreak/>
        <w:t>usprawnień, o którym mowa w Wytycznych dotyczących realizacji zasad</w:t>
      </w:r>
      <w:r w:rsidR="006D765A" w:rsidRPr="000B6CCE">
        <w:rPr>
          <w:rFonts w:cstheme="minorHAnsi"/>
          <w:sz w:val="24"/>
          <w:szCs w:val="24"/>
        </w:rPr>
        <w:t xml:space="preserve"> </w:t>
      </w:r>
      <w:r w:rsidRPr="000B6CCE">
        <w:rPr>
          <w:rFonts w:cstheme="minorHAnsi"/>
          <w:sz w:val="24"/>
          <w:szCs w:val="24"/>
        </w:rPr>
        <w:t>równościowych w ramach funduszy unijnych na lata 2021-2027</w:t>
      </w:r>
      <w:r w:rsidR="006D765A" w:rsidRPr="000B6CCE">
        <w:rPr>
          <w:rFonts w:cstheme="minorHAnsi"/>
          <w:sz w:val="24"/>
          <w:szCs w:val="24"/>
        </w:rPr>
        <w:t xml:space="preserve">. </w:t>
      </w:r>
    </w:p>
    <w:p w14:paraId="16046E0D" w14:textId="77777777" w:rsidR="00B934F5" w:rsidRPr="0062652E" w:rsidRDefault="00B934F5" w:rsidP="004B0DE5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60DDDA25" w14:textId="1355CEAB" w:rsidR="001A04B0" w:rsidRPr="0062652E" w:rsidRDefault="008C4772" w:rsidP="00FD4625">
      <w:pPr>
        <w:pStyle w:val="Akapitzlist"/>
        <w:numPr>
          <w:ilvl w:val="0"/>
          <w:numId w:val="41"/>
        </w:numPr>
      </w:pPr>
      <w:r w:rsidRPr="00C20440">
        <w:rPr>
          <w:rFonts w:cstheme="minorHAnsi"/>
          <w:b/>
          <w:sz w:val="24"/>
          <w:szCs w:val="24"/>
        </w:rPr>
        <w:t>Kontrola</w:t>
      </w:r>
      <w:r w:rsidRPr="00644B12">
        <w:rPr>
          <w:rFonts w:cstheme="minorHAnsi"/>
          <w:b/>
          <w:sz w:val="24"/>
          <w:szCs w:val="24"/>
        </w:rPr>
        <w:t xml:space="preserve"> </w:t>
      </w:r>
      <w:r w:rsidR="00EE3AB5" w:rsidRPr="00644B12">
        <w:rPr>
          <w:rFonts w:cstheme="minorHAnsi"/>
          <w:b/>
          <w:sz w:val="24"/>
          <w:szCs w:val="24"/>
        </w:rPr>
        <w:t xml:space="preserve">Usług Rozwojowych </w:t>
      </w:r>
    </w:p>
    <w:p w14:paraId="112CEDC8" w14:textId="5DE633B6" w:rsidR="00E01626" w:rsidRPr="00644B12" w:rsidRDefault="00E01626" w:rsidP="00E01626">
      <w:pPr>
        <w:spacing w:before="120" w:after="120" w:line="360" w:lineRule="auto"/>
        <w:jc w:val="both"/>
        <w:rPr>
          <w:rFonts w:cstheme="minorHAnsi"/>
          <w:bCs/>
          <w:strike/>
          <w:sz w:val="24"/>
          <w:szCs w:val="24"/>
        </w:rPr>
      </w:pPr>
      <w:r w:rsidRPr="00644B12">
        <w:rPr>
          <w:rFonts w:cstheme="minorHAnsi"/>
          <w:bCs/>
          <w:sz w:val="24"/>
          <w:szCs w:val="24"/>
        </w:rPr>
        <w:t xml:space="preserve">Kontrole projektów prowadzone są z uwzględnieniem wymogów określonych w wytycznych ministra właściwego do spraw rozwoju regionalnego dotyczących kontroli realizacji programów polityki spójności na lata 2021–2027 oraz zgodnie z częstotliwością i na zasadach określonych przez IZ </w:t>
      </w:r>
      <w:r w:rsidR="00C20440">
        <w:rPr>
          <w:rFonts w:cstheme="minorHAnsi"/>
          <w:bCs/>
          <w:sz w:val="24"/>
          <w:szCs w:val="24"/>
        </w:rPr>
        <w:t>FEWIM</w:t>
      </w:r>
      <w:r w:rsidRPr="00644B12">
        <w:rPr>
          <w:rFonts w:cstheme="minorHAnsi"/>
          <w:bCs/>
          <w:sz w:val="24"/>
          <w:szCs w:val="24"/>
        </w:rPr>
        <w:t>, przy uwzględnieniu specyfiki projektów, o których mowa w wytycznych.</w:t>
      </w:r>
    </w:p>
    <w:p w14:paraId="49E3FDB5" w14:textId="55D41695" w:rsidR="00E01626" w:rsidRPr="00644B12" w:rsidRDefault="00E01626" w:rsidP="00E01626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644B12">
        <w:rPr>
          <w:rFonts w:cstheme="minorHAnsi"/>
          <w:bCs/>
          <w:sz w:val="24"/>
          <w:szCs w:val="24"/>
        </w:rPr>
        <w:t xml:space="preserve">Kontrole projektów PSF są prowadzone przez IZ </w:t>
      </w:r>
      <w:r w:rsidR="00696F14">
        <w:rPr>
          <w:rFonts w:cstheme="minorHAnsi"/>
          <w:bCs/>
          <w:sz w:val="24"/>
          <w:szCs w:val="24"/>
        </w:rPr>
        <w:t xml:space="preserve">FEWIM </w:t>
      </w:r>
      <w:r w:rsidRPr="00644B12">
        <w:rPr>
          <w:rFonts w:cstheme="minorHAnsi"/>
          <w:bCs/>
          <w:sz w:val="24"/>
          <w:szCs w:val="24"/>
        </w:rPr>
        <w:t xml:space="preserve">u </w:t>
      </w:r>
      <w:r w:rsidR="00C20440">
        <w:rPr>
          <w:rFonts w:cstheme="minorHAnsi"/>
          <w:bCs/>
          <w:sz w:val="24"/>
          <w:szCs w:val="24"/>
        </w:rPr>
        <w:t>Operatorów</w:t>
      </w:r>
      <w:r w:rsidRPr="00644B12">
        <w:rPr>
          <w:rFonts w:cstheme="minorHAnsi"/>
          <w:bCs/>
          <w:sz w:val="24"/>
          <w:szCs w:val="24"/>
        </w:rPr>
        <w:t xml:space="preserve"> </w:t>
      </w:r>
      <w:r w:rsidR="00C73407">
        <w:rPr>
          <w:rFonts w:cstheme="minorHAnsi"/>
          <w:bCs/>
          <w:sz w:val="24"/>
          <w:szCs w:val="24"/>
        </w:rPr>
        <w:t>i Usługodawców BUR.</w:t>
      </w:r>
    </w:p>
    <w:p w14:paraId="7F8F24E0" w14:textId="4D6639BF" w:rsidR="00E01626" w:rsidRPr="00644B12" w:rsidRDefault="00E01626" w:rsidP="00E01626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644B12">
        <w:rPr>
          <w:rFonts w:cstheme="minorHAnsi"/>
          <w:bCs/>
          <w:sz w:val="24"/>
          <w:szCs w:val="24"/>
        </w:rPr>
        <w:t>Administrator BUR upoważni</w:t>
      </w:r>
      <w:r w:rsidR="00226250" w:rsidRPr="00C20440">
        <w:rPr>
          <w:rFonts w:cstheme="minorHAnsi"/>
          <w:bCs/>
          <w:sz w:val="24"/>
          <w:szCs w:val="24"/>
        </w:rPr>
        <w:t>ł</w:t>
      </w:r>
      <w:r w:rsidRPr="00644B12">
        <w:rPr>
          <w:rFonts w:cstheme="minorHAnsi"/>
          <w:bCs/>
          <w:sz w:val="24"/>
          <w:szCs w:val="24"/>
        </w:rPr>
        <w:t xml:space="preserve"> IZ </w:t>
      </w:r>
      <w:r w:rsidR="00405B85" w:rsidRPr="00644B12">
        <w:rPr>
          <w:rFonts w:cstheme="minorHAnsi"/>
          <w:bCs/>
          <w:sz w:val="24"/>
          <w:szCs w:val="24"/>
        </w:rPr>
        <w:t>FEWIM</w:t>
      </w:r>
      <w:r w:rsidR="00BA7F6A">
        <w:rPr>
          <w:rFonts w:cstheme="minorHAnsi"/>
          <w:bCs/>
          <w:sz w:val="24"/>
          <w:szCs w:val="24"/>
        </w:rPr>
        <w:t xml:space="preserve"> do </w:t>
      </w:r>
      <w:r w:rsidRPr="00644B12">
        <w:rPr>
          <w:rFonts w:cstheme="minorHAnsi"/>
          <w:bCs/>
          <w:sz w:val="24"/>
          <w:szCs w:val="24"/>
        </w:rPr>
        <w:t>przekazania upoważnienia</w:t>
      </w:r>
      <w:r w:rsidR="00405B85" w:rsidRPr="00644B12">
        <w:rPr>
          <w:rFonts w:cstheme="minorHAnsi"/>
          <w:bCs/>
          <w:sz w:val="24"/>
          <w:szCs w:val="24"/>
        </w:rPr>
        <w:t xml:space="preserve"> </w:t>
      </w:r>
      <w:r w:rsidR="00226250" w:rsidRPr="00C20440">
        <w:rPr>
          <w:rFonts w:cstheme="minorHAnsi"/>
          <w:bCs/>
          <w:sz w:val="24"/>
          <w:szCs w:val="24"/>
        </w:rPr>
        <w:t>Operatorowi</w:t>
      </w:r>
      <w:r w:rsidRPr="00644B12">
        <w:rPr>
          <w:rFonts w:cstheme="minorHAnsi"/>
          <w:bCs/>
          <w:sz w:val="24"/>
          <w:szCs w:val="24"/>
        </w:rPr>
        <w:t>, do prowadzenia kontroli w miejscu świadczenia usługi rozwojowej</w:t>
      </w:r>
      <w:r w:rsidR="00405B85" w:rsidRPr="00644B12">
        <w:rPr>
          <w:rFonts w:cstheme="minorHAnsi"/>
          <w:bCs/>
          <w:sz w:val="24"/>
          <w:szCs w:val="24"/>
        </w:rPr>
        <w:t> </w:t>
      </w:r>
      <w:r w:rsidRPr="00644B12">
        <w:rPr>
          <w:rFonts w:cstheme="minorHAnsi"/>
          <w:bCs/>
          <w:sz w:val="24"/>
          <w:szCs w:val="24"/>
        </w:rPr>
        <w:t>przez dostawcę usług (wizyta monitoringowa).</w:t>
      </w:r>
      <w:r w:rsidR="00405B85" w:rsidRPr="00644B12">
        <w:rPr>
          <w:rFonts w:cstheme="minorHAnsi"/>
          <w:bCs/>
          <w:sz w:val="24"/>
          <w:szCs w:val="24"/>
        </w:rPr>
        <w:t xml:space="preserve"> </w:t>
      </w:r>
    </w:p>
    <w:p w14:paraId="14E72EE4" w14:textId="1EE81C05" w:rsidR="00E01626" w:rsidRPr="00644B12" w:rsidRDefault="00E01626" w:rsidP="00E01626">
      <w:pPr>
        <w:spacing w:before="120" w:after="120" w:line="360" w:lineRule="auto"/>
        <w:jc w:val="both"/>
        <w:rPr>
          <w:rFonts w:cstheme="minorHAnsi"/>
          <w:bCs/>
          <w:sz w:val="24"/>
          <w:szCs w:val="24"/>
          <w:u w:val="single"/>
        </w:rPr>
      </w:pPr>
      <w:bookmarkStart w:id="15" w:name="_Hlk142640255"/>
      <w:r w:rsidRPr="00644B12">
        <w:rPr>
          <w:rFonts w:cstheme="minorHAnsi"/>
          <w:bCs/>
          <w:sz w:val="24"/>
          <w:szCs w:val="24"/>
          <w:u w:val="single"/>
        </w:rPr>
        <w:t xml:space="preserve">W trakcie kontroli projektu dokonywanej przez IZ </w:t>
      </w:r>
      <w:r w:rsidR="00405B85" w:rsidRPr="00644B12">
        <w:rPr>
          <w:rFonts w:cstheme="minorHAnsi"/>
          <w:bCs/>
          <w:sz w:val="24"/>
          <w:szCs w:val="24"/>
          <w:u w:val="single"/>
        </w:rPr>
        <w:t>FEWIM</w:t>
      </w:r>
      <w:r w:rsidRPr="00644B12">
        <w:rPr>
          <w:rFonts w:cstheme="minorHAnsi"/>
          <w:bCs/>
          <w:sz w:val="24"/>
          <w:szCs w:val="24"/>
          <w:u w:val="single"/>
        </w:rPr>
        <w:t xml:space="preserve"> w siedzibi</w:t>
      </w:r>
      <w:r w:rsidR="00405B85" w:rsidRPr="00644B12">
        <w:rPr>
          <w:rFonts w:cstheme="minorHAnsi"/>
          <w:bCs/>
          <w:sz w:val="24"/>
          <w:szCs w:val="24"/>
          <w:u w:val="single"/>
        </w:rPr>
        <w:t xml:space="preserve">e </w:t>
      </w:r>
      <w:r w:rsidR="00C20440">
        <w:rPr>
          <w:rFonts w:cstheme="minorHAnsi"/>
          <w:bCs/>
          <w:sz w:val="24"/>
          <w:szCs w:val="24"/>
          <w:u w:val="single"/>
        </w:rPr>
        <w:t>Operatora</w:t>
      </w:r>
      <w:r w:rsidRPr="00644B12">
        <w:rPr>
          <w:rFonts w:cstheme="minorHAnsi"/>
          <w:bCs/>
          <w:sz w:val="24"/>
          <w:szCs w:val="24"/>
          <w:u w:val="single"/>
        </w:rPr>
        <w:t>, sprawdzeniu podlegają w szczególności:</w:t>
      </w:r>
    </w:p>
    <w:p w14:paraId="58DFA242" w14:textId="0512345C" w:rsidR="00E01626" w:rsidRPr="00644B12" w:rsidRDefault="00E01626" w:rsidP="00644B12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44B12">
        <w:rPr>
          <w:rFonts w:cstheme="minorHAnsi"/>
          <w:bCs/>
          <w:sz w:val="24"/>
          <w:szCs w:val="24"/>
        </w:rPr>
        <w:t>a) sposób udzielania wsparcia na rzecz osób dorosłych</w:t>
      </w:r>
      <w:r w:rsidR="00226250">
        <w:rPr>
          <w:rFonts w:cstheme="minorHAnsi"/>
          <w:bCs/>
          <w:sz w:val="24"/>
          <w:szCs w:val="24"/>
        </w:rPr>
        <w:t xml:space="preserve"> </w:t>
      </w:r>
      <w:r w:rsidRPr="00644B12">
        <w:rPr>
          <w:rFonts w:cstheme="minorHAnsi"/>
          <w:bCs/>
          <w:sz w:val="24"/>
          <w:szCs w:val="24"/>
        </w:rPr>
        <w:t>korzystających ze wsparcia z własnej inicjatywy, w tym:</w:t>
      </w:r>
    </w:p>
    <w:p w14:paraId="538E1D80" w14:textId="69AD1E37" w:rsidR="00E01626" w:rsidRPr="00644B12" w:rsidRDefault="00226250" w:rsidP="00644B12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E01626" w:rsidRPr="00644B12">
        <w:rPr>
          <w:rFonts w:cstheme="minorHAnsi"/>
          <w:bCs/>
          <w:sz w:val="24"/>
          <w:szCs w:val="24"/>
        </w:rPr>
        <w:t>kierowanie wsparcia do osób z grup w niekorzystnej sytuacji</w:t>
      </w:r>
      <w:r w:rsidR="003C476D" w:rsidRPr="00644B12">
        <w:rPr>
          <w:rFonts w:cstheme="minorHAnsi"/>
          <w:bCs/>
          <w:sz w:val="24"/>
          <w:szCs w:val="24"/>
        </w:rPr>
        <w:t xml:space="preserve"> ( w szczególnie trudnej sytuacji)</w:t>
      </w:r>
      <w:r w:rsidR="00E01626" w:rsidRPr="00644B12">
        <w:rPr>
          <w:rFonts w:cstheme="minorHAnsi"/>
          <w:bCs/>
          <w:sz w:val="24"/>
          <w:szCs w:val="24"/>
        </w:rPr>
        <w:t>, o których</w:t>
      </w:r>
      <w:r w:rsidR="003826D2">
        <w:rPr>
          <w:rFonts w:cstheme="minorHAnsi"/>
          <w:bCs/>
          <w:sz w:val="24"/>
          <w:szCs w:val="24"/>
        </w:rPr>
        <w:t xml:space="preserve"> </w:t>
      </w:r>
      <w:r w:rsidR="00E01626" w:rsidRPr="00644B12">
        <w:rPr>
          <w:rFonts w:cstheme="minorHAnsi"/>
          <w:bCs/>
          <w:sz w:val="24"/>
          <w:szCs w:val="24"/>
        </w:rPr>
        <w:t xml:space="preserve">mowa w </w:t>
      </w:r>
      <w:r>
        <w:rPr>
          <w:rFonts w:cstheme="minorHAnsi"/>
          <w:bCs/>
          <w:sz w:val="24"/>
          <w:szCs w:val="24"/>
        </w:rPr>
        <w:t>Regulaminie</w:t>
      </w:r>
      <w:r w:rsidR="00D12737">
        <w:rPr>
          <w:rFonts w:cstheme="minorHAnsi"/>
          <w:bCs/>
          <w:sz w:val="24"/>
          <w:szCs w:val="24"/>
        </w:rPr>
        <w:t xml:space="preserve"> wyboru projektów</w:t>
      </w:r>
      <w:r w:rsidR="00002893">
        <w:rPr>
          <w:rFonts w:cstheme="minorHAnsi"/>
          <w:bCs/>
          <w:sz w:val="24"/>
          <w:szCs w:val="24"/>
        </w:rPr>
        <w:t xml:space="preserve"> (kryterium specyficzne premiujące nr 1)</w:t>
      </w:r>
      <w:r>
        <w:rPr>
          <w:rFonts w:cstheme="minorHAnsi"/>
          <w:bCs/>
          <w:sz w:val="24"/>
          <w:szCs w:val="24"/>
        </w:rPr>
        <w:t>,</w:t>
      </w:r>
    </w:p>
    <w:bookmarkEnd w:id="15"/>
    <w:p w14:paraId="54DDD175" w14:textId="707B264D" w:rsidR="00E01626" w:rsidRPr="00644B12" w:rsidRDefault="00226250" w:rsidP="00644B12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E01626" w:rsidRPr="00644B12">
        <w:rPr>
          <w:rFonts w:cstheme="minorHAnsi"/>
          <w:bCs/>
          <w:sz w:val="24"/>
          <w:szCs w:val="24"/>
        </w:rPr>
        <w:t>wyłączenie możliwości realizacji usług rozwojowych przez podmiot</w:t>
      </w:r>
      <w:r w:rsidR="00CE54C0">
        <w:rPr>
          <w:rFonts w:cstheme="minorHAnsi"/>
          <w:bCs/>
          <w:sz w:val="24"/>
          <w:szCs w:val="24"/>
        </w:rPr>
        <w:t xml:space="preserve"> </w:t>
      </w:r>
      <w:r w:rsidR="00E01626" w:rsidRPr="00644B12">
        <w:rPr>
          <w:rFonts w:cstheme="minorHAnsi"/>
          <w:bCs/>
          <w:sz w:val="24"/>
          <w:szCs w:val="24"/>
        </w:rPr>
        <w:t>pełniący funkcję operatora lub partnera w danym projekcie PSF albo przez</w:t>
      </w:r>
      <w:r w:rsidR="00CE54C0">
        <w:rPr>
          <w:rFonts w:cstheme="minorHAnsi"/>
          <w:bCs/>
          <w:sz w:val="24"/>
          <w:szCs w:val="24"/>
        </w:rPr>
        <w:t xml:space="preserve"> </w:t>
      </w:r>
      <w:r w:rsidR="00E01626" w:rsidRPr="00644B12">
        <w:rPr>
          <w:rFonts w:cstheme="minorHAnsi"/>
          <w:bCs/>
          <w:sz w:val="24"/>
          <w:szCs w:val="24"/>
        </w:rPr>
        <w:t>podmiot powiązany z operatorem lub partnerem kapitałowo lub osobowo</w:t>
      </w:r>
      <w:r w:rsidR="00CE54C0">
        <w:rPr>
          <w:rFonts w:cstheme="minorHAnsi"/>
          <w:bCs/>
          <w:sz w:val="24"/>
          <w:szCs w:val="24"/>
        </w:rPr>
        <w:t xml:space="preserve"> </w:t>
      </w:r>
      <w:r w:rsidR="00E01626" w:rsidRPr="00644B12">
        <w:rPr>
          <w:rFonts w:cstheme="minorHAnsi"/>
          <w:bCs/>
          <w:sz w:val="24"/>
          <w:szCs w:val="24"/>
        </w:rPr>
        <w:t>albo przez podmiot pełniący funkcję operatora PSF w</w:t>
      </w:r>
      <w:r w:rsidR="00D93A83">
        <w:rPr>
          <w:rFonts w:cstheme="minorHAnsi"/>
          <w:bCs/>
          <w:sz w:val="24"/>
          <w:szCs w:val="24"/>
        </w:rPr>
        <w:t> </w:t>
      </w:r>
      <w:r w:rsidR="00E01626" w:rsidRPr="00644B12">
        <w:rPr>
          <w:rFonts w:cstheme="minorHAnsi"/>
          <w:bCs/>
          <w:sz w:val="24"/>
          <w:szCs w:val="24"/>
        </w:rPr>
        <w:t>RP lub FERS</w:t>
      </w:r>
      <w:r w:rsidR="005C68F7">
        <w:rPr>
          <w:rFonts w:cstheme="minorHAnsi"/>
          <w:bCs/>
          <w:sz w:val="24"/>
          <w:szCs w:val="24"/>
        </w:rPr>
        <w:t>,</w:t>
      </w:r>
    </w:p>
    <w:p w14:paraId="29B878E6" w14:textId="348453DB" w:rsidR="001A04B0" w:rsidRPr="00644B12" w:rsidRDefault="00405B85" w:rsidP="00644B12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44B12">
        <w:rPr>
          <w:rFonts w:cstheme="minorHAnsi"/>
          <w:bCs/>
          <w:sz w:val="24"/>
          <w:szCs w:val="24"/>
        </w:rPr>
        <w:t xml:space="preserve"> </w:t>
      </w:r>
      <w:r w:rsidR="00226250">
        <w:rPr>
          <w:rFonts w:cstheme="minorHAnsi"/>
          <w:bCs/>
          <w:sz w:val="24"/>
          <w:szCs w:val="24"/>
        </w:rPr>
        <w:t xml:space="preserve">- </w:t>
      </w:r>
      <w:r w:rsidR="003826D2">
        <w:rPr>
          <w:rFonts w:cstheme="minorHAnsi"/>
          <w:bCs/>
          <w:sz w:val="24"/>
          <w:szCs w:val="24"/>
        </w:rPr>
        <w:t>p</w:t>
      </w:r>
      <w:r w:rsidR="00E01626" w:rsidRPr="00644B12">
        <w:rPr>
          <w:rFonts w:cstheme="minorHAnsi"/>
          <w:bCs/>
          <w:sz w:val="24"/>
          <w:szCs w:val="24"/>
        </w:rPr>
        <w:t>rzestrzeganie wymogu braku podwójnego finansowania</w:t>
      </w:r>
      <w:r w:rsidR="005C68F7">
        <w:rPr>
          <w:rFonts w:cstheme="minorHAnsi"/>
          <w:bCs/>
          <w:sz w:val="24"/>
          <w:szCs w:val="24"/>
        </w:rPr>
        <w:t>.</w:t>
      </w:r>
      <w:r w:rsidR="00E01626" w:rsidRPr="00644B12">
        <w:rPr>
          <w:rFonts w:cstheme="minorHAnsi"/>
          <w:bCs/>
          <w:sz w:val="24"/>
          <w:szCs w:val="24"/>
        </w:rPr>
        <w:t xml:space="preserve"> </w:t>
      </w:r>
    </w:p>
    <w:p w14:paraId="714E1222" w14:textId="4D7BCE1C" w:rsidR="00E01626" w:rsidRPr="00644B12" w:rsidRDefault="00405B85" w:rsidP="00644B1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  <w:r w:rsidRPr="00644B12">
        <w:rPr>
          <w:rFonts w:cstheme="minorHAnsi"/>
          <w:bCs/>
          <w:sz w:val="24"/>
          <w:szCs w:val="24"/>
        </w:rPr>
        <w:t xml:space="preserve">b) </w:t>
      </w:r>
      <w:r w:rsidR="00E01626" w:rsidRPr="00644B12">
        <w:rPr>
          <w:rFonts w:cstheme="minorHAnsi"/>
          <w:bCs/>
          <w:sz w:val="24"/>
          <w:szCs w:val="24"/>
        </w:rPr>
        <w:t>prawidłowość dofinansowania usług rozwojowych oraz rozliczania</w:t>
      </w:r>
      <w:r>
        <w:rPr>
          <w:rFonts w:cstheme="minorHAnsi"/>
          <w:bCs/>
          <w:sz w:val="24"/>
          <w:szCs w:val="24"/>
        </w:rPr>
        <w:t> </w:t>
      </w:r>
      <w:r w:rsidR="00E01626" w:rsidRPr="00644B12">
        <w:rPr>
          <w:rFonts w:cstheme="minorHAnsi"/>
          <w:bCs/>
          <w:sz w:val="24"/>
          <w:szCs w:val="24"/>
        </w:rPr>
        <w:t>finansowego umów wsparcia</w:t>
      </w:r>
      <w:r w:rsidR="003826D2">
        <w:rPr>
          <w:rFonts w:cstheme="minorHAnsi"/>
          <w:bCs/>
          <w:sz w:val="24"/>
          <w:szCs w:val="24"/>
        </w:rPr>
        <w:t xml:space="preserve">, </w:t>
      </w:r>
      <w:r w:rsidR="00E01626" w:rsidRPr="00644B12">
        <w:rPr>
          <w:rFonts w:cstheme="minorHAnsi"/>
          <w:bCs/>
          <w:sz w:val="24"/>
          <w:szCs w:val="24"/>
        </w:rPr>
        <w:t>w tym m.in.:</w:t>
      </w:r>
    </w:p>
    <w:p w14:paraId="248539D2" w14:textId="41F9465C" w:rsidR="00E01626" w:rsidRPr="00644B12" w:rsidRDefault="003826D2" w:rsidP="00644B1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4"/>
          <w:szCs w:val="24"/>
          <w:highlight w:val="yellow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E01626" w:rsidRPr="00644B12">
        <w:rPr>
          <w:rFonts w:cstheme="minorHAnsi"/>
          <w:bCs/>
          <w:sz w:val="24"/>
          <w:szCs w:val="24"/>
        </w:rPr>
        <w:t>finansowanie wsparcia do wysokości maksymalnych limitów ustalonych</w:t>
      </w:r>
      <w:r w:rsidR="00405B85">
        <w:rPr>
          <w:rFonts w:cstheme="minorHAnsi"/>
          <w:bCs/>
          <w:sz w:val="24"/>
          <w:szCs w:val="24"/>
        </w:rPr>
        <w:t> </w:t>
      </w:r>
      <w:r w:rsidR="00E01626" w:rsidRPr="00644B12">
        <w:rPr>
          <w:rFonts w:cstheme="minorHAnsi"/>
          <w:bCs/>
          <w:sz w:val="24"/>
          <w:szCs w:val="24"/>
        </w:rPr>
        <w:t xml:space="preserve">przez IZ </w:t>
      </w:r>
      <w:r w:rsidR="00405B85" w:rsidRPr="00644B12">
        <w:rPr>
          <w:rFonts w:cstheme="minorHAnsi"/>
          <w:bCs/>
          <w:sz w:val="24"/>
          <w:szCs w:val="24"/>
        </w:rPr>
        <w:t>FEWIM</w:t>
      </w:r>
      <w:r w:rsidR="00E01626" w:rsidRPr="00644B12">
        <w:rPr>
          <w:rFonts w:cstheme="minorHAnsi"/>
          <w:bCs/>
          <w:sz w:val="24"/>
          <w:szCs w:val="24"/>
        </w:rPr>
        <w:t xml:space="preserve"> zgodnie z warunkami określonymi w </w:t>
      </w:r>
      <w:r w:rsidR="004A6AA5" w:rsidRPr="00644B12">
        <w:rPr>
          <w:rFonts w:cstheme="minorHAnsi"/>
          <w:bCs/>
          <w:sz w:val="24"/>
          <w:szCs w:val="24"/>
        </w:rPr>
        <w:t>W</w:t>
      </w:r>
      <w:r w:rsidR="00E01626" w:rsidRPr="00644B12">
        <w:rPr>
          <w:rFonts w:cstheme="minorHAnsi"/>
          <w:bCs/>
          <w:sz w:val="24"/>
          <w:szCs w:val="24"/>
        </w:rPr>
        <w:t>ytycznych</w:t>
      </w:r>
      <w:r w:rsidR="00327DB8" w:rsidRPr="00644B12">
        <w:rPr>
          <w:rFonts w:cstheme="minorHAnsi"/>
          <w:bCs/>
          <w:sz w:val="24"/>
          <w:szCs w:val="24"/>
        </w:rPr>
        <w:t xml:space="preserve"> dotyczących realizacji projektów z udziałem środków Europejskiego Funduszu Społecznego Plus w regionalnych programach na lata 2021-2027 z dnia 15 marca 2023 r</w:t>
      </w:r>
      <w:r w:rsidR="005C68F7">
        <w:rPr>
          <w:rFonts w:cstheme="minorHAnsi"/>
          <w:bCs/>
          <w:sz w:val="24"/>
          <w:szCs w:val="24"/>
        </w:rPr>
        <w:t>,</w:t>
      </w:r>
    </w:p>
    <w:p w14:paraId="459C1A12" w14:textId="07151738" w:rsidR="00201439" w:rsidRPr="00644B12" w:rsidRDefault="003826D2" w:rsidP="00644B1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- </w:t>
      </w:r>
      <w:r w:rsidR="00E01626" w:rsidRPr="00644B12">
        <w:rPr>
          <w:rFonts w:cstheme="minorHAnsi"/>
          <w:bCs/>
          <w:sz w:val="24"/>
          <w:szCs w:val="24"/>
        </w:rPr>
        <w:t>weryfikacja dokumentów rozliczeniowych,</w:t>
      </w:r>
      <w:r w:rsidR="00405B85">
        <w:rPr>
          <w:rFonts w:cstheme="minorHAnsi"/>
          <w:bCs/>
          <w:sz w:val="24"/>
          <w:szCs w:val="24"/>
        </w:rPr>
        <w:t> </w:t>
      </w:r>
      <w:r w:rsidR="00E01626" w:rsidRPr="00644B12">
        <w:rPr>
          <w:rFonts w:cstheme="minorHAnsi"/>
          <w:bCs/>
          <w:sz w:val="24"/>
          <w:szCs w:val="24"/>
        </w:rPr>
        <w:t>w szczególności faktur, potwierdzeń zapłaty oraz dokumentów</w:t>
      </w:r>
      <w:r w:rsidR="00405B85">
        <w:rPr>
          <w:rFonts w:cstheme="minorHAnsi"/>
          <w:bCs/>
          <w:sz w:val="24"/>
          <w:szCs w:val="24"/>
        </w:rPr>
        <w:t> </w:t>
      </w:r>
      <w:r w:rsidR="00E01626" w:rsidRPr="00644B12">
        <w:rPr>
          <w:rFonts w:cstheme="minorHAnsi"/>
          <w:bCs/>
          <w:sz w:val="24"/>
          <w:szCs w:val="24"/>
        </w:rPr>
        <w:t>potwierdzających skorzystanie z usługi rozwojowej</w:t>
      </w:r>
      <w:r w:rsidR="00F6237A">
        <w:rPr>
          <w:rFonts w:cstheme="minorHAnsi"/>
          <w:bCs/>
          <w:sz w:val="24"/>
          <w:szCs w:val="24"/>
        </w:rPr>
        <w:t xml:space="preserve"> </w:t>
      </w:r>
      <w:r w:rsidR="00201439" w:rsidRPr="00201439">
        <w:rPr>
          <w:rFonts w:cstheme="minorHAnsi"/>
          <w:bCs/>
          <w:sz w:val="24"/>
          <w:szCs w:val="24"/>
        </w:rPr>
        <w:t>dostarczonych przez uczestnika</w:t>
      </w:r>
      <w:r w:rsidR="00F6237A">
        <w:rPr>
          <w:rFonts w:cstheme="minorHAnsi"/>
          <w:bCs/>
          <w:sz w:val="24"/>
          <w:szCs w:val="24"/>
        </w:rPr>
        <w:t>, o</w:t>
      </w:r>
      <w:r w:rsidR="00201439" w:rsidRPr="00201439">
        <w:rPr>
          <w:rFonts w:cstheme="minorHAnsi"/>
          <w:bCs/>
          <w:sz w:val="24"/>
          <w:szCs w:val="24"/>
        </w:rPr>
        <w:t>bejmują sprawdzenie, czy usługi rozwojowe zostały zrealizowane i rozliczone zgodnie z warunkami umowy wsparcia w ramach projektu PSF.</w:t>
      </w:r>
    </w:p>
    <w:p w14:paraId="16FFE021" w14:textId="28927DA3" w:rsidR="00E01626" w:rsidRPr="00644B12" w:rsidRDefault="003826D2" w:rsidP="00644B1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E01626" w:rsidRPr="00644B12">
        <w:rPr>
          <w:rFonts w:cstheme="minorHAnsi"/>
          <w:bCs/>
          <w:sz w:val="24"/>
          <w:szCs w:val="24"/>
        </w:rPr>
        <w:t>wypełnienie ankiety oceniającej usługi rozwojowe zgodnie z Systemem</w:t>
      </w:r>
      <w:r w:rsidR="00405B85">
        <w:rPr>
          <w:rFonts w:cstheme="minorHAnsi"/>
          <w:bCs/>
          <w:sz w:val="24"/>
          <w:szCs w:val="24"/>
        </w:rPr>
        <w:t> </w:t>
      </w:r>
      <w:r w:rsidR="00E01626" w:rsidRPr="00644B12">
        <w:rPr>
          <w:rFonts w:cstheme="minorHAnsi"/>
          <w:bCs/>
          <w:sz w:val="24"/>
          <w:szCs w:val="24"/>
        </w:rPr>
        <w:t>Oceny Usług Rozwojowych określonym w Regulaminie BUR</w:t>
      </w:r>
      <w:r w:rsidR="005C68F7">
        <w:rPr>
          <w:rFonts w:cstheme="minorHAnsi"/>
          <w:bCs/>
          <w:sz w:val="24"/>
          <w:szCs w:val="24"/>
        </w:rPr>
        <w:t>,</w:t>
      </w:r>
    </w:p>
    <w:p w14:paraId="71461712" w14:textId="4262D26D" w:rsidR="00E01626" w:rsidRPr="00644B12" w:rsidRDefault="003826D2" w:rsidP="00644B1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E01626" w:rsidRPr="00644B12">
        <w:rPr>
          <w:rFonts w:cstheme="minorHAnsi"/>
          <w:bCs/>
          <w:sz w:val="24"/>
          <w:szCs w:val="24"/>
        </w:rPr>
        <w:t>dokonywanie terminowej płatności za usługę</w:t>
      </w:r>
      <w:r w:rsidR="005C68F7">
        <w:rPr>
          <w:rFonts w:cstheme="minorHAnsi"/>
          <w:bCs/>
          <w:sz w:val="24"/>
          <w:szCs w:val="24"/>
        </w:rPr>
        <w:t>.</w:t>
      </w:r>
    </w:p>
    <w:p w14:paraId="5CF5CE72" w14:textId="751D22E0" w:rsidR="00E01626" w:rsidRPr="00644B12" w:rsidRDefault="005C68F7" w:rsidP="00E01626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</w:t>
      </w:r>
      <w:r w:rsidR="00E01626" w:rsidRPr="00644B12">
        <w:rPr>
          <w:rFonts w:cstheme="minorHAnsi"/>
          <w:bCs/>
          <w:sz w:val="24"/>
          <w:szCs w:val="24"/>
        </w:rPr>
        <w:t>) sposób monitorowania realizacji wsparcia, w tym monitorowania postępu</w:t>
      </w:r>
      <w:r w:rsidR="00405B85" w:rsidRPr="00644B12">
        <w:rPr>
          <w:rFonts w:cstheme="minorHAnsi"/>
          <w:bCs/>
          <w:sz w:val="24"/>
          <w:szCs w:val="24"/>
        </w:rPr>
        <w:t> </w:t>
      </w:r>
      <w:r w:rsidR="00E01626" w:rsidRPr="00644B12">
        <w:rPr>
          <w:rFonts w:cstheme="minorHAnsi"/>
          <w:bCs/>
          <w:sz w:val="24"/>
          <w:szCs w:val="24"/>
        </w:rPr>
        <w:t>rzeczowego;</w:t>
      </w:r>
    </w:p>
    <w:p w14:paraId="0E402364" w14:textId="3585416E" w:rsidR="00E01626" w:rsidRPr="00644B12" w:rsidRDefault="005C68F7" w:rsidP="00E01626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Cs/>
          <w:strike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="00E01626" w:rsidRPr="00644B12">
        <w:rPr>
          <w:rFonts w:cstheme="minorHAnsi"/>
          <w:bCs/>
          <w:sz w:val="24"/>
          <w:szCs w:val="24"/>
        </w:rPr>
        <w:t>) sposób realizacji kontroli udzielanego wsparcia na poziomie osób dorosłych korzystających ze wsparcia z własnej inicjatywy;</w:t>
      </w:r>
    </w:p>
    <w:p w14:paraId="4D9A7C88" w14:textId="36112882" w:rsidR="00E01626" w:rsidRPr="00644B12" w:rsidRDefault="005C68F7" w:rsidP="00E01626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E01626" w:rsidRPr="00644B12">
        <w:rPr>
          <w:rFonts w:cstheme="minorHAnsi"/>
          <w:bCs/>
          <w:sz w:val="24"/>
          <w:szCs w:val="24"/>
        </w:rPr>
        <w:t>) archiwizacja dokumentacji i zachowanie ścieżki audytu.</w:t>
      </w:r>
    </w:p>
    <w:p w14:paraId="596ED004" w14:textId="77777777" w:rsidR="000742E7" w:rsidRDefault="000742E7" w:rsidP="00E01626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676B4EE8" w14:textId="25533923" w:rsidR="00E01626" w:rsidRDefault="00E01626" w:rsidP="00E01626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r w:rsidRPr="00644B12">
        <w:rPr>
          <w:rFonts w:cstheme="minorHAnsi"/>
          <w:bCs/>
          <w:sz w:val="24"/>
          <w:szCs w:val="24"/>
          <w:u w:val="single"/>
        </w:rPr>
        <w:t xml:space="preserve">Kontrole projektu PSF prowadzone przez </w:t>
      </w:r>
      <w:r w:rsidR="000742E7" w:rsidRPr="00644B12">
        <w:rPr>
          <w:rFonts w:cstheme="minorHAnsi"/>
          <w:bCs/>
          <w:sz w:val="24"/>
          <w:szCs w:val="24"/>
          <w:u w:val="single"/>
        </w:rPr>
        <w:t>Operatorów</w:t>
      </w:r>
      <w:r w:rsidRPr="00644B12">
        <w:rPr>
          <w:rFonts w:cstheme="minorHAnsi"/>
          <w:bCs/>
          <w:sz w:val="24"/>
          <w:szCs w:val="24"/>
          <w:u w:val="single"/>
        </w:rPr>
        <w:t xml:space="preserve"> w odniesieniu do</w:t>
      </w:r>
      <w:r w:rsidR="00563B28" w:rsidRPr="00644B12">
        <w:rPr>
          <w:rFonts w:cstheme="minorHAnsi"/>
          <w:bCs/>
          <w:sz w:val="24"/>
          <w:szCs w:val="24"/>
          <w:u w:val="single"/>
        </w:rPr>
        <w:t> </w:t>
      </w:r>
      <w:r w:rsidRPr="00644B12">
        <w:rPr>
          <w:rFonts w:cstheme="minorHAnsi"/>
          <w:bCs/>
          <w:sz w:val="24"/>
          <w:szCs w:val="24"/>
          <w:u w:val="single"/>
        </w:rPr>
        <w:t>uczestników projektu są przeprowadzane:</w:t>
      </w:r>
    </w:p>
    <w:p w14:paraId="04C3CB3C" w14:textId="77777777" w:rsidR="00465ABD" w:rsidRPr="00644B12" w:rsidRDefault="00465ABD" w:rsidP="00E01626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</w:p>
    <w:p w14:paraId="1ABF086E" w14:textId="4DDB8F12" w:rsidR="00E01626" w:rsidRPr="00644B12" w:rsidRDefault="00E01626" w:rsidP="00E01626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Cs/>
          <w:sz w:val="24"/>
          <w:szCs w:val="24"/>
        </w:rPr>
      </w:pPr>
      <w:r w:rsidRPr="00644B12">
        <w:rPr>
          <w:rFonts w:cstheme="minorHAnsi"/>
          <w:bCs/>
          <w:sz w:val="24"/>
          <w:szCs w:val="24"/>
        </w:rPr>
        <w:t xml:space="preserve">a) na dokumentach, </w:t>
      </w:r>
    </w:p>
    <w:p w14:paraId="2DB317E3" w14:textId="77777777" w:rsidR="00E01626" w:rsidRPr="00644B12" w:rsidRDefault="00E01626" w:rsidP="00E01626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Cs/>
          <w:sz w:val="24"/>
          <w:szCs w:val="24"/>
        </w:rPr>
      </w:pPr>
      <w:r w:rsidRPr="00644B12">
        <w:rPr>
          <w:rFonts w:cstheme="minorHAnsi"/>
          <w:bCs/>
          <w:sz w:val="24"/>
          <w:szCs w:val="24"/>
        </w:rPr>
        <w:t>b) w miejscu realizacji usługi rozwojowej (wizyta monitoringowa).</w:t>
      </w:r>
    </w:p>
    <w:p w14:paraId="47892FDD" w14:textId="77777777" w:rsidR="000742E7" w:rsidRDefault="000742E7" w:rsidP="00E01626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1C3ECE25" w14:textId="15F14D36" w:rsidR="00E01626" w:rsidRDefault="00E01626" w:rsidP="004B0DE5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theme="minorHAnsi"/>
          <w:b/>
          <w:color w:val="FF0000"/>
          <w:sz w:val="24"/>
          <w:szCs w:val="24"/>
        </w:rPr>
      </w:pPr>
      <w:r w:rsidRPr="00644B12">
        <w:rPr>
          <w:rFonts w:cstheme="minorHAnsi"/>
          <w:bCs/>
          <w:sz w:val="24"/>
          <w:szCs w:val="24"/>
        </w:rPr>
        <w:t xml:space="preserve">Istotny element kontroli projektu prowadzonych przez </w:t>
      </w:r>
      <w:r w:rsidR="00563B28">
        <w:rPr>
          <w:rFonts w:cstheme="minorHAnsi"/>
          <w:bCs/>
          <w:sz w:val="24"/>
          <w:szCs w:val="24"/>
        </w:rPr>
        <w:t>Operatorów</w:t>
      </w:r>
      <w:r w:rsidRPr="00644B12">
        <w:rPr>
          <w:rFonts w:cstheme="minorHAnsi"/>
          <w:bCs/>
          <w:sz w:val="24"/>
          <w:szCs w:val="24"/>
        </w:rPr>
        <w:t xml:space="preserve"> stanowi</w:t>
      </w:r>
      <w:r w:rsidR="00563B28" w:rsidRPr="00644B12">
        <w:rPr>
          <w:rFonts w:cstheme="minorHAnsi"/>
          <w:bCs/>
          <w:sz w:val="24"/>
          <w:szCs w:val="24"/>
        </w:rPr>
        <w:t> </w:t>
      </w:r>
      <w:r w:rsidRPr="00644B12">
        <w:rPr>
          <w:rFonts w:cstheme="minorHAnsi"/>
          <w:bCs/>
          <w:sz w:val="24"/>
          <w:szCs w:val="24"/>
        </w:rPr>
        <w:t xml:space="preserve">wizyta monitoringowa na miejscu realizacji usługi </w:t>
      </w:r>
      <w:r w:rsidRPr="003F200C">
        <w:rPr>
          <w:rFonts w:cstheme="minorHAnsi"/>
          <w:bCs/>
          <w:sz w:val="24"/>
          <w:szCs w:val="24"/>
        </w:rPr>
        <w:t>rozwojowej</w:t>
      </w:r>
      <w:r w:rsidR="00563B28" w:rsidRPr="003F200C">
        <w:rPr>
          <w:rFonts w:cstheme="minorHAnsi"/>
          <w:bCs/>
          <w:sz w:val="24"/>
          <w:szCs w:val="24"/>
        </w:rPr>
        <w:t xml:space="preserve"> (o której mowa w rozdziale  II pkt. 9)</w:t>
      </w:r>
      <w:r w:rsidRPr="003F200C">
        <w:rPr>
          <w:rFonts w:cstheme="minorHAnsi"/>
          <w:bCs/>
          <w:sz w:val="24"/>
          <w:szCs w:val="24"/>
        </w:rPr>
        <w:t>,</w:t>
      </w:r>
      <w:r w:rsidRPr="00644B12">
        <w:rPr>
          <w:rFonts w:cstheme="minorHAnsi"/>
          <w:bCs/>
          <w:sz w:val="24"/>
          <w:szCs w:val="24"/>
        </w:rPr>
        <w:t xml:space="preserve"> której celem jest</w:t>
      </w:r>
      <w:r w:rsidR="00563B28" w:rsidRPr="00644B12">
        <w:rPr>
          <w:rFonts w:cstheme="minorHAnsi"/>
          <w:bCs/>
          <w:sz w:val="24"/>
          <w:szCs w:val="24"/>
        </w:rPr>
        <w:t> </w:t>
      </w:r>
      <w:r w:rsidRPr="00644B12">
        <w:rPr>
          <w:rFonts w:cstheme="minorHAnsi"/>
          <w:bCs/>
          <w:sz w:val="24"/>
          <w:szCs w:val="24"/>
        </w:rPr>
        <w:t>sprawdzenie faktycznego dostarczenia usługi rozwojowej i jej zgodności ze</w:t>
      </w:r>
      <w:r w:rsidR="00563B28" w:rsidRPr="00644B12">
        <w:rPr>
          <w:rFonts w:cstheme="minorHAnsi"/>
          <w:bCs/>
          <w:sz w:val="24"/>
          <w:szCs w:val="24"/>
        </w:rPr>
        <w:t> </w:t>
      </w:r>
      <w:r w:rsidRPr="00644B12">
        <w:rPr>
          <w:rFonts w:cstheme="minorHAnsi"/>
          <w:bCs/>
          <w:sz w:val="24"/>
          <w:szCs w:val="24"/>
        </w:rPr>
        <w:t>standardami określonymi m.</w:t>
      </w:r>
      <w:r w:rsidR="007C29C8">
        <w:rPr>
          <w:rFonts w:cstheme="minorHAnsi"/>
          <w:bCs/>
          <w:sz w:val="24"/>
          <w:szCs w:val="24"/>
        </w:rPr>
        <w:t xml:space="preserve"> </w:t>
      </w:r>
      <w:r w:rsidRPr="00644B12">
        <w:rPr>
          <w:rFonts w:cstheme="minorHAnsi"/>
          <w:bCs/>
          <w:sz w:val="24"/>
          <w:szCs w:val="24"/>
        </w:rPr>
        <w:t>in. w Karcie Usługi.</w:t>
      </w:r>
    </w:p>
    <w:p w14:paraId="3C222403" w14:textId="77777777" w:rsidR="00EE3AB5" w:rsidRPr="0062652E" w:rsidRDefault="00EE3AB5" w:rsidP="004B0DE5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sectPr w:rsidR="00EE3AB5" w:rsidRPr="0062652E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8EE5" w14:textId="77777777" w:rsidR="00010DAF" w:rsidRDefault="00010DAF" w:rsidP="002D549E">
      <w:pPr>
        <w:spacing w:after="0" w:line="240" w:lineRule="auto"/>
      </w:pPr>
      <w:r>
        <w:separator/>
      </w:r>
    </w:p>
  </w:endnote>
  <w:endnote w:type="continuationSeparator" w:id="0">
    <w:p w14:paraId="3EEC3865" w14:textId="77777777" w:rsidR="00010DAF" w:rsidRDefault="00010DAF" w:rsidP="002D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482824"/>
      <w:docPartObj>
        <w:docPartGallery w:val="Page Numbers (Bottom of Page)"/>
        <w:docPartUnique/>
      </w:docPartObj>
    </w:sdtPr>
    <w:sdtEndPr/>
    <w:sdtContent>
      <w:p w14:paraId="6D74E2D2" w14:textId="6CA5A9BB" w:rsidR="00CF7BDB" w:rsidRDefault="00CF7B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55C06" w14:textId="77777777" w:rsidR="00CF7BDB" w:rsidRDefault="00CF7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C42B" w14:textId="77777777" w:rsidR="00010DAF" w:rsidRDefault="00010DAF" w:rsidP="002D549E">
      <w:pPr>
        <w:spacing w:after="0" w:line="240" w:lineRule="auto"/>
      </w:pPr>
      <w:r>
        <w:separator/>
      </w:r>
    </w:p>
  </w:footnote>
  <w:footnote w:type="continuationSeparator" w:id="0">
    <w:p w14:paraId="2CD672BF" w14:textId="77777777" w:rsidR="00010DAF" w:rsidRDefault="00010DAF" w:rsidP="002D549E">
      <w:pPr>
        <w:spacing w:after="0" w:line="240" w:lineRule="auto"/>
      </w:pPr>
      <w:r>
        <w:continuationSeparator/>
      </w:r>
    </w:p>
  </w:footnote>
  <w:footnote w:id="1">
    <w:p w14:paraId="5337740A" w14:textId="2DD66F31" w:rsidR="002D549E" w:rsidRDefault="002D54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1E3C2D">
          <w:rPr>
            <w:rStyle w:val="Hipercze"/>
            <w:rFonts w:cstheme="minorBidi"/>
          </w:rPr>
          <w:t>https://serwis-uslugirozwojowe.parp.gov.pl/storage/site/files/1319/Za.5---Standard-SUZ.pdf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A1F"/>
    <w:multiLevelType w:val="hybridMultilevel"/>
    <w:tmpl w:val="F2A68280"/>
    <w:lvl w:ilvl="0" w:tplc="173CAC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BB6145"/>
    <w:multiLevelType w:val="hybridMultilevel"/>
    <w:tmpl w:val="4F722F18"/>
    <w:lvl w:ilvl="0" w:tplc="1F4625D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7927"/>
    <w:multiLevelType w:val="hybridMultilevel"/>
    <w:tmpl w:val="3D542A78"/>
    <w:lvl w:ilvl="0" w:tplc="C8B43DF4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6A0"/>
    <w:multiLevelType w:val="hybridMultilevel"/>
    <w:tmpl w:val="D680A554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0D314EF4"/>
    <w:multiLevelType w:val="hybridMultilevel"/>
    <w:tmpl w:val="2A0C82C6"/>
    <w:lvl w:ilvl="0" w:tplc="C74415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8F34C5"/>
    <w:multiLevelType w:val="hybridMultilevel"/>
    <w:tmpl w:val="32704C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105BE"/>
    <w:multiLevelType w:val="hybridMultilevel"/>
    <w:tmpl w:val="EF3A1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848F7"/>
    <w:multiLevelType w:val="hybridMultilevel"/>
    <w:tmpl w:val="E41240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B43E0C"/>
    <w:multiLevelType w:val="hybridMultilevel"/>
    <w:tmpl w:val="8DCEA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1194C"/>
    <w:multiLevelType w:val="hybridMultilevel"/>
    <w:tmpl w:val="4B649626"/>
    <w:lvl w:ilvl="0" w:tplc="D7DA4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83AB6"/>
    <w:multiLevelType w:val="hybridMultilevel"/>
    <w:tmpl w:val="B846DB64"/>
    <w:lvl w:ilvl="0" w:tplc="412C9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720FB"/>
    <w:multiLevelType w:val="hybridMultilevel"/>
    <w:tmpl w:val="6442B71A"/>
    <w:lvl w:ilvl="0" w:tplc="04DCABD8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F45DD9"/>
    <w:multiLevelType w:val="hybridMultilevel"/>
    <w:tmpl w:val="356E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675D0"/>
    <w:multiLevelType w:val="hybridMultilevel"/>
    <w:tmpl w:val="48A8B132"/>
    <w:lvl w:ilvl="0" w:tplc="6290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072F2"/>
    <w:multiLevelType w:val="hybridMultilevel"/>
    <w:tmpl w:val="2202F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0A74"/>
    <w:multiLevelType w:val="hybridMultilevel"/>
    <w:tmpl w:val="7BD4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56707"/>
    <w:multiLevelType w:val="hybridMultilevel"/>
    <w:tmpl w:val="E5823FE0"/>
    <w:lvl w:ilvl="0" w:tplc="CFA8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95559"/>
    <w:multiLevelType w:val="hybridMultilevel"/>
    <w:tmpl w:val="4C38520A"/>
    <w:lvl w:ilvl="0" w:tplc="05F01B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104D61E">
      <w:start w:val="1"/>
      <w:numFmt w:val="decimal"/>
      <w:lvlText w:val="%2.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1B2AB7"/>
    <w:multiLevelType w:val="hybridMultilevel"/>
    <w:tmpl w:val="027CD212"/>
    <w:lvl w:ilvl="0" w:tplc="CABAFFB2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3D9B1996"/>
    <w:multiLevelType w:val="hybridMultilevel"/>
    <w:tmpl w:val="7EB8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611FD"/>
    <w:multiLevelType w:val="hybridMultilevel"/>
    <w:tmpl w:val="5DBE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94B32"/>
    <w:multiLevelType w:val="hybridMultilevel"/>
    <w:tmpl w:val="DEDC3FD6"/>
    <w:lvl w:ilvl="0" w:tplc="43A6B5E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47E03"/>
    <w:multiLevelType w:val="multilevel"/>
    <w:tmpl w:val="909C1D84"/>
    <w:numStyleLink w:val="NumeracjaTre-K"/>
  </w:abstractNum>
  <w:abstractNum w:abstractNumId="23" w15:restartNumberingAfterBreak="0">
    <w:nsid w:val="4B7930CF"/>
    <w:multiLevelType w:val="hybridMultilevel"/>
    <w:tmpl w:val="8A041E78"/>
    <w:lvl w:ilvl="0" w:tplc="BE740906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25" w15:restartNumberingAfterBreak="0">
    <w:nsid w:val="59822237"/>
    <w:multiLevelType w:val="hybridMultilevel"/>
    <w:tmpl w:val="C0A05AD4"/>
    <w:lvl w:ilvl="0" w:tplc="043E0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55CFB"/>
    <w:multiLevelType w:val="hybridMultilevel"/>
    <w:tmpl w:val="854084D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B3952A2"/>
    <w:multiLevelType w:val="hybridMultilevel"/>
    <w:tmpl w:val="AF2253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E05A1F"/>
    <w:multiLevelType w:val="hybridMultilevel"/>
    <w:tmpl w:val="78EED16E"/>
    <w:lvl w:ilvl="0" w:tplc="1ED8BA4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55204"/>
    <w:multiLevelType w:val="hybridMultilevel"/>
    <w:tmpl w:val="E36C50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A895411"/>
    <w:multiLevelType w:val="hybridMultilevel"/>
    <w:tmpl w:val="340AB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F4694A"/>
    <w:multiLevelType w:val="hybridMultilevel"/>
    <w:tmpl w:val="13FAD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C73E38"/>
    <w:multiLevelType w:val="hybridMultilevel"/>
    <w:tmpl w:val="124EA72C"/>
    <w:lvl w:ilvl="0" w:tplc="C38ECE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1FB059F"/>
    <w:multiLevelType w:val="hybridMultilevel"/>
    <w:tmpl w:val="F746EDC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0700B"/>
    <w:multiLevelType w:val="hybridMultilevel"/>
    <w:tmpl w:val="890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7488"/>
    <w:multiLevelType w:val="hybridMultilevel"/>
    <w:tmpl w:val="124EA72C"/>
    <w:lvl w:ilvl="0" w:tplc="C38ECE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966130C"/>
    <w:multiLevelType w:val="hybridMultilevel"/>
    <w:tmpl w:val="E318A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557"/>
    <w:multiLevelType w:val="hybridMultilevel"/>
    <w:tmpl w:val="8B42D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6F61"/>
    <w:multiLevelType w:val="hybridMultilevel"/>
    <w:tmpl w:val="3E8CE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35467"/>
    <w:multiLevelType w:val="hybridMultilevel"/>
    <w:tmpl w:val="6A9658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9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4"/>
  </w:num>
  <w:num w:numId="9">
    <w:abstractNumId w:val="19"/>
  </w:num>
  <w:num w:numId="10">
    <w:abstractNumId w:val="7"/>
  </w:num>
  <w:num w:numId="11">
    <w:abstractNumId w:val="26"/>
  </w:num>
  <w:num w:numId="12">
    <w:abstractNumId w:val="8"/>
  </w:num>
  <w:num w:numId="13">
    <w:abstractNumId w:val="15"/>
  </w:num>
  <w:num w:numId="14">
    <w:abstractNumId w:val="29"/>
  </w:num>
  <w:num w:numId="15">
    <w:abstractNumId w:val="25"/>
  </w:num>
  <w:num w:numId="16">
    <w:abstractNumId w:val="13"/>
  </w:num>
  <w:num w:numId="17">
    <w:abstractNumId w:val="28"/>
  </w:num>
  <w:num w:numId="18">
    <w:abstractNumId w:val="39"/>
  </w:num>
  <w:num w:numId="19">
    <w:abstractNumId w:val="27"/>
  </w:num>
  <w:num w:numId="20">
    <w:abstractNumId w:val="37"/>
  </w:num>
  <w:num w:numId="21">
    <w:abstractNumId w:val="12"/>
  </w:num>
  <w:num w:numId="22">
    <w:abstractNumId w:val="21"/>
  </w:num>
  <w:num w:numId="23">
    <w:abstractNumId w:val="20"/>
  </w:num>
  <w:num w:numId="24">
    <w:abstractNumId w:val="10"/>
  </w:num>
  <w:num w:numId="25">
    <w:abstractNumId w:val="5"/>
  </w:num>
  <w:num w:numId="26">
    <w:abstractNumId w:val="18"/>
  </w:num>
  <w:num w:numId="27">
    <w:abstractNumId w:val="30"/>
  </w:num>
  <w:num w:numId="28">
    <w:abstractNumId w:val="1"/>
  </w:num>
  <w:num w:numId="29">
    <w:abstractNumId w:val="6"/>
  </w:num>
  <w:num w:numId="30">
    <w:abstractNumId w:val="14"/>
  </w:num>
  <w:num w:numId="31">
    <w:abstractNumId w:val="24"/>
  </w:num>
  <w:num w:numId="32">
    <w:abstractNumId w:val="22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Times New Roman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33">
    <w:abstractNumId w:val="33"/>
  </w:num>
  <w:num w:numId="34">
    <w:abstractNumId w:val="0"/>
  </w:num>
  <w:num w:numId="35">
    <w:abstractNumId w:val="4"/>
  </w:num>
  <w:num w:numId="36">
    <w:abstractNumId w:val="35"/>
  </w:num>
  <w:num w:numId="37">
    <w:abstractNumId w:val="2"/>
  </w:num>
  <w:num w:numId="38">
    <w:abstractNumId w:val="36"/>
  </w:num>
  <w:num w:numId="39">
    <w:abstractNumId w:val="38"/>
  </w:num>
  <w:num w:numId="40">
    <w:abstractNumId w:val="32"/>
  </w:num>
  <w:num w:numId="4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69"/>
    <w:rsid w:val="00002893"/>
    <w:rsid w:val="00004EE6"/>
    <w:rsid w:val="00010DAF"/>
    <w:rsid w:val="00011E2B"/>
    <w:rsid w:val="00015982"/>
    <w:rsid w:val="00022820"/>
    <w:rsid w:val="00026EDA"/>
    <w:rsid w:val="00041567"/>
    <w:rsid w:val="00042E68"/>
    <w:rsid w:val="000502C5"/>
    <w:rsid w:val="000535D9"/>
    <w:rsid w:val="000558E7"/>
    <w:rsid w:val="00063EB2"/>
    <w:rsid w:val="0006509F"/>
    <w:rsid w:val="000742E7"/>
    <w:rsid w:val="000840DC"/>
    <w:rsid w:val="00084763"/>
    <w:rsid w:val="00086E69"/>
    <w:rsid w:val="00087AC8"/>
    <w:rsid w:val="00093195"/>
    <w:rsid w:val="00094075"/>
    <w:rsid w:val="00095E0C"/>
    <w:rsid w:val="00096A57"/>
    <w:rsid w:val="00096DE7"/>
    <w:rsid w:val="000A1064"/>
    <w:rsid w:val="000A1FF4"/>
    <w:rsid w:val="000A5C60"/>
    <w:rsid w:val="000A7D6F"/>
    <w:rsid w:val="000B0B1F"/>
    <w:rsid w:val="000B6CCE"/>
    <w:rsid w:val="000C2B03"/>
    <w:rsid w:val="000C6549"/>
    <w:rsid w:val="000C791D"/>
    <w:rsid w:val="000D5575"/>
    <w:rsid w:val="000E2354"/>
    <w:rsid w:val="000E31E5"/>
    <w:rsid w:val="000E38DC"/>
    <w:rsid w:val="000F45EA"/>
    <w:rsid w:val="00103037"/>
    <w:rsid w:val="00103272"/>
    <w:rsid w:val="001042A5"/>
    <w:rsid w:val="00107676"/>
    <w:rsid w:val="00107912"/>
    <w:rsid w:val="001137DA"/>
    <w:rsid w:val="001144BE"/>
    <w:rsid w:val="001206C4"/>
    <w:rsid w:val="001225C0"/>
    <w:rsid w:val="001244AC"/>
    <w:rsid w:val="00133D45"/>
    <w:rsid w:val="0013766A"/>
    <w:rsid w:val="00141284"/>
    <w:rsid w:val="00143DDA"/>
    <w:rsid w:val="00145E73"/>
    <w:rsid w:val="00147564"/>
    <w:rsid w:val="001612AC"/>
    <w:rsid w:val="00167188"/>
    <w:rsid w:val="001719A4"/>
    <w:rsid w:val="00171A80"/>
    <w:rsid w:val="001747AD"/>
    <w:rsid w:val="00174940"/>
    <w:rsid w:val="00175058"/>
    <w:rsid w:val="00175614"/>
    <w:rsid w:val="00176820"/>
    <w:rsid w:val="00176D44"/>
    <w:rsid w:val="00180E23"/>
    <w:rsid w:val="00183587"/>
    <w:rsid w:val="00192FA0"/>
    <w:rsid w:val="0019465E"/>
    <w:rsid w:val="001A04B0"/>
    <w:rsid w:val="001A5C2E"/>
    <w:rsid w:val="001A798E"/>
    <w:rsid w:val="001B76D9"/>
    <w:rsid w:val="001C13BF"/>
    <w:rsid w:val="001C3431"/>
    <w:rsid w:val="001D03CF"/>
    <w:rsid w:val="001D33CD"/>
    <w:rsid w:val="001D35B0"/>
    <w:rsid w:val="001E0519"/>
    <w:rsid w:val="001E3FF0"/>
    <w:rsid w:val="001F34DF"/>
    <w:rsid w:val="001F37C1"/>
    <w:rsid w:val="001F4BA4"/>
    <w:rsid w:val="001F65BF"/>
    <w:rsid w:val="001F7F60"/>
    <w:rsid w:val="00201439"/>
    <w:rsid w:val="00203881"/>
    <w:rsid w:val="00203935"/>
    <w:rsid w:val="00212F25"/>
    <w:rsid w:val="00214222"/>
    <w:rsid w:val="002159A2"/>
    <w:rsid w:val="00217EFA"/>
    <w:rsid w:val="0022112B"/>
    <w:rsid w:val="0022119B"/>
    <w:rsid w:val="00222167"/>
    <w:rsid w:val="00226250"/>
    <w:rsid w:val="00230BE1"/>
    <w:rsid w:val="00232179"/>
    <w:rsid w:val="00233CB1"/>
    <w:rsid w:val="0023520E"/>
    <w:rsid w:val="00241CEE"/>
    <w:rsid w:val="00242234"/>
    <w:rsid w:val="00246B8C"/>
    <w:rsid w:val="0024713F"/>
    <w:rsid w:val="0024734F"/>
    <w:rsid w:val="00251779"/>
    <w:rsid w:val="00254F1B"/>
    <w:rsid w:val="002604C0"/>
    <w:rsid w:val="00260B77"/>
    <w:rsid w:val="00265D73"/>
    <w:rsid w:val="00276EA7"/>
    <w:rsid w:val="00287A06"/>
    <w:rsid w:val="0029095D"/>
    <w:rsid w:val="002917FB"/>
    <w:rsid w:val="00296698"/>
    <w:rsid w:val="0029777B"/>
    <w:rsid w:val="002977AC"/>
    <w:rsid w:val="002A3402"/>
    <w:rsid w:val="002C0524"/>
    <w:rsid w:val="002C0BCC"/>
    <w:rsid w:val="002C218D"/>
    <w:rsid w:val="002C3D74"/>
    <w:rsid w:val="002C5BE5"/>
    <w:rsid w:val="002C61B4"/>
    <w:rsid w:val="002D1FA8"/>
    <w:rsid w:val="002D549E"/>
    <w:rsid w:val="002D7F25"/>
    <w:rsid w:val="002D7FCC"/>
    <w:rsid w:val="002E0723"/>
    <w:rsid w:val="002E3A05"/>
    <w:rsid w:val="002E3A25"/>
    <w:rsid w:val="002E7794"/>
    <w:rsid w:val="00303DF4"/>
    <w:rsid w:val="003061A3"/>
    <w:rsid w:val="0030761C"/>
    <w:rsid w:val="00311FF6"/>
    <w:rsid w:val="00325835"/>
    <w:rsid w:val="00327DB8"/>
    <w:rsid w:val="003364E7"/>
    <w:rsid w:val="00341614"/>
    <w:rsid w:val="00346D18"/>
    <w:rsid w:val="00350BA2"/>
    <w:rsid w:val="0035359B"/>
    <w:rsid w:val="00354645"/>
    <w:rsid w:val="003641E1"/>
    <w:rsid w:val="00371577"/>
    <w:rsid w:val="00373F20"/>
    <w:rsid w:val="0038215D"/>
    <w:rsid w:val="003826D2"/>
    <w:rsid w:val="0038327A"/>
    <w:rsid w:val="00385948"/>
    <w:rsid w:val="00385BFD"/>
    <w:rsid w:val="0038660B"/>
    <w:rsid w:val="003866AC"/>
    <w:rsid w:val="00391585"/>
    <w:rsid w:val="00393352"/>
    <w:rsid w:val="00395D22"/>
    <w:rsid w:val="00396DE4"/>
    <w:rsid w:val="003B0233"/>
    <w:rsid w:val="003B3611"/>
    <w:rsid w:val="003C34CB"/>
    <w:rsid w:val="003C476D"/>
    <w:rsid w:val="003C4F6B"/>
    <w:rsid w:val="003D0371"/>
    <w:rsid w:val="003E54C6"/>
    <w:rsid w:val="003E7ED5"/>
    <w:rsid w:val="003F1DAB"/>
    <w:rsid w:val="003F200C"/>
    <w:rsid w:val="003F7A3E"/>
    <w:rsid w:val="004043C0"/>
    <w:rsid w:val="00405B85"/>
    <w:rsid w:val="00406DF7"/>
    <w:rsid w:val="00407394"/>
    <w:rsid w:val="00415409"/>
    <w:rsid w:val="00417CB0"/>
    <w:rsid w:val="00431110"/>
    <w:rsid w:val="004330CD"/>
    <w:rsid w:val="00435122"/>
    <w:rsid w:val="00437457"/>
    <w:rsid w:val="00443289"/>
    <w:rsid w:val="0044437C"/>
    <w:rsid w:val="00453930"/>
    <w:rsid w:val="00460D18"/>
    <w:rsid w:val="004623AE"/>
    <w:rsid w:val="004627EF"/>
    <w:rsid w:val="0046331E"/>
    <w:rsid w:val="004641D9"/>
    <w:rsid w:val="00465ABD"/>
    <w:rsid w:val="00466AB9"/>
    <w:rsid w:val="00470913"/>
    <w:rsid w:val="00475470"/>
    <w:rsid w:val="00475E49"/>
    <w:rsid w:val="004804B8"/>
    <w:rsid w:val="00486160"/>
    <w:rsid w:val="00486DD7"/>
    <w:rsid w:val="004906E2"/>
    <w:rsid w:val="00491AEC"/>
    <w:rsid w:val="00492409"/>
    <w:rsid w:val="00495852"/>
    <w:rsid w:val="004A0527"/>
    <w:rsid w:val="004A4C0B"/>
    <w:rsid w:val="004A5D95"/>
    <w:rsid w:val="004A6AA5"/>
    <w:rsid w:val="004A6F19"/>
    <w:rsid w:val="004B0DE5"/>
    <w:rsid w:val="004B64DF"/>
    <w:rsid w:val="004C3278"/>
    <w:rsid w:val="004C5945"/>
    <w:rsid w:val="004C6AA3"/>
    <w:rsid w:val="004C6C4C"/>
    <w:rsid w:val="004D2866"/>
    <w:rsid w:val="004E1522"/>
    <w:rsid w:val="004E3A39"/>
    <w:rsid w:val="004E4C2C"/>
    <w:rsid w:val="004F2E87"/>
    <w:rsid w:val="004F5F52"/>
    <w:rsid w:val="005120D2"/>
    <w:rsid w:val="0052146D"/>
    <w:rsid w:val="00525112"/>
    <w:rsid w:val="00525746"/>
    <w:rsid w:val="00526A8F"/>
    <w:rsid w:val="005321EA"/>
    <w:rsid w:val="005346D3"/>
    <w:rsid w:val="00541B60"/>
    <w:rsid w:val="00542D5D"/>
    <w:rsid w:val="00543FA9"/>
    <w:rsid w:val="00543FBC"/>
    <w:rsid w:val="00544174"/>
    <w:rsid w:val="00546B83"/>
    <w:rsid w:val="0054742B"/>
    <w:rsid w:val="005523C3"/>
    <w:rsid w:val="00563B28"/>
    <w:rsid w:val="0056683B"/>
    <w:rsid w:val="005731B2"/>
    <w:rsid w:val="00580818"/>
    <w:rsid w:val="0058404C"/>
    <w:rsid w:val="00586D8C"/>
    <w:rsid w:val="005909F0"/>
    <w:rsid w:val="0059492D"/>
    <w:rsid w:val="00597A12"/>
    <w:rsid w:val="005A0865"/>
    <w:rsid w:val="005B2539"/>
    <w:rsid w:val="005B2D25"/>
    <w:rsid w:val="005B60F4"/>
    <w:rsid w:val="005C2119"/>
    <w:rsid w:val="005C25B3"/>
    <w:rsid w:val="005C5A4A"/>
    <w:rsid w:val="005C641B"/>
    <w:rsid w:val="005C68F7"/>
    <w:rsid w:val="005D09CD"/>
    <w:rsid w:val="005D1AF6"/>
    <w:rsid w:val="005D2C33"/>
    <w:rsid w:val="005D3D74"/>
    <w:rsid w:val="005D453F"/>
    <w:rsid w:val="006016F9"/>
    <w:rsid w:val="006059FC"/>
    <w:rsid w:val="00616644"/>
    <w:rsid w:val="00617E13"/>
    <w:rsid w:val="00622566"/>
    <w:rsid w:val="0062652E"/>
    <w:rsid w:val="00633FDE"/>
    <w:rsid w:val="0063488C"/>
    <w:rsid w:val="00637BFA"/>
    <w:rsid w:val="00640F1F"/>
    <w:rsid w:val="00644B12"/>
    <w:rsid w:val="00644B77"/>
    <w:rsid w:val="0065261C"/>
    <w:rsid w:val="00666FC5"/>
    <w:rsid w:val="00667400"/>
    <w:rsid w:val="00671424"/>
    <w:rsid w:val="00677D65"/>
    <w:rsid w:val="00681267"/>
    <w:rsid w:val="00682849"/>
    <w:rsid w:val="00685849"/>
    <w:rsid w:val="00687974"/>
    <w:rsid w:val="00691CC6"/>
    <w:rsid w:val="0069410D"/>
    <w:rsid w:val="006943C5"/>
    <w:rsid w:val="00694E98"/>
    <w:rsid w:val="00696F14"/>
    <w:rsid w:val="006A22DF"/>
    <w:rsid w:val="006A302A"/>
    <w:rsid w:val="006B24B5"/>
    <w:rsid w:val="006B5648"/>
    <w:rsid w:val="006B5DED"/>
    <w:rsid w:val="006B788F"/>
    <w:rsid w:val="006C31E9"/>
    <w:rsid w:val="006C323D"/>
    <w:rsid w:val="006C3364"/>
    <w:rsid w:val="006C64C2"/>
    <w:rsid w:val="006C74C4"/>
    <w:rsid w:val="006D27E5"/>
    <w:rsid w:val="006D2A49"/>
    <w:rsid w:val="006D6EA4"/>
    <w:rsid w:val="006D765A"/>
    <w:rsid w:val="006E2A2D"/>
    <w:rsid w:val="006E421F"/>
    <w:rsid w:val="006E4613"/>
    <w:rsid w:val="006E50F5"/>
    <w:rsid w:val="006E789B"/>
    <w:rsid w:val="006E79CD"/>
    <w:rsid w:val="006F03B9"/>
    <w:rsid w:val="006F231A"/>
    <w:rsid w:val="006F4429"/>
    <w:rsid w:val="007044CF"/>
    <w:rsid w:val="00713797"/>
    <w:rsid w:val="00715AF3"/>
    <w:rsid w:val="00716C84"/>
    <w:rsid w:val="007205DE"/>
    <w:rsid w:val="0072291D"/>
    <w:rsid w:val="00724B70"/>
    <w:rsid w:val="00724D60"/>
    <w:rsid w:val="007320DE"/>
    <w:rsid w:val="00732393"/>
    <w:rsid w:val="007337A8"/>
    <w:rsid w:val="00733C52"/>
    <w:rsid w:val="00745159"/>
    <w:rsid w:val="007510EC"/>
    <w:rsid w:val="00752576"/>
    <w:rsid w:val="00754368"/>
    <w:rsid w:val="00757554"/>
    <w:rsid w:val="00770711"/>
    <w:rsid w:val="00781C87"/>
    <w:rsid w:val="00785FF2"/>
    <w:rsid w:val="007864C0"/>
    <w:rsid w:val="00786E7B"/>
    <w:rsid w:val="00787799"/>
    <w:rsid w:val="00793518"/>
    <w:rsid w:val="00793B7B"/>
    <w:rsid w:val="00793CEC"/>
    <w:rsid w:val="00793F77"/>
    <w:rsid w:val="007A1FD6"/>
    <w:rsid w:val="007B19C9"/>
    <w:rsid w:val="007B3FBF"/>
    <w:rsid w:val="007B7E63"/>
    <w:rsid w:val="007C29C8"/>
    <w:rsid w:val="007C6D9C"/>
    <w:rsid w:val="007D19C2"/>
    <w:rsid w:val="007D3F0E"/>
    <w:rsid w:val="007D4576"/>
    <w:rsid w:val="007D574A"/>
    <w:rsid w:val="007E2CB9"/>
    <w:rsid w:val="008039F1"/>
    <w:rsid w:val="00807866"/>
    <w:rsid w:val="00812816"/>
    <w:rsid w:val="00822BF4"/>
    <w:rsid w:val="00826A20"/>
    <w:rsid w:val="00830BA5"/>
    <w:rsid w:val="00830DE0"/>
    <w:rsid w:val="00837158"/>
    <w:rsid w:val="00841E60"/>
    <w:rsid w:val="0084619E"/>
    <w:rsid w:val="0085543F"/>
    <w:rsid w:val="008601DC"/>
    <w:rsid w:val="00860239"/>
    <w:rsid w:val="00861B69"/>
    <w:rsid w:val="0086699D"/>
    <w:rsid w:val="00871B3E"/>
    <w:rsid w:val="0087491F"/>
    <w:rsid w:val="00880245"/>
    <w:rsid w:val="00883ED1"/>
    <w:rsid w:val="00884FBD"/>
    <w:rsid w:val="0088513A"/>
    <w:rsid w:val="008904EE"/>
    <w:rsid w:val="00894298"/>
    <w:rsid w:val="0089471E"/>
    <w:rsid w:val="00897DC2"/>
    <w:rsid w:val="008A25DD"/>
    <w:rsid w:val="008A3C1A"/>
    <w:rsid w:val="008A474B"/>
    <w:rsid w:val="008C1C9E"/>
    <w:rsid w:val="008C4772"/>
    <w:rsid w:val="008D35FF"/>
    <w:rsid w:val="008D5AA6"/>
    <w:rsid w:val="008E1180"/>
    <w:rsid w:val="008E2B00"/>
    <w:rsid w:val="008E4713"/>
    <w:rsid w:val="008E4BE6"/>
    <w:rsid w:val="008F147A"/>
    <w:rsid w:val="008F1DB2"/>
    <w:rsid w:val="00902624"/>
    <w:rsid w:val="00910BBB"/>
    <w:rsid w:val="0091339E"/>
    <w:rsid w:val="00913D55"/>
    <w:rsid w:val="00930969"/>
    <w:rsid w:val="00934AB1"/>
    <w:rsid w:val="009361D5"/>
    <w:rsid w:val="0093632C"/>
    <w:rsid w:val="00942AA8"/>
    <w:rsid w:val="009438BB"/>
    <w:rsid w:val="0095216D"/>
    <w:rsid w:val="0095622A"/>
    <w:rsid w:val="009571F6"/>
    <w:rsid w:val="009572E5"/>
    <w:rsid w:val="0096022E"/>
    <w:rsid w:val="0096167D"/>
    <w:rsid w:val="0096632F"/>
    <w:rsid w:val="009708E4"/>
    <w:rsid w:val="009711B3"/>
    <w:rsid w:val="00971335"/>
    <w:rsid w:val="00975D35"/>
    <w:rsid w:val="00976677"/>
    <w:rsid w:val="009851E9"/>
    <w:rsid w:val="00986A0D"/>
    <w:rsid w:val="00987388"/>
    <w:rsid w:val="00990B7C"/>
    <w:rsid w:val="00990E5B"/>
    <w:rsid w:val="009A2318"/>
    <w:rsid w:val="009A447C"/>
    <w:rsid w:val="009A6505"/>
    <w:rsid w:val="009A7527"/>
    <w:rsid w:val="009B01C7"/>
    <w:rsid w:val="009B14DD"/>
    <w:rsid w:val="009B2904"/>
    <w:rsid w:val="009B4449"/>
    <w:rsid w:val="009B6AC5"/>
    <w:rsid w:val="009B70A2"/>
    <w:rsid w:val="009B7415"/>
    <w:rsid w:val="009C01FD"/>
    <w:rsid w:val="009C4D35"/>
    <w:rsid w:val="009C6028"/>
    <w:rsid w:val="009C68C2"/>
    <w:rsid w:val="009C69E8"/>
    <w:rsid w:val="009D0BC0"/>
    <w:rsid w:val="009D3046"/>
    <w:rsid w:val="009D5099"/>
    <w:rsid w:val="009D524F"/>
    <w:rsid w:val="009E071E"/>
    <w:rsid w:val="009E184F"/>
    <w:rsid w:val="009E4557"/>
    <w:rsid w:val="009E5F61"/>
    <w:rsid w:val="009E608A"/>
    <w:rsid w:val="009E7D2D"/>
    <w:rsid w:val="009F1430"/>
    <w:rsid w:val="009F1876"/>
    <w:rsid w:val="009F3DA7"/>
    <w:rsid w:val="009F3DE1"/>
    <w:rsid w:val="009F59AE"/>
    <w:rsid w:val="009F7E21"/>
    <w:rsid w:val="00A0111F"/>
    <w:rsid w:val="00A0694C"/>
    <w:rsid w:val="00A12548"/>
    <w:rsid w:val="00A163D7"/>
    <w:rsid w:val="00A16994"/>
    <w:rsid w:val="00A169BB"/>
    <w:rsid w:val="00A20640"/>
    <w:rsid w:val="00A2723F"/>
    <w:rsid w:val="00A27F58"/>
    <w:rsid w:val="00A33030"/>
    <w:rsid w:val="00A369A5"/>
    <w:rsid w:val="00A44A36"/>
    <w:rsid w:val="00A5516A"/>
    <w:rsid w:val="00A57341"/>
    <w:rsid w:val="00A6145E"/>
    <w:rsid w:val="00A61F40"/>
    <w:rsid w:val="00A62FF2"/>
    <w:rsid w:val="00A70F2C"/>
    <w:rsid w:val="00A71629"/>
    <w:rsid w:val="00A7399F"/>
    <w:rsid w:val="00A76771"/>
    <w:rsid w:val="00A80728"/>
    <w:rsid w:val="00A964E8"/>
    <w:rsid w:val="00AA7311"/>
    <w:rsid w:val="00AB1050"/>
    <w:rsid w:val="00AB52DC"/>
    <w:rsid w:val="00AB57AD"/>
    <w:rsid w:val="00AB5805"/>
    <w:rsid w:val="00AB712F"/>
    <w:rsid w:val="00AC2009"/>
    <w:rsid w:val="00AF1C8B"/>
    <w:rsid w:val="00AF35C6"/>
    <w:rsid w:val="00AF6E23"/>
    <w:rsid w:val="00B0362C"/>
    <w:rsid w:val="00B10CDD"/>
    <w:rsid w:val="00B13015"/>
    <w:rsid w:val="00B21948"/>
    <w:rsid w:val="00B303E0"/>
    <w:rsid w:val="00B31800"/>
    <w:rsid w:val="00B335DB"/>
    <w:rsid w:val="00B350EF"/>
    <w:rsid w:val="00B40156"/>
    <w:rsid w:val="00B41DED"/>
    <w:rsid w:val="00B45471"/>
    <w:rsid w:val="00B50B54"/>
    <w:rsid w:val="00B50F59"/>
    <w:rsid w:val="00B5316D"/>
    <w:rsid w:val="00B53E34"/>
    <w:rsid w:val="00B65BEE"/>
    <w:rsid w:val="00B667E2"/>
    <w:rsid w:val="00B66B85"/>
    <w:rsid w:val="00B66EF9"/>
    <w:rsid w:val="00B71A7E"/>
    <w:rsid w:val="00B72743"/>
    <w:rsid w:val="00B83E07"/>
    <w:rsid w:val="00B92C2B"/>
    <w:rsid w:val="00B934F5"/>
    <w:rsid w:val="00B95513"/>
    <w:rsid w:val="00BA052F"/>
    <w:rsid w:val="00BA3D0B"/>
    <w:rsid w:val="00BA4F1D"/>
    <w:rsid w:val="00BA7F6A"/>
    <w:rsid w:val="00BC093C"/>
    <w:rsid w:val="00BC2B0A"/>
    <w:rsid w:val="00BC7827"/>
    <w:rsid w:val="00BD611A"/>
    <w:rsid w:val="00BD7E76"/>
    <w:rsid w:val="00BE0429"/>
    <w:rsid w:val="00BF3EC3"/>
    <w:rsid w:val="00C005B9"/>
    <w:rsid w:val="00C032EF"/>
    <w:rsid w:val="00C102C8"/>
    <w:rsid w:val="00C111FB"/>
    <w:rsid w:val="00C1606C"/>
    <w:rsid w:val="00C20440"/>
    <w:rsid w:val="00C24073"/>
    <w:rsid w:val="00C26931"/>
    <w:rsid w:val="00C3111C"/>
    <w:rsid w:val="00C32188"/>
    <w:rsid w:val="00C33051"/>
    <w:rsid w:val="00C3564E"/>
    <w:rsid w:val="00C35B0D"/>
    <w:rsid w:val="00C3736A"/>
    <w:rsid w:val="00C378DA"/>
    <w:rsid w:val="00C37B5D"/>
    <w:rsid w:val="00C40237"/>
    <w:rsid w:val="00C4632B"/>
    <w:rsid w:val="00C501C9"/>
    <w:rsid w:val="00C54600"/>
    <w:rsid w:val="00C61BE9"/>
    <w:rsid w:val="00C6251C"/>
    <w:rsid w:val="00C63B28"/>
    <w:rsid w:val="00C66DA0"/>
    <w:rsid w:val="00C67979"/>
    <w:rsid w:val="00C72076"/>
    <w:rsid w:val="00C72427"/>
    <w:rsid w:val="00C730EC"/>
    <w:rsid w:val="00C73407"/>
    <w:rsid w:val="00C76709"/>
    <w:rsid w:val="00C86966"/>
    <w:rsid w:val="00CA1513"/>
    <w:rsid w:val="00CA469B"/>
    <w:rsid w:val="00CA75AB"/>
    <w:rsid w:val="00CB0BD2"/>
    <w:rsid w:val="00CB10B8"/>
    <w:rsid w:val="00CB289E"/>
    <w:rsid w:val="00CC49D4"/>
    <w:rsid w:val="00CD0128"/>
    <w:rsid w:val="00CD0BF3"/>
    <w:rsid w:val="00CD56B7"/>
    <w:rsid w:val="00CD701A"/>
    <w:rsid w:val="00CE149B"/>
    <w:rsid w:val="00CE1564"/>
    <w:rsid w:val="00CE2B35"/>
    <w:rsid w:val="00CE36DC"/>
    <w:rsid w:val="00CE54C0"/>
    <w:rsid w:val="00CF25B3"/>
    <w:rsid w:val="00CF46F3"/>
    <w:rsid w:val="00CF4E00"/>
    <w:rsid w:val="00CF7BDB"/>
    <w:rsid w:val="00D0269B"/>
    <w:rsid w:val="00D07656"/>
    <w:rsid w:val="00D10A38"/>
    <w:rsid w:val="00D1260A"/>
    <w:rsid w:val="00D12737"/>
    <w:rsid w:val="00D166EA"/>
    <w:rsid w:val="00D211B1"/>
    <w:rsid w:val="00D22D06"/>
    <w:rsid w:val="00D23649"/>
    <w:rsid w:val="00D31AFC"/>
    <w:rsid w:val="00D3335C"/>
    <w:rsid w:val="00D35F95"/>
    <w:rsid w:val="00D371D2"/>
    <w:rsid w:val="00D40521"/>
    <w:rsid w:val="00D42111"/>
    <w:rsid w:val="00D47EFB"/>
    <w:rsid w:val="00D57F80"/>
    <w:rsid w:val="00D612E2"/>
    <w:rsid w:val="00D71444"/>
    <w:rsid w:val="00D778FC"/>
    <w:rsid w:val="00D814E6"/>
    <w:rsid w:val="00D82609"/>
    <w:rsid w:val="00D91411"/>
    <w:rsid w:val="00D914E1"/>
    <w:rsid w:val="00D93A83"/>
    <w:rsid w:val="00DA09AB"/>
    <w:rsid w:val="00DA2076"/>
    <w:rsid w:val="00DA7B5B"/>
    <w:rsid w:val="00DB315D"/>
    <w:rsid w:val="00DC4884"/>
    <w:rsid w:val="00DD0257"/>
    <w:rsid w:val="00DD1789"/>
    <w:rsid w:val="00DD2055"/>
    <w:rsid w:val="00DD7CF5"/>
    <w:rsid w:val="00DE399A"/>
    <w:rsid w:val="00DE39DE"/>
    <w:rsid w:val="00DE67DF"/>
    <w:rsid w:val="00DE7D76"/>
    <w:rsid w:val="00DF0E28"/>
    <w:rsid w:val="00DF371C"/>
    <w:rsid w:val="00E0150B"/>
    <w:rsid w:val="00E01626"/>
    <w:rsid w:val="00E03EF4"/>
    <w:rsid w:val="00E05020"/>
    <w:rsid w:val="00E13CF7"/>
    <w:rsid w:val="00E2373E"/>
    <w:rsid w:val="00E24343"/>
    <w:rsid w:val="00E25863"/>
    <w:rsid w:val="00E3079C"/>
    <w:rsid w:val="00E3100F"/>
    <w:rsid w:val="00E32E7F"/>
    <w:rsid w:val="00E34123"/>
    <w:rsid w:val="00E361D1"/>
    <w:rsid w:val="00E43278"/>
    <w:rsid w:val="00E442E2"/>
    <w:rsid w:val="00E44E6D"/>
    <w:rsid w:val="00E50021"/>
    <w:rsid w:val="00E6039D"/>
    <w:rsid w:val="00E60E98"/>
    <w:rsid w:val="00E66E24"/>
    <w:rsid w:val="00E719BA"/>
    <w:rsid w:val="00E71BF9"/>
    <w:rsid w:val="00E72E85"/>
    <w:rsid w:val="00E777EF"/>
    <w:rsid w:val="00E806A1"/>
    <w:rsid w:val="00E81023"/>
    <w:rsid w:val="00E81148"/>
    <w:rsid w:val="00E832B2"/>
    <w:rsid w:val="00E85881"/>
    <w:rsid w:val="00E85BE9"/>
    <w:rsid w:val="00E86A78"/>
    <w:rsid w:val="00E95EF8"/>
    <w:rsid w:val="00E972F9"/>
    <w:rsid w:val="00EA0722"/>
    <w:rsid w:val="00EA125F"/>
    <w:rsid w:val="00EA12D8"/>
    <w:rsid w:val="00EA1A06"/>
    <w:rsid w:val="00EA4CFB"/>
    <w:rsid w:val="00EB63D5"/>
    <w:rsid w:val="00EB7CD2"/>
    <w:rsid w:val="00EC0D90"/>
    <w:rsid w:val="00EC22F1"/>
    <w:rsid w:val="00EC2B3A"/>
    <w:rsid w:val="00ED42B9"/>
    <w:rsid w:val="00EE3AB5"/>
    <w:rsid w:val="00EE3F8B"/>
    <w:rsid w:val="00EE46FE"/>
    <w:rsid w:val="00F0023A"/>
    <w:rsid w:val="00F04EBD"/>
    <w:rsid w:val="00F218F8"/>
    <w:rsid w:val="00F322B1"/>
    <w:rsid w:val="00F32E45"/>
    <w:rsid w:val="00F348F7"/>
    <w:rsid w:val="00F34B88"/>
    <w:rsid w:val="00F37A3F"/>
    <w:rsid w:val="00F42854"/>
    <w:rsid w:val="00F609DC"/>
    <w:rsid w:val="00F61292"/>
    <w:rsid w:val="00F6237A"/>
    <w:rsid w:val="00F63124"/>
    <w:rsid w:val="00F720DF"/>
    <w:rsid w:val="00F736D3"/>
    <w:rsid w:val="00F75850"/>
    <w:rsid w:val="00F81383"/>
    <w:rsid w:val="00F877C3"/>
    <w:rsid w:val="00F92192"/>
    <w:rsid w:val="00F959A3"/>
    <w:rsid w:val="00F9709C"/>
    <w:rsid w:val="00FA05C0"/>
    <w:rsid w:val="00FB0512"/>
    <w:rsid w:val="00FB0C32"/>
    <w:rsid w:val="00FB2262"/>
    <w:rsid w:val="00FB3A89"/>
    <w:rsid w:val="00FB3FC9"/>
    <w:rsid w:val="00FB5D1E"/>
    <w:rsid w:val="00FC21C0"/>
    <w:rsid w:val="00FC2904"/>
    <w:rsid w:val="00FC2F39"/>
    <w:rsid w:val="00FD1D84"/>
    <w:rsid w:val="00FD24AC"/>
    <w:rsid w:val="00FD2EBC"/>
    <w:rsid w:val="00FD4625"/>
    <w:rsid w:val="00FD4AA2"/>
    <w:rsid w:val="00FF55B6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C241"/>
  <w15:chartTrackingRefBased/>
  <w15:docId w15:val="{AB6A8CE6-6F45-4A34-AEA7-06EB2BFA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99A"/>
  </w:style>
  <w:style w:type="paragraph" w:styleId="Nagwek1">
    <w:name w:val="heading 1"/>
    <w:basedOn w:val="Normalny"/>
    <w:next w:val="Normalny"/>
    <w:link w:val="Nagwek1Znak"/>
    <w:uiPriority w:val="9"/>
    <w:qFormat/>
    <w:rsid w:val="009F3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3AB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b1"/>
    <w:basedOn w:val="Normalny"/>
    <w:link w:val="AkapitzlistZnak"/>
    <w:uiPriority w:val="34"/>
    <w:qFormat/>
    <w:rsid w:val="00086E6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166EA"/>
  </w:style>
  <w:style w:type="character" w:styleId="Hipercze">
    <w:name w:val="Hyperlink"/>
    <w:uiPriority w:val="99"/>
    <w:rsid w:val="00D166EA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F5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E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E3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EE3AB5"/>
  </w:style>
  <w:style w:type="paragraph" w:styleId="Tekstdymka">
    <w:name w:val="Balloon Text"/>
    <w:basedOn w:val="Normalny"/>
    <w:link w:val="TekstdymkaZnak"/>
    <w:uiPriority w:val="99"/>
    <w:semiHidden/>
    <w:unhideWhenUsed/>
    <w:rsid w:val="0004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567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98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57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AF6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BD61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4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4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4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BDB"/>
  </w:style>
  <w:style w:type="paragraph" w:styleId="Stopka">
    <w:name w:val="footer"/>
    <w:basedOn w:val="Normalny"/>
    <w:link w:val="StopkaZnak"/>
    <w:uiPriority w:val="99"/>
    <w:unhideWhenUsed/>
    <w:rsid w:val="00CF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BDB"/>
  </w:style>
  <w:style w:type="paragraph" w:customStyle="1" w:styleId="TreNum-K">
    <w:name w:val="TreśćNum-K"/>
    <w:basedOn w:val="Default"/>
    <w:link w:val="TreNum-KZnak"/>
    <w:qFormat/>
    <w:rsid w:val="009A2318"/>
    <w:pPr>
      <w:numPr>
        <w:numId w:val="32"/>
      </w:numPr>
      <w:spacing w:line="360" w:lineRule="auto"/>
      <w:jc w:val="both"/>
    </w:pPr>
    <w:rPr>
      <w:rFonts w:ascii="Arial" w:hAnsi="Arial" w:cs="Arial"/>
      <w:color w:val="auto"/>
      <w:sz w:val="22"/>
      <w:szCs w:val="22"/>
    </w:rPr>
  </w:style>
  <w:style w:type="numbering" w:customStyle="1" w:styleId="NumeracjaTre-K">
    <w:name w:val="NumeracjaTreść-K"/>
    <w:uiPriority w:val="99"/>
    <w:rsid w:val="009A2318"/>
    <w:pPr>
      <w:numPr>
        <w:numId w:val="31"/>
      </w:numPr>
    </w:pPr>
  </w:style>
  <w:style w:type="character" w:customStyle="1" w:styleId="TreNum-KZnak">
    <w:name w:val="TreśćNum-K Znak"/>
    <w:basedOn w:val="Domylnaczcionkaakapitu"/>
    <w:link w:val="TreNum-K"/>
    <w:rsid w:val="009A2318"/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9F3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3DE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C01FD"/>
    <w:pPr>
      <w:tabs>
        <w:tab w:val="right" w:leader="dot" w:pos="9062"/>
      </w:tabs>
      <w:spacing w:after="10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openxmlformats.org/officeDocument/2006/relationships/fontTable" Target="fontTable.xml"/><Relationship Id="rId21" Type="http://schemas.openxmlformats.org/officeDocument/2006/relationships/diagramLayout" Target="diagrams/layout3.xml"/><Relationship Id="rId34" Type="http://schemas.openxmlformats.org/officeDocument/2006/relationships/diagramLayout" Target="diagrams/layout5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Data" Target="diagrams/data5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image" Target="media/image4.png"/><Relationship Id="rId37" Type="http://schemas.microsoft.com/office/2007/relationships/diagramDrawing" Target="diagrams/drawing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Colors" Target="diagrams/colors5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serwis-uslugirozwojowe.parp.gov.pl/informacje-o-bazie-uslug-rozwojowych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2.png"/><Relationship Id="rId35" Type="http://schemas.openxmlformats.org/officeDocument/2006/relationships/diagramQuickStyle" Target="diagrams/quickStyle5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wis-uslugirozwojowe.parp.gov.pl/storage/site/files/1319/Za.5---Standard-SUZ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96E0AC-AA33-474B-BC4E-59FD05D92869}" type="doc">
      <dgm:prSet loTypeId="urn:microsoft.com/office/officeart/2005/8/layout/radial1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A80FEDF4-2306-467B-B5CF-2B5BA8DDC9F7}">
      <dgm:prSet phldrT="[Tekst]" custT="1"/>
      <dgm:spPr>
        <a:xfrm>
          <a:off x="2159254" y="667248"/>
          <a:ext cx="1399902" cy="1399902"/>
        </a:xfrm>
      </dgm:spPr>
      <dgm:t>
        <a:bodyPr/>
        <a:lstStyle/>
        <a:p>
          <a:pPr>
            <a:buNone/>
          </a:pPr>
          <a:r>
            <a:rPr lang="pl-PL" sz="2400">
              <a:latin typeface="Calibri" panose="020F0502020204030204"/>
              <a:ea typeface="+mn-ea"/>
              <a:cs typeface="+mn-cs"/>
            </a:rPr>
            <a:t>BUR</a:t>
          </a:r>
        </a:p>
      </dgm:t>
    </dgm:pt>
    <dgm:pt modelId="{44B6BEAF-4550-46E4-9414-FAA998C7929E}" type="parTrans" cxnId="{6C5EF929-19B0-4BDF-B8CB-2C16EE93AD75}">
      <dgm:prSet/>
      <dgm:spPr/>
      <dgm:t>
        <a:bodyPr/>
        <a:lstStyle/>
        <a:p>
          <a:endParaRPr lang="pl-PL"/>
        </a:p>
      </dgm:t>
    </dgm:pt>
    <dgm:pt modelId="{7584929D-F010-48BF-B9A4-23D25D3AD809}" type="sibTrans" cxnId="{6C5EF929-19B0-4BDF-B8CB-2C16EE93AD75}">
      <dgm:prSet/>
      <dgm:spPr/>
      <dgm:t>
        <a:bodyPr/>
        <a:lstStyle/>
        <a:p>
          <a:endParaRPr lang="pl-PL"/>
        </a:p>
      </dgm:t>
    </dgm:pt>
    <dgm:pt modelId="{11CC437E-98A3-481F-9B99-EAF345037BFD}">
      <dgm:prSet phldrT="[Tekst]" custT="1"/>
      <dgm:spPr>
        <a:xfrm>
          <a:off x="2509230" y="106456"/>
          <a:ext cx="699951" cy="699951"/>
        </a:xfrm>
      </dgm:spPr>
      <dgm:t>
        <a:bodyPr/>
        <a:lstStyle/>
        <a:p>
          <a:pPr>
            <a:buNone/>
          </a:pPr>
          <a:r>
            <a:rPr lang="pl-PL" sz="1400" b="1">
              <a:latin typeface="Calibri" panose="020F0502020204030204"/>
              <a:ea typeface="+mn-ea"/>
              <a:cs typeface="+mn-cs"/>
            </a:rPr>
            <a:t>PARP</a:t>
          </a:r>
        </a:p>
      </dgm:t>
    </dgm:pt>
    <dgm:pt modelId="{E2DA3E2A-215B-4EF3-B63E-2B363BC00F51}" type="parTrans" cxnId="{EE96478B-63BA-44AF-B0F1-071576A2AC1B}">
      <dgm:prSet/>
      <dgm:spPr/>
      <dgm:t>
        <a:bodyPr/>
        <a:lstStyle/>
        <a:p>
          <a:endParaRPr lang="pl-PL"/>
        </a:p>
      </dgm:t>
    </dgm:pt>
    <dgm:pt modelId="{C62AB502-93A3-49ED-B96F-179130A2A7A2}" type="sibTrans" cxnId="{EE96478B-63BA-44AF-B0F1-071576A2AC1B}">
      <dgm:prSet/>
      <dgm:spPr/>
      <dgm:t>
        <a:bodyPr/>
        <a:lstStyle/>
        <a:p>
          <a:endParaRPr lang="pl-PL"/>
        </a:p>
      </dgm:t>
    </dgm:pt>
    <dgm:pt modelId="{D831A917-8C05-48FD-9C10-BA2BBFAA042A}">
      <dgm:prSet phldrT="[Tekst]" custT="1"/>
      <dgm:spPr>
        <a:xfrm>
          <a:off x="3297978" y="1472607"/>
          <a:ext cx="699951" cy="699951"/>
        </a:xfrm>
      </dgm:spPr>
      <dgm:t>
        <a:bodyPr/>
        <a:lstStyle/>
        <a:p>
          <a:pPr>
            <a:buNone/>
          </a:pPr>
          <a:r>
            <a:rPr lang="pl-PL" sz="1200" b="1">
              <a:latin typeface="Calibri" panose="020F0502020204030204"/>
              <a:ea typeface="+mn-ea"/>
              <a:cs typeface="+mn-cs"/>
            </a:rPr>
            <a:t>IZ FEWiM</a:t>
          </a:r>
        </a:p>
      </dgm:t>
    </dgm:pt>
    <dgm:pt modelId="{B9555C73-E65F-4FCE-9BDB-5292E61A444C}" type="parTrans" cxnId="{CAF12687-6CA0-421C-AE5C-69B8BA4D7BD1}">
      <dgm:prSet/>
      <dgm:spPr/>
      <dgm:t>
        <a:bodyPr/>
        <a:lstStyle/>
        <a:p>
          <a:endParaRPr lang="pl-PL"/>
        </a:p>
      </dgm:t>
    </dgm:pt>
    <dgm:pt modelId="{5F66D785-9A2A-4B6B-A4EF-3A9D18BADE9F}" type="sibTrans" cxnId="{CAF12687-6CA0-421C-AE5C-69B8BA4D7BD1}">
      <dgm:prSet/>
      <dgm:spPr/>
      <dgm:t>
        <a:bodyPr/>
        <a:lstStyle/>
        <a:p>
          <a:endParaRPr lang="pl-PL"/>
        </a:p>
      </dgm:t>
    </dgm:pt>
    <dgm:pt modelId="{A673FE8F-2163-469E-9CDA-BBF7A6996014}">
      <dgm:prSet phldrT="[Tekst]" custT="1"/>
      <dgm:spPr>
        <a:xfrm>
          <a:off x="1720482" y="1472607"/>
          <a:ext cx="699951" cy="699951"/>
        </a:xfrm>
      </dgm:spPr>
      <dgm:t>
        <a:bodyPr/>
        <a:lstStyle/>
        <a:p>
          <a:pPr>
            <a:buNone/>
          </a:pPr>
          <a:r>
            <a:rPr lang="pl-PL" sz="900" b="1">
              <a:latin typeface="Calibri" panose="020F0502020204030204"/>
              <a:ea typeface="+mn-ea"/>
              <a:cs typeface="+mn-cs"/>
            </a:rPr>
            <a:t>OPERATOR</a:t>
          </a:r>
          <a:endParaRPr lang="pl-PL" sz="800" b="1">
            <a:latin typeface="Calibri" panose="020F0502020204030204"/>
            <a:ea typeface="+mn-ea"/>
            <a:cs typeface="+mn-cs"/>
          </a:endParaRPr>
        </a:p>
      </dgm:t>
    </dgm:pt>
    <dgm:pt modelId="{9637B82E-0C1F-4431-91E4-8E78B58B5635}" type="parTrans" cxnId="{F85DDAC0-B40F-424D-83E2-706150BE498C}">
      <dgm:prSet/>
      <dgm:spPr/>
      <dgm:t>
        <a:bodyPr/>
        <a:lstStyle/>
        <a:p>
          <a:endParaRPr lang="pl-PL"/>
        </a:p>
      </dgm:t>
    </dgm:pt>
    <dgm:pt modelId="{315ABB9C-BC86-41D6-8A6A-15CCC342C465}" type="sibTrans" cxnId="{F85DDAC0-B40F-424D-83E2-706150BE498C}">
      <dgm:prSet/>
      <dgm:spPr/>
      <dgm:t>
        <a:bodyPr/>
        <a:lstStyle/>
        <a:p>
          <a:endParaRPr lang="pl-PL"/>
        </a:p>
      </dgm:t>
    </dgm:pt>
    <dgm:pt modelId="{AC9CB478-1299-437F-801F-51743B927C76}" type="pres">
      <dgm:prSet presAssocID="{DE96E0AC-AA33-474B-BC4E-59FD05D9286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6259483-77B9-47FA-B3B5-08270A2B0E8C}" type="pres">
      <dgm:prSet presAssocID="{A80FEDF4-2306-467B-B5CF-2B5BA8DDC9F7}" presName="centerShape" presStyleLbl="node0" presStyleIdx="0" presStyleCnt="1" custScaleX="120746" custScaleY="120746"/>
      <dgm:spPr/>
    </dgm:pt>
    <dgm:pt modelId="{ED16C66B-7B15-4CA6-B9D5-76CAFAC7F255}" type="pres">
      <dgm:prSet presAssocID="{E2DA3E2A-215B-4EF3-B63E-2B363BC00F51}" presName="Name9" presStyleLbl="parChTrans1D2" presStyleIdx="0" presStyleCnt="3"/>
      <dgm:spPr/>
    </dgm:pt>
    <dgm:pt modelId="{2928C165-E1A4-413C-B84C-658CD2254457}" type="pres">
      <dgm:prSet presAssocID="{E2DA3E2A-215B-4EF3-B63E-2B363BC00F51}" presName="connTx" presStyleLbl="parChTrans1D2" presStyleIdx="0" presStyleCnt="3"/>
      <dgm:spPr/>
    </dgm:pt>
    <dgm:pt modelId="{51459834-76E8-42A3-9C19-577A9319C23F}" type="pres">
      <dgm:prSet presAssocID="{11CC437E-98A3-481F-9B99-EAF345037BFD}" presName="node" presStyleLbl="node1" presStyleIdx="0" presStyleCnt="3" custRadScaleRad="99043" custRadScaleInc="813">
        <dgm:presLayoutVars>
          <dgm:bulletEnabled val="1"/>
        </dgm:presLayoutVars>
      </dgm:prSet>
      <dgm:spPr/>
    </dgm:pt>
    <dgm:pt modelId="{44D6B7DF-2302-4250-846A-0D6C2C1077B6}" type="pres">
      <dgm:prSet presAssocID="{B9555C73-E65F-4FCE-9BDB-5292E61A444C}" presName="Name9" presStyleLbl="parChTrans1D2" presStyleIdx="1" presStyleCnt="3"/>
      <dgm:spPr/>
    </dgm:pt>
    <dgm:pt modelId="{6A8811E5-35BE-4C69-98E2-43779930244F}" type="pres">
      <dgm:prSet presAssocID="{B9555C73-E65F-4FCE-9BDB-5292E61A444C}" presName="connTx" presStyleLbl="parChTrans1D2" presStyleIdx="1" presStyleCnt="3"/>
      <dgm:spPr/>
    </dgm:pt>
    <dgm:pt modelId="{3F85A6B5-7E57-4ECB-9163-793FEA966AA7}" type="pres">
      <dgm:prSet presAssocID="{D831A917-8C05-48FD-9C10-BA2BBFAA042A}" presName="node" presStyleLbl="node1" presStyleIdx="1" presStyleCnt="3">
        <dgm:presLayoutVars>
          <dgm:bulletEnabled val="1"/>
        </dgm:presLayoutVars>
      </dgm:prSet>
      <dgm:spPr/>
    </dgm:pt>
    <dgm:pt modelId="{EFF013CE-9693-46B7-9215-D92E3E1D70C7}" type="pres">
      <dgm:prSet presAssocID="{9637B82E-0C1F-4431-91E4-8E78B58B5635}" presName="Name9" presStyleLbl="parChTrans1D2" presStyleIdx="2" presStyleCnt="3"/>
      <dgm:spPr/>
    </dgm:pt>
    <dgm:pt modelId="{6C6B937A-1545-4194-B413-DEF49AA7BED7}" type="pres">
      <dgm:prSet presAssocID="{9637B82E-0C1F-4431-91E4-8E78B58B5635}" presName="connTx" presStyleLbl="parChTrans1D2" presStyleIdx="2" presStyleCnt="3"/>
      <dgm:spPr/>
    </dgm:pt>
    <dgm:pt modelId="{46B7692F-805E-4693-8A8D-6B82064C2F9C}" type="pres">
      <dgm:prSet presAssocID="{A673FE8F-2163-469E-9CDA-BBF7A6996014}" presName="node" presStyleLbl="node1" presStyleIdx="2" presStyleCnt="3">
        <dgm:presLayoutVars>
          <dgm:bulletEnabled val="1"/>
        </dgm:presLayoutVars>
      </dgm:prSet>
      <dgm:spPr/>
    </dgm:pt>
  </dgm:ptLst>
  <dgm:cxnLst>
    <dgm:cxn modelId="{9D16C401-6546-4B09-8F37-F9CAC8BCDC8A}" type="presOf" srcId="{A80FEDF4-2306-467B-B5CF-2B5BA8DDC9F7}" destId="{86259483-77B9-47FA-B3B5-08270A2B0E8C}" srcOrd="0" destOrd="0" presId="urn:microsoft.com/office/officeart/2005/8/layout/radial1"/>
    <dgm:cxn modelId="{848CE113-C05E-4196-9E2B-E8A135093ACC}" type="presOf" srcId="{B9555C73-E65F-4FCE-9BDB-5292E61A444C}" destId="{6A8811E5-35BE-4C69-98E2-43779930244F}" srcOrd="1" destOrd="0" presId="urn:microsoft.com/office/officeart/2005/8/layout/radial1"/>
    <dgm:cxn modelId="{37ADD01D-916D-4648-86E5-7FEDB75BE407}" type="presOf" srcId="{E2DA3E2A-215B-4EF3-B63E-2B363BC00F51}" destId="{ED16C66B-7B15-4CA6-B9D5-76CAFAC7F255}" srcOrd="0" destOrd="0" presId="urn:microsoft.com/office/officeart/2005/8/layout/radial1"/>
    <dgm:cxn modelId="{40B36029-1B1E-40B0-8010-204BB03784DB}" type="presOf" srcId="{E2DA3E2A-215B-4EF3-B63E-2B363BC00F51}" destId="{2928C165-E1A4-413C-B84C-658CD2254457}" srcOrd="1" destOrd="0" presId="urn:microsoft.com/office/officeart/2005/8/layout/radial1"/>
    <dgm:cxn modelId="{6C5EF929-19B0-4BDF-B8CB-2C16EE93AD75}" srcId="{DE96E0AC-AA33-474B-BC4E-59FD05D92869}" destId="{A80FEDF4-2306-467B-B5CF-2B5BA8DDC9F7}" srcOrd="0" destOrd="0" parTransId="{44B6BEAF-4550-46E4-9414-FAA998C7929E}" sibTransId="{7584929D-F010-48BF-B9A4-23D25D3AD809}"/>
    <dgm:cxn modelId="{4C47235F-DC3D-4CD5-9050-14B086D7299B}" type="presOf" srcId="{A673FE8F-2163-469E-9CDA-BBF7A6996014}" destId="{46B7692F-805E-4693-8A8D-6B82064C2F9C}" srcOrd="0" destOrd="0" presId="urn:microsoft.com/office/officeart/2005/8/layout/radial1"/>
    <dgm:cxn modelId="{BBD4E561-84C3-45B6-BD2B-04C0D33F3084}" type="presOf" srcId="{11CC437E-98A3-481F-9B99-EAF345037BFD}" destId="{51459834-76E8-42A3-9C19-577A9319C23F}" srcOrd="0" destOrd="0" presId="urn:microsoft.com/office/officeart/2005/8/layout/radial1"/>
    <dgm:cxn modelId="{7AFBB062-B526-4A02-9304-FCD377987E6B}" type="presOf" srcId="{9637B82E-0C1F-4431-91E4-8E78B58B5635}" destId="{6C6B937A-1545-4194-B413-DEF49AA7BED7}" srcOrd="1" destOrd="0" presId="urn:microsoft.com/office/officeart/2005/8/layout/radial1"/>
    <dgm:cxn modelId="{95398D52-04BE-46AF-ADC3-C1C21394F136}" type="presOf" srcId="{D831A917-8C05-48FD-9C10-BA2BBFAA042A}" destId="{3F85A6B5-7E57-4ECB-9163-793FEA966AA7}" srcOrd="0" destOrd="0" presId="urn:microsoft.com/office/officeart/2005/8/layout/radial1"/>
    <dgm:cxn modelId="{CAF12687-6CA0-421C-AE5C-69B8BA4D7BD1}" srcId="{A80FEDF4-2306-467B-B5CF-2B5BA8DDC9F7}" destId="{D831A917-8C05-48FD-9C10-BA2BBFAA042A}" srcOrd="1" destOrd="0" parTransId="{B9555C73-E65F-4FCE-9BDB-5292E61A444C}" sibTransId="{5F66D785-9A2A-4B6B-A4EF-3A9D18BADE9F}"/>
    <dgm:cxn modelId="{EE96478B-63BA-44AF-B0F1-071576A2AC1B}" srcId="{A80FEDF4-2306-467B-B5CF-2B5BA8DDC9F7}" destId="{11CC437E-98A3-481F-9B99-EAF345037BFD}" srcOrd="0" destOrd="0" parTransId="{E2DA3E2A-215B-4EF3-B63E-2B363BC00F51}" sibTransId="{C62AB502-93A3-49ED-B96F-179130A2A7A2}"/>
    <dgm:cxn modelId="{56093CB8-2509-4E97-A2E6-99686966E3A9}" type="presOf" srcId="{9637B82E-0C1F-4431-91E4-8E78B58B5635}" destId="{EFF013CE-9693-46B7-9215-D92E3E1D70C7}" srcOrd="0" destOrd="0" presId="urn:microsoft.com/office/officeart/2005/8/layout/radial1"/>
    <dgm:cxn modelId="{F85DDAC0-B40F-424D-83E2-706150BE498C}" srcId="{A80FEDF4-2306-467B-B5CF-2B5BA8DDC9F7}" destId="{A673FE8F-2163-469E-9CDA-BBF7A6996014}" srcOrd="2" destOrd="0" parTransId="{9637B82E-0C1F-4431-91E4-8E78B58B5635}" sibTransId="{315ABB9C-BC86-41D6-8A6A-15CCC342C465}"/>
    <dgm:cxn modelId="{FDA50ACB-DBF6-4A01-8C9E-6B0416975624}" type="presOf" srcId="{DE96E0AC-AA33-474B-BC4E-59FD05D92869}" destId="{AC9CB478-1299-437F-801F-51743B927C76}" srcOrd="0" destOrd="0" presId="urn:microsoft.com/office/officeart/2005/8/layout/radial1"/>
    <dgm:cxn modelId="{80A690EE-073E-42DB-87C1-5513C07EDB36}" type="presOf" srcId="{B9555C73-E65F-4FCE-9BDB-5292E61A444C}" destId="{44D6B7DF-2302-4250-846A-0D6C2C1077B6}" srcOrd="0" destOrd="0" presId="urn:microsoft.com/office/officeart/2005/8/layout/radial1"/>
    <dgm:cxn modelId="{D683099C-53C4-4766-948C-EF8CCE4A9DAD}" type="presParOf" srcId="{AC9CB478-1299-437F-801F-51743B927C76}" destId="{86259483-77B9-47FA-B3B5-08270A2B0E8C}" srcOrd="0" destOrd="0" presId="urn:microsoft.com/office/officeart/2005/8/layout/radial1"/>
    <dgm:cxn modelId="{1200C0FE-312D-4F21-97F8-42BFA237FE52}" type="presParOf" srcId="{AC9CB478-1299-437F-801F-51743B927C76}" destId="{ED16C66B-7B15-4CA6-B9D5-76CAFAC7F255}" srcOrd="1" destOrd="0" presId="urn:microsoft.com/office/officeart/2005/8/layout/radial1"/>
    <dgm:cxn modelId="{B995A497-D8F0-48BB-81E3-6A874007B058}" type="presParOf" srcId="{ED16C66B-7B15-4CA6-B9D5-76CAFAC7F255}" destId="{2928C165-E1A4-413C-B84C-658CD2254457}" srcOrd="0" destOrd="0" presId="urn:microsoft.com/office/officeart/2005/8/layout/radial1"/>
    <dgm:cxn modelId="{DDCE4061-6207-4116-A044-7A466EE9A5FE}" type="presParOf" srcId="{AC9CB478-1299-437F-801F-51743B927C76}" destId="{51459834-76E8-42A3-9C19-577A9319C23F}" srcOrd="2" destOrd="0" presId="urn:microsoft.com/office/officeart/2005/8/layout/radial1"/>
    <dgm:cxn modelId="{6509945A-7DE5-4E43-B789-1D7119412BBE}" type="presParOf" srcId="{AC9CB478-1299-437F-801F-51743B927C76}" destId="{44D6B7DF-2302-4250-846A-0D6C2C1077B6}" srcOrd="3" destOrd="0" presId="urn:microsoft.com/office/officeart/2005/8/layout/radial1"/>
    <dgm:cxn modelId="{4E8D168D-D8E2-4F22-B9CA-6FF9F05DE3EA}" type="presParOf" srcId="{44D6B7DF-2302-4250-846A-0D6C2C1077B6}" destId="{6A8811E5-35BE-4C69-98E2-43779930244F}" srcOrd="0" destOrd="0" presId="urn:microsoft.com/office/officeart/2005/8/layout/radial1"/>
    <dgm:cxn modelId="{063FA7D8-537A-46CF-8863-773EB9176E74}" type="presParOf" srcId="{AC9CB478-1299-437F-801F-51743B927C76}" destId="{3F85A6B5-7E57-4ECB-9163-793FEA966AA7}" srcOrd="4" destOrd="0" presId="urn:microsoft.com/office/officeart/2005/8/layout/radial1"/>
    <dgm:cxn modelId="{D9D8B0D9-0F43-4B6C-B602-4441173EDCC5}" type="presParOf" srcId="{AC9CB478-1299-437F-801F-51743B927C76}" destId="{EFF013CE-9693-46B7-9215-D92E3E1D70C7}" srcOrd="5" destOrd="0" presId="urn:microsoft.com/office/officeart/2005/8/layout/radial1"/>
    <dgm:cxn modelId="{D758B1FA-0A7E-4942-A210-E91836A47C7B}" type="presParOf" srcId="{EFF013CE-9693-46B7-9215-D92E3E1D70C7}" destId="{6C6B937A-1545-4194-B413-DEF49AA7BED7}" srcOrd="0" destOrd="0" presId="urn:microsoft.com/office/officeart/2005/8/layout/radial1"/>
    <dgm:cxn modelId="{69A904F6-E7F9-4982-AB81-89113F77F729}" type="presParOf" srcId="{AC9CB478-1299-437F-801F-51743B927C76}" destId="{46B7692F-805E-4693-8A8D-6B82064C2F9C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9943F2-F4CD-4E30-8C67-E0D6DAD8FE4E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46E137A-AECC-4008-BED5-A2FB8B980CAE}">
      <dgm:prSet phldrT="[Tekst]" custT="1"/>
      <dgm:spPr>
        <a:solidFill>
          <a:srgbClr val="92D050"/>
        </a:solidFill>
      </dgm:spPr>
      <dgm:t>
        <a:bodyPr/>
        <a:lstStyle/>
        <a:p>
          <a:r>
            <a:rPr lang="pl-PL" sz="2000"/>
            <a:t>Wsparcie dodatkowe</a:t>
          </a:r>
        </a:p>
      </dgm:t>
    </dgm:pt>
    <dgm:pt modelId="{9B8EA9B2-C419-411C-A520-87439D0CC6F5}" type="parTrans" cxnId="{E62E5FB1-5E75-4167-9D61-435044871563}">
      <dgm:prSet/>
      <dgm:spPr/>
      <dgm:t>
        <a:bodyPr/>
        <a:lstStyle/>
        <a:p>
          <a:endParaRPr lang="pl-PL"/>
        </a:p>
      </dgm:t>
    </dgm:pt>
    <dgm:pt modelId="{F8AA030A-280D-4ADB-8281-F07E5F694DE7}" type="sibTrans" cxnId="{E62E5FB1-5E75-4167-9D61-435044871563}">
      <dgm:prSet/>
      <dgm:spPr/>
      <dgm:t>
        <a:bodyPr/>
        <a:lstStyle/>
        <a:p>
          <a:endParaRPr lang="pl-PL"/>
        </a:p>
      </dgm:t>
    </dgm:pt>
    <dgm:pt modelId="{3CD86315-6AAD-4748-B1B5-265F882160EA}">
      <dgm:prSet phldrT="[Tekst]" custT="1"/>
      <dgm:spPr/>
      <dgm:t>
        <a:bodyPr/>
        <a:lstStyle/>
        <a:p>
          <a:r>
            <a:rPr lang="pl-PL" sz="2000"/>
            <a:t>Usługa rozwojowa - szkoleniowa</a:t>
          </a:r>
        </a:p>
      </dgm:t>
    </dgm:pt>
    <dgm:pt modelId="{0CFFE419-3DFE-47F0-AE74-58E76CB3031B}" type="parTrans" cxnId="{804353CD-133F-4FE9-B92F-7FC46548CE7E}">
      <dgm:prSet/>
      <dgm:spPr/>
      <dgm:t>
        <a:bodyPr/>
        <a:lstStyle/>
        <a:p>
          <a:endParaRPr lang="pl-PL"/>
        </a:p>
      </dgm:t>
    </dgm:pt>
    <dgm:pt modelId="{D3FB24F4-40E4-4303-9A4C-F09BBCC31402}" type="sibTrans" cxnId="{804353CD-133F-4FE9-B92F-7FC46548CE7E}">
      <dgm:prSet/>
      <dgm:spPr/>
      <dgm:t>
        <a:bodyPr/>
        <a:lstStyle/>
        <a:p>
          <a:endParaRPr lang="pl-PL"/>
        </a:p>
      </dgm:t>
    </dgm:pt>
    <dgm:pt modelId="{B4149439-D7C5-4143-ACCE-5E2F368AA082}">
      <dgm:prSet custT="1"/>
      <dgm:spPr>
        <a:solidFill>
          <a:srgbClr val="FFC000"/>
        </a:solidFill>
      </dgm:spPr>
      <dgm:t>
        <a:bodyPr/>
        <a:lstStyle/>
        <a:p>
          <a:r>
            <a:rPr lang="pl-PL" sz="2000"/>
            <a:t>Usługa rozwojowa -walidacja</a:t>
          </a:r>
        </a:p>
      </dgm:t>
    </dgm:pt>
    <dgm:pt modelId="{A06E97D6-396E-441F-A809-BD0F007A12D7}" type="parTrans" cxnId="{8A6E795E-4530-468D-976B-40821D6DB2E3}">
      <dgm:prSet/>
      <dgm:spPr/>
      <dgm:t>
        <a:bodyPr/>
        <a:lstStyle/>
        <a:p>
          <a:endParaRPr lang="pl-PL"/>
        </a:p>
      </dgm:t>
    </dgm:pt>
    <dgm:pt modelId="{34DDD3AB-95BB-498A-B85D-DAFFB06865F8}" type="sibTrans" cxnId="{8A6E795E-4530-468D-976B-40821D6DB2E3}">
      <dgm:prSet/>
      <dgm:spPr/>
      <dgm:t>
        <a:bodyPr/>
        <a:lstStyle/>
        <a:p>
          <a:endParaRPr lang="pl-PL"/>
        </a:p>
      </dgm:t>
    </dgm:pt>
    <dgm:pt modelId="{68E006C9-3688-4F3F-8145-4E916A88965E}" type="pres">
      <dgm:prSet presAssocID="{E49943F2-F4CD-4E30-8C67-E0D6DAD8FE4E}" presName="diagram" presStyleCnt="0">
        <dgm:presLayoutVars>
          <dgm:dir/>
          <dgm:resizeHandles val="exact"/>
        </dgm:presLayoutVars>
      </dgm:prSet>
      <dgm:spPr/>
    </dgm:pt>
    <dgm:pt modelId="{E1E0850A-ECCD-4A34-9AB2-B72700A1CF5B}" type="pres">
      <dgm:prSet presAssocID="{D46E137A-AECC-4008-BED5-A2FB8B980CAE}" presName="node" presStyleLbl="node1" presStyleIdx="0" presStyleCnt="3">
        <dgm:presLayoutVars>
          <dgm:bulletEnabled val="1"/>
        </dgm:presLayoutVars>
      </dgm:prSet>
      <dgm:spPr/>
    </dgm:pt>
    <dgm:pt modelId="{42DA4BB7-5AE5-41D8-A4AF-20EC0BA0CD10}" type="pres">
      <dgm:prSet presAssocID="{F8AA030A-280D-4ADB-8281-F07E5F694DE7}" presName="sibTrans" presStyleLbl="sibTrans2D1" presStyleIdx="0" presStyleCnt="2"/>
      <dgm:spPr/>
    </dgm:pt>
    <dgm:pt modelId="{E0B85E71-29F5-48F8-86A3-37E18386A80A}" type="pres">
      <dgm:prSet presAssocID="{F8AA030A-280D-4ADB-8281-F07E5F694DE7}" presName="connectorText" presStyleLbl="sibTrans2D1" presStyleIdx="0" presStyleCnt="2"/>
      <dgm:spPr/>
    </dgm:pt>
    <dgm:pt modelId="{7D1F9883-D054-4EAD-B464-A64A787B09A3}" type="pres">
      <dgm:prSet presAssocID="{3CD86315-6AAD-4748-B1B5-265F882160EA}" presName="node" presStyleLbl="node1" presStyleIdx="1" presStyleCnt="3">
        <dgm:presLayoutVars>
          <dgm:bulletEnabled val="1"/>
        </dgm:presLayoutVars>
      </dgm:prSet>
      <dgm:spPr/>
    </dgm:pt>
    <dgm:pt modelId="{702725DE-C6A5-49A4-AAD9-14F88794BEDE}" type="pres">
      <dgm:prSet presAssocID="{D3FB24F4-40E4-4303-9A4C-F09BBCC31402}" presName="sibTrans" presStyleLbl="sibTrans2D1" presStyleIdx="1" presStyleCnt="2"/>
      <dgm:spPr/>
    </dgm:pt>
    <dgm:pt modelId="{59561E05-CD45-47AB-9750-A343EC97431E}" type="pres">
      <dgm:prSet presAssocID="{D3FB24F4-40E4-4303-9A4C-F09BBCC31402}" presName="connectorText" presStyleLbl="sibTrans2D1" presStyleIdx="1" presStyleCnt="2"/>
      <dgm:spPr/>
    </dgm:pt>
    <dgm:pt modelId="{252177B6-9BE7-4583-93D2-BDB251624174}" type="pres">
      <dgm:prSet presAssocID="{B4149439-D7C5-4143-ACCE-5E2F368AA082}" presName="node" presStyleLbl="node1" presStyleIdx="2" presStyleCnt="3" custLinFactNeighborX="-1588">
        <dgm:presLayoutVars>
          <dgm:bulletEnabled val="1"/>
        </dgm:presLayoutVars>
      </dgm:prSet>
      <dgm:spPr/>
    </dgm:pt>
  </dgm:ptLst>
  <dgm:cxnLst>
    <dgm:cxn modelId="{555F0222-A2C3-406C-8016-E4EE96D48483}" type="presOf" srcId="{D3FB24F4-40E4-4303-9A4C-F09BBCC31402}" destId="{702725DE-C6A5-49A4-AAD9-14F88794BEDE}" srcOrd="0" destOrd="0" presId="urn:microsoft.com/office/officeart/2005/8/layout/process5"/>
    <dgm:cxn modelId="{12AF4C27-1E0C-4308-8F15-809C6C3B1FE6}" type="presOf" srcId="{3CD86315-6AAD-4748-B1B5-265F882160EA}" destId="{7D1F9883-D054-4EAD-B464-A64A787B09A3}" srcOrd="0" destOrd="0" presId="urn:microsoft.com/office/officeart/2005/8/layout/process5"/>
    <dgm:cxn modelId="{8A6E795E-4530-468D-976B-40821D6DB2E3}" srcId="{E49943F2-F4CD-4E30-8C67-E0D6DAD8FE4E}" destId="{B4149439-D7C5-4143-ACCE-5E2F368AA082}" srcOrd="2" destOrd="0" parTransId="{A06E97D6-396E-441F-A809-BD0F007A12D7}" sibTransId="{34DDD3AB-95BB-498A-B85D-DAFFB06865F8}"/>
    <dgm:cxn modelId="{ABF3D272-19E8-4DA2-924A-4112994B3D50}" type="presOf" srcId="{E49943F2-F4CD-4E30-8C67-E0D6DAD8FE4E}" destId="{68E006C9-3688-4F3F-8145-4E916A88965E}" srcOrd="0" destOrd="0" presId="urn:microsoft.com/office/officeart/2005/8/layout/process5"/>
    <dgm:cxn modelId="{8A8D3D59-D1DE-4688-966B-B6A7FEE75FB9}" type="presOf" srcId="{F8AA030A-280D-4ADB-8281-F07E5F694DE7}" destId="{E0B85E71-29F5-48F8-86A3-37E18386A80A}" srcOrd="1" destOrd="0" presId="urn:microsoft.com/office/officeart/2005/8/layout/process5"/>
    <dgm:cxn modelId="{B67CB983-C457-41C3-B3A1-73B358B26018}" type="presOf" srcId="{F8AA030A-280D-4ADB-8281-F07E5F694DE7}" destId="{42DA4BB7-5AE5-41D8-A4AF-20EC0BA0CD10}" srcOrd="0" destOrd="0" presId="urn:microsoft.com/office/officeart/2005/8/layout/process5"/>
    <dgm:cxn modelId="{3CD3AA9F-36D3-41DB-AFE3-6882FC97D0CB}" type="presOf" srcId="{B4149439-D7C5-4143-ACCE-5E2F368AA082}" destId="{252177B6-9BE7-4583-93D2-BDB251624174}" srcOrd="0" destOrd="0" presId="urn:microsoft.com/office/officeart/2005/8/layout/process5"/>
    <dgm:cxn modelId="{E62E5FB1-5E75-4167-9D61-435044871563}" srcId="{E49943F2-F4CD-4E30-8C67-E0D6DAD8FE4E}" destId="{D46E137A-AECC-4008-BED5-A2FB8B980CAE}" srcOrd="0" destOrd="0" parTransId="{9B8EA9B2-C419-411C-A520-87439D0CC6F5}" sibTransId="{F8AA030A-280D-4ADB-8281-F07E5F694DE7}"/>
    <dgm:cxn modelId="{4952C6CB-D543-4B68-8DCC-15EA29F5F13D}" type="presOf" srcId="{D46E137A-AECC-4008-BED5-A2FB8B980CAE}" destId="{E1E0850A-ECCD-4A34-9AB2-B72700A1CF5B}" srcOrd="0" destOrd="0" presId="urn:microsoft.com/office/officeart/2005/8/layout/process5"/>
    <dgm:cxn modelId="{804353CD-133F-4FE9-B92F-7FC46548CE7E}" srcId="{E49943F2-F4CD-4E30-8C67-E0D6DAD8FE4E}" destId="{3CD86315-6AAD-4748-B1B5-265F882160EA}" srcOrd="1" destOrd="0" parTransId="{0CFFE419-3DFE-47F0-AE74-58E76CB3031B}" sibTransId="{D3FB24F4-40E4-4303-9A4C-F09BBCC31402}"/>
    <dgm:cxn modelId="{1A71D0DE-16EA-4C7F-8FE1-290EAB2ABDDC}" type="presOf" srcId="{D3FB24F4-40E4-4303-9A4C-F09BBCC31402}" destId="{59561E05-CD45-47AB-9750-A343EC97431E}" srcOrd="1" destOrd="0" presId="urn:microsoft.com/office/officeart/2005/8/layout/process5"/>
    <dgm:cxn modelId="{6CB88058-268F-4638-B414-98438D1CC30C}" type="presParOf" srcId="{68E006C9-3688-4F3F-8145-4E916A88965E}" destId="{E1E0850A-ECCD-4A34-9AB2-B72700A1CF5B}" srcOrd="0" destOrd="0" presId="urn:microsoft.com/office/officeart/2005/8/layout/process5"/>
    <dgm:cxn modelId="{742DDF35-FE88-430A-9062-3AE25AD99095}" type="presParOf" srcId="{68E006C9-3688-4F3F-8145-4E916A88965E}" destId="{42DA4BB7-5AE5-41D8-A4AF-20EC0BA0CD10}" srcOrd="1" destOrd="0" presId="urn:microsoft.com/office/officeart/2005/8/layout/process5"/>
    <dgm:cxn modelId="{55CA0CBF-0209-4EC7-AF8E-B1D6DEBBA4E7}" type="presParOf" srcId="{42DA4BB7-5AE5-41D8-A4AF-20EC0BA0CD10}" destId="{E0B85E71-29F5-48F8-86A3-37E18386A80A}" srcOrd="0" destOrd="0" presId="urn:microsoft.com/office/officeart/2005/8/layout/process5"/>
    <dgm:cxn modelId="{914B90E0-075A-4566-B0E3-486F300E5BA0}" type="presParOf" srcId="{68E006C9-3688-4F3F-8145-4E916A88965E}" destId="{7D1F9883-D054-4EAD-B464-A64A787B09A3}" srcOrd="2" destOrd="0" presId="urn:microsoft.com/office/officeart/2005/8/layout/process5"/>
    <dgm:cxn modelId="{4D78EE46-ABBB-47A8-A739-4064154389F1}" type="presParOf" srcId="{68E006C9-3688-4F3F-8145-4E916A88965E}" destId="{702725DE-C6A5-49A4-AAD9-14F88794BEDE}" srcOrd="3" destOrd="0" presId="urn:microsoft.com/office/officeart/2005/8/layout/process5"/>
    <dgm:cxn modelId="{F55F5FBA-0845-4CFE-9FC8-3DE604F6725E}" type="presParOf" srcId="{702725DE-C6A5-49A4-AAD9-14F88794BEDE}" destId="{59561E05-CD45-47AB-9750-A343EC97431E}" srcOrd="0" destOrd="0" presId="urn:microsoft.com/office/officeart/2005/8/layout/process5"/>
    <dgm:cxn modelId="{03EE9CA2-BF70-41DF-9A53-09A939C12B75}" type="presParOf" srcId="{68E006C9-3688-4F3F-8145-4E916A88965E}" destId="{252177B6-9BE7-4583-93D2-BDB251624174}" srcOrd="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49943F2-F4CD-4E30-8C67-E0D6DAD8FE4E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CD86315-6AAD-4748-B1B5-265F882160EA}">
      <dgm:prSet phldrT="[Tekst]" custT="1"/>
      <dgm:spPr/>
      <dgm:t>
        <a:bodyPr/>
        <a:lstStyle/>
        <a:p>
          <a:r>
            <a:rPr lang="pl-PL" sz="2000"/>
            <a:t>Usługa rozwojowa - szkoleniowa</a:t>
          </a:r>
        </a:p>
      </dgm:t>
    </dgm:pt>
    <dgm:pt modelId="{0CFFE419-3DFE-47F0-AE74-58E76CB3031B}" type="parTrans" cxnId="{804353CD-133F-4FE9-B92F-7FC46548CE7E}">
      <dgm:prSet/>
      <dgm:spPr/>
      <dgm:t>
        <a:bodyPr/>
        <a:lstStyle/>
        <a:p>
          <a:endParaRPr lang="pl-PL"/>
        </a:p>
      </dgm:t>
    </dgm:pt>
    <dgm:pt modelId="{D3FB24F4-40E4-4303-9A4C-F09BBCC31402}" type="sibTrans" cxnId="{804353CD-133F-4FE9-B92F-7FC46548CE7E}">
      <dgm:prSet/>
      <dgm:spPr/>
      <dgm:t>
        <a:bodyPr/>
        <a:lstStyle/>
        <a:p>
          <a:endParaRPr lang="pl-PL"/>
        </a:p>
      </dgm:t>
    </dgm:pt>
    <dgm:pt modelId="{B4149439-D7C5-4143-ACCE-5E2F368AA082}">
      <dgm:prSet custT="1"/>
      <dgm:spPr>
        <a:solidFill>
          <a:srgbClr val="FFC000"/>
        </a:solidFill>
      </dgm:spPr>
      <dgm:t>
        <a:bodyPr/>
        <a:lstStyle/>
        <a:p>
          <a:r>
            <a:rPr lang="pl-PL" sz="2000"/>
            <a:t>Usługa rozwojowa - walidacja</a:t>
          </a:r>
        </a:p>
      </dgm:t>
    </dgm:pt>
    <dgm:pt modelId="{A06E97D6-396E-441F-A809-BD0F007A12D7}" type="parTrans" cxnId="{8A6E795E-4530-468D-976B-40821D6DB2E3}">
      <dgm:prSet/>
      <dgm:spPr/>
      <dgm:t>
        <a:bodyPr/>
        <a:lstStyle/>
        <a:p>
          <a:endParaRPr lang="pl-PL"/>
        </a:p>
      </dgm:t>
    </dgm:pt>
    <dgm:pt modelId="{34DDD3AB-95BB-498A-B85D-DAFFB06865F8}" type="sibTrans" cxnId="{8A6E795E-4530-468D-976B-40821D6DB2E3}">
      <dgm:prSet/>
      <dgm:spPr/>
      <dgm:t>
        <a:bodyPr/>
        <a:lstStyle/>
        <a:p>
          <a:endParaRPr lang="pl-PL"/>
        </a:p>
      </dgm:t>
    </dgm:pt>
    <dgm:pt modelId="{68E006C9-3688-4F3F-8145-4E916A88965E}" type="pres">
      <dgm:prSet presAssocID="{E49943F2-F4CD-4E30-8C67-E0D6DAD8FE4E}" presName="diagram" presStyleCnt="0">
        <dgm:presLayoutVars>
          <dgm:dir/>
          <dgm:resizeHandles val="exact"/>
        </dgm:presLayoutVars>
      </dgm:prSet>
      <dgm:spPr/>
    </dgm:pt>
    <dgm:pt modelId="{7D1F9883-D054-4EAD-B464-A64A787B09A3}" type="pres">
      <dgm:prSet presAssocID="{3CD86315-6AAD-4748-B1B5-265F882160EA}" presName="node" presStyleLbl="node1" presStyleIdx="0" presStyleCnt="2">
        <dgm:presLayoutVars>
          <dgm:bulletEnabled val="1"/>
        </dgm:presLayoutVars>
      </dgm:prSet>
      <dgm:spPr/>
    </dgm:pt>
    <dgm:pt modelId="{702725DE-C6A5-49A4-AAD9-14F88794BEDE}" type="pres">
      <dgm:prSet presAssocID="{D3FB24F4-40E4-4303-9A4C-F09BBCC31402}" presName="sibTrans" presStyleLbl="sibTrans2D1" presStyleIdx="0" presStyleCnt="1"/>
      <dgm:spPr/>
    </dgm:pt>
    <dgm:pt modelId="{59561E05-CD45-47AB-9750-A343EC97431E}" type="pres">
      <dgm:prSet presAssocID="{D3FB24F4-40E4-4303-9A4C-F09BBCC31402}" presName="connectorText" presStyleLbl="sibTrans2D1" presStyleIdx="0" presStyleCnt="1"/>
      <dgm:spPr/>
    </dgm:pt>
    <dgm:pt modelId="{252177B6-9BE7-4583-93D2-BDB251624174}" type="pres">
      <dgm:prSet presAssocID="{B4149439-D7C5-4143-ACCE-5E2F368AA082}" presName="node" presStyleLbl="node1" presStyleIdx="1" presStyleCnt="2">
        <dgm:presLayoutVars>
          <dgm:bulletEnabled val="1"/>
        </dgm:presLayoutVars>
      </dgm:prSet>
      <dgm:spPr/>
    </dgm:pt>
  </dgm:ptLst>
  <dgm:cxnLst>
    <dgm:cxn modelId="{555F0222-A2C3-406C-8016-E4EE96D48483}" type="presOf" srcId="{D3FB24F4-40E4-4303-9A4C-F09BBCC31402}" destId="{702725DE-C6A5-49A4-AAD9-14F88794BEDE}" srcOrd="0" destOrd="0" presId="urn:microsoft.com/office/officeart/2005/8/layout/process5"/>
    <dgm:cxn modelId="{12AF4C27-1E0C-4308-8F15-809C6C3B1FE6}" type="presOf" srcId="{3CD86315-6AAD-4748-B1B5-265F882160EA}" destId="{7D1F9883-D054-4EAD-B464-A64A787B09A3}" srcOrd="0" destOrd="0" presId="urn:microsoft.com/office/officeart/2005/8/layout/process5"/>
    <dgm:cxn modelId="{8A6E795E-4530-468D-976B-40821D6DB2E3}" srcId="{E49943F2-F4CD-4E30-8C67-E0D6DAD8FE4E}" destId="{B4149439-D7C5-4143-ACCE-5E2F368AA082}" srcOrd="1" destOrd="0" parTransId="{A06E97D6-396E-441F-A809-BD0F007A12D7}" sibTransId="{34DDD3AB-95BB-498A-B85D-DAFFB06865F8}"/>
    <dgm:cxn modelId="{ABF3D272-19E8-4DA2-924A-4112994B3D50}" type="presOf" srcId="{E49943F2-F4CD-4E30-8C67-E0D6DAD8FE4E}" destId="{68E006C9-3688-4F3F-8145-4E916A88965E}" srcOrd="0" destOrd="0" presId="urn:microsoft.com/office/officeart/2005/8/layout/process5"/>
    <dgm:cxn modelId="{3CD3AA9F-36D3-41DB-AFE3-6882FC97D0CB}" type="presOf" srcId="{B4149439-D7C5-4143-ACCE-5E2F368AA082}" destId="{252177B6-9BE7-4583-93D2-BDB251624174}" srcOrd="0" destOrd="0" presId="urn:microsoft.com/office/officeart/2005/8/layout/process5"/>
    <dgm:cxn modelId="{804353CD-133F-4FE9-B92F-7FC46548CE7E}" srcId="{E49943F2-F4CD-4E30-8C67-E0D6DAD8FE4E}" destId="{3CD86315-6AAD-4748-B1B5-265F882160EA}" srcOrd="0" destOrd="0" parTransId="{0CFFE419-3DFE-47F0-AE74-58E76CB3031B}" sibTransId="{D3FB24F4-40E4-4303-9A4C-F09BBCC31402}"/>
    <dgm:cxn modelId="{1A71D0DE-16EA-4C7F-8FE1-290EAB2ABDDC}" type="presOf" srcId="{D3FB24F4-40E4-4303-9A4C-F09BBCC31402}" destId="{59561E05-CD45-47AB-9750-A343EC97431E}" srcOrd="1" destOrd="0" presId="urn:microsoft.com/office/officeart/2005/8/layout/process5"/>
    <dgm:cxn modelId="{914B90E0-075A-4566-B0E3-486F300E5BA0}" type="presParOf" srcId="{68E006C9-3688-4F3F-8145-4E916A88965E}" destId="{7D1F9883-D054-4EAD-B464-A64A787B09A3}" srcOrd="0" destOrd="0" presId="urn:microsoft.com/office/officeart/2005/8/layout/process5"/>
    <dgm:cxn modelId="{4D78EE46-ABBB-47A8-A739-4064154389F1}" type="presParOf" srcId="{68E006C9-3688-4F3F-8145-4E916A88965E}" destId="{702725DE-C6A5-49A4-AAD9-14F88794BEDE}" srcOrd="1" destOrd="0" presId="urn:microsoft.com/office/officeart/2005/8/layout/process5"/>
    <dgm:cxn modelId="{F55F5FBA-0845-4CFE-9FC8-3DE604F6725E}" type="presParOf" srcId="{702725DE-C6A5-49A4-AAD9-14F88794BEDE}" destId="{59561E05-CD45-47AB-9750-A343EC97431E}" srcOrd="0" destOrd="0" presId="urn:microsoft.com/office/officeart/2005/8/layout/process5"/>
    <dgm:cxn modelId="{03EE9CA2-BF70-41DF-9A53-09A939C12B75}" type="presParOf" srcId="{68E006C9-3688-4F3F-8145-4E916A88965E}" destId="{252177B6-9BE7-4583-93D2-BDB251624174}" srcOrd="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49943F2-F4CD-4E30-8C67-E0D6DAD8FE4E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B4149439-D7C5-4143-ACCE-5E2F368AA082}">
      <dgm:prSet custT="1"/>
      <dgm:spPr>
        <a:solidFill>
          <a:srgbClr val="FFC000"/>
        </a:solidFill>
      </dgm:spPr>
      <dgm:t>
        <a:bodyPr/>
        <a:lstStyle/>
        <a:p>
          <a:r>
            <a:rPr lang="pl-PL" sz="2000"/>
            <a:t>Usługa rozwojowa -walidacja</a:t>
          </a:r>
        </a:p>
      </dgm:t>
    </dgm:pt>
    <dgm:pt modelId="{A06E97D6-396E-441F-A809-BD0F007A12D7}" type="parTrans" cxnId="{8A6E795E-4530-468D-976B-40821D6DB2E3}">
      <dgm:prSet/>
      <dgm:spPr/>
      <dgm:t>
        <a:bodyPr/>
        <a:lstStyle/>
        <a:p>
          <a:endParaRPr lang="pl-PL"/>
        </a:p>
      </dgm:t>
    </dgm:pt>
    <dgm:pt modelId="{34DDD3AB-95BB-498A-B85D-DAFFB06865F8}" type="sibTrans" cxnId="{8A6E795E-4530-468D-976B-40821D6DB2E3}">
      <dgm:prSet/>
      <dgm:spPr/>
      <dgm:t>
        <a:bodyPr/>
        <a:lstStyle/>
        <a:p>
          <a:endParaRPr lang="pl-PL"/>
        </a:p>
      </dgm:t>
    </dgm:pt>
    <dgm:pt modelId="{68E006C9-3688-4F3F-8145-4E916A88965E}" type="pres">
      <dgm:prSet presAssocID="{E49943F2-F4CD-4E30-8C67-E0D6DAD8FE4E}" presName="diagram" presStyleCnt="0">
        <dgm:presLayoutVars>
          <dgm:dir/>
          <dgm:resizeHandles val="exact"/>
        </dgm:presLayoutVars>
      </dgm:prSet>
      <dgm:spPr/>
    </dgm:pt>
    <dgm:pt modelId="{252177B6-9BE7-4583-93D2-BDB251624174}" type="pres">
      <dgm:prSet presAssocID="{B4149439-D7C5-4143-ACCE-5E2F368AA082}" presName="node" presStyleLbl="node1" presStyleIdx="0" presStyleCnt="1">
        <dgm:presLayoutVars>
          <dgm:bulletEnabled val="1"/>
        </dgm:presLayoutVars>
      </dgm:prSet>
      <dgm:spPr/>
    </dgm:pt>
  </dgm:ptLst>
  <dgm:cxnLst>
    <dgm:cxn modelId="{8A6E795E-4530-468D-976B-40821D6DB2E3}" srcId="{E49943F2-F4CD-4E30-8C67-E0D6DAD8FE4E}" destId="{B4149439-D7C5-4143-ACCE-5E2F368AA082}" srcOrd="0" destOrd="0" parTransId="{A06E97D6-396E-441F-A809-BD0F007A12D7}" sibTransId="{34DDD3AB-95BB-498A-B85D-DAFFB06865F8}"/>
    <dgm:cxn modelId="{ABF3D272-19E8-4DA2-924A-4112994B3D50}" type="presOf" srcId="{E49943F2-F4CD-4E30-8C67-E0D6DAD8FE4E}" destId="{68E006C9-3688-4F3F-8145-4E916A88965E}" srcOrd="0" destOrd="0" presId="urn:microsoft.com/office/officeart/2005/8/layout/process5"/>
    <dgm:cxn modelId="{3CD3AA9F-36D3-41DB-AFE3-6882FC97D0CB}" type="presOf" srcId="{B4149439-D7C5-4143-ACCE-5E2F368AA082}" destId="{252177B6-9BE7-4583-93D2-BDB251624174}" srcOrd="0" destOrd="0" presId="urn:microsoft.com/office/officeart/2005/8/layout/process5"/>
    <dgm:cxn modelId="{03EE9CA2-BF70-41DF-9A53-09A939C12B75}" type="presParOf" srcId="{68E006C9-3688-4F3F-8145-4E916A88965E}" destId="{252177B6-9BE7-4583-93D2-BDB251624174}" srcOrd="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266A4E0-BCF1-4010-BCF4-9F4A4CB24EBD}" type="doc">
      <dgm:prSet loTypeId="urn:microsoft.com/office/officeart/2005/8/layout/pyramid1" loCatId="pyramid" qsTypeId="urn:microsoft.com/office/officeart/2005/8/quickstyle/simple1" qsCatId="simple" csTypeId="urn:microsoft.com/office/officeart/2005/8/colors/colorful5" csCatId="colorful" phldr="1"/>
      <dgm:spPr/>
    </dgm:pt>
    <dgm:pt modelId="{123E96F2-36E2-4071-8442-770915CD1B1D}">
      <dgm:prSet phldrT="[Tekst]" custT="1"/>
      <dgm:spPr>
        <a:solidFill>
          <a:schemeClr val="accent6"/>
        </a:solidFill>
      </dgm:spPr>
      <dgm:t>
        <a:bodyPr lIns="0" tIns="0" rIns="0" bIns="0" anchor="b" anchorCtr="0"/>
        <a:lstStyle/>
        <a:p>
          <a:pPr>
            <a:lnSpc>
              <a:spcPct val="100000"/>
            </a:lnSpc>
            <a:spcAft>
              <a:spcPts val="0"/>
            </a:spcAft>
          </a:pPr>
          <a:endParaRPr lang="pl-PL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600"/>
            <a:t>5%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600"/>
            <a:t>wkład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pl-PL" sz="1600"/>
            <a:t>własny</a:t>
          </a:r>
        </a:p>
      </dgm:t>
    </dgm:pt>
    <dgm:pt modelId="{5BD741D1-BA67-487F-9A30-17972A194A9F}" type="parTrans" cxnId="{A7D28677-3CCB-4F2F-8AA2-C9135322ADED}">
      <dgm:prSet/>
      <dgm:spPr/>
      <dgm:t>
        <a:bodyPr/>
        <a:lstStyle/>
        <a:p>
          <a:endParaRPr lang="pl-PL"/>
        </a:p>
      </dgm:t>
    </dgm:pt>
    <dgm:pt modelId="{CD00094B-ABF2-4575-B579-8660528C707F}" type="sibTrans" cxnId="{A7D28677-3CCB-4F2F-8AA2-C9135322ADED}">
      <dgm:prSet/>
      <dgm:spPr/>
      <dgm:t>
        <a:bodyPr/>
        <a:lstStyle/>
        <a:p>
          <a:endParaRPr lang="pl-PL"/>
        </a:p>
      </dgm:t>
    </dgm:pt>
    <dgm:pt modelId="{64DDE541-92B0-4DBF-B109-608E15AF17BD}">
      <dgm:prSet phldrT="[Tekst]" custT="1"/>
      <dgm:spPr>
        <a:solidFill>
          <a:schemeClr val="accent5"/>
        </a:solidFill>
      </dgm:spPr>
      <dgm:t>
        <a:bodyPr lIns="0" tIns="0" rIns="0" bIns="0" anchor="ctr" anchorCtr="0"/>
        <a:lstStyle/>
        <a:p>
          <a:r>
            <a:rPr lang="pl-PL" sz="2000"/>
            <a:t>95% dofinansowanie</a:t>
          </a:r>
        </a:p>
      </dgm:t>
    </dgm:pt>
    <dgm:pt modelId="{67F57F61-88FC-4C69-882E-B81AC1AC8AA4}" type="parTrans" cxnId="{5F16D6B7-BA9D-4CBE-9AEA-440C38BD655E}">
      <dgm:prSet/>
      <dgm:spPr/>
      <dgm:t>
        <a:bodyPr/>
        <a:lstStyle/>
        <a:p>
          <a:endParaRPr lang="pl-PL"/>
        </a:p>
      </dgm:t>
    </dgm:pt>
    <dgm:pt modelId="{BEA5DB17-D885-4884-88A2-522E5E001C39}" type="sibTrans" cxnId="{5F16D6B7-BA9D-4CBE-9AEA-440C38BD655E}">
      <dgm:prSet/>
      <dgm:spPr/>
      <dgm:t>
        <a:bodyPr/>
        <a:lstStyle/>
        <a:p>
          <a:endParaRPr lang="pl-PL"/>
        </a:p>
      </dgm:t>
    </dgm:pt>
    <dgm:pt modelId="{E5F715CD-A358-41A3-A31A-FBF2A26032F4}" type="pres">
      <dgm:prSet presAssocID="{F266A4E0-BCF1-4010-BCF4-9F4A4CB24EBD}" presName="Name0" presStyleCnt="0">
        <dgm:presLayoutVars>
          <dgm:dir/>
          <dgm:animLvl val="lvl"/>
          <dgm:resizeHandles val="exact"/>
        </dgm:presLayoutVars>
      </dgm:prSet>
      <dgm:spPr/>
    </dgm:pt>
    <dgm:pt modelId="{CD054AC0-932F-43F8-B99F-209D27254341}" type="pres">
      <dgm:prSet presAssocID="{123E96F2-36E2-4071-8442-770915CD1B1D}" presName="Name8" presStyleCnt="0"/>
      <dgm:spPr/>
    </dgm:pt>
    <dgm:pt modelId="{DDD7AD12-BD2C-4F6B-9616-908BBADE64C6}" type="pres">
      <dgm:prSet presAssocID="{123E96F2-36E2-4071-8442-770915CD1B1D}" presName="level" presStyleLbl="node1" presStyleIdx="0" presStyleCnt="2">
        <dgm:presLayoutVars>
          <dgm:chMax val="1"/>
          <dgm:bulletEnabled val="1"/>
        </dgm:presLayoutVars>
      </dgm:prSet>
      <dgm:spPr/>
    </dgm:pt>
    <dgm:pt modelId="{A66255F4-DF78-42BD-A6B5-7736E6231517}" type="pres">
      <dgm:prSet presAssocID="{123E96F2-36E2-4071-8442-770915CD1B1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CAD2052-5C66-4692-A566-B89D480383A8}" type="pres">
      <dgm:prSet presAssocID="{64DDE541-92B0-4DBF-B109-608E15AF17BD}" presName="Name8" presStyleCnt="0"/>
      <dgm:spPr/>
    </dgm:pt>
    <dgm:pt modelId="{9D4C320B-82BD-4DDE-9542-F662E1A8594C}" type="pres">
      <dgm:prSet presAssocID="{64DDE541-92B0-4DBF-B109-608E15AF17BD}" presName="level" presStyleLbl="node1" presStyleIdx="1" presStyleCnt="2">
        <dgm:presLayoutVars>
          <dgm:chMax val="1"/>
          <dgm:bulletEnabled val="1"/>
        </dgm:presLayoutVars>
      </dgm:prSet>
      <dgm:spPr/>
    </dgm:pt>
    <dgm:pt modelId="{3478CFE2-25E0-4087-AA59-A885DD614E98}" type="pres">
      <dgm:prSet presAssocID="{64DDE541-92B0-4DBF-B109-608E15AF17BD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3B7C606-4EC4-477C-8788-643F3B8F0648}" type="presOf" srcId="{123E96F2-36E2-4071-8442-770915CD1B1D}" destId="{A66255F4-DF78-42BD-A6B5-7736E6231517}" srcOrd="1" destOrd="0" presId="urn:microsoft.com/office/officeart/2005/8/layout/pyramid1"/>
    <dgm:cxn modelId="{E7E14919-2284-45F7-A3A7-BC2EFB756E6C}" type="presOf" srcId="{64DDE541-92B0-4DBF-B109-608E15AF17BD}" destId="{9D4C320B-82BD-4DDE-9542-F662E1A8594C}" srcOrd="0" destOrd="0" presId="urn:microsoft.com/office/officeart/2005/8/layout/pyramid1"/>
    <dgm:cxn modelId="{EE58CE1E-8E14-462D-83B5-089AA8D5953A}" type="presOf" srcId="{123E96F2-36E2-4071-8442-770915CD1B1D}" destId="{DDD7AD12-BD2C-4F6B-9616-908BBADE64C6}" srcOrd="0" destOrd="0" presId="urn:microsoft.com/office/officeart/2005/8/layout/pyramid1"/>
    <dgm:cxn modelId="{29779F69-9EC0-4E43-8954-D389B8F0F3EB}" type="presOf" srcId="{F266A4E0-BCF1-4010-BCF4-9F4A4CB24EBD}" destId="{E5F715CD-A358-41A3-A31A-FBF2A26032F4}" srcOrd="0" destOrd="0" presId="urn:microsoft.com/office/officeart/2005/8/layout/pyramid1"/>
    <dgm:cxn modelId="{A7D28677-3CCB-4F2F-8AA2-C9135322ADED}" srcId="{F266A4E0-BCF1-4010-BCF4-9F4A4CB24EBD}" destId="{123E96F2-36E2-4071-8442-770915CD1B1D}" srcOrd="0" destOrd="0" parTransId="{5BD741D1-BA67-487F-9A30-17972A194A9F}" sibTransId="{CD00094B-ABF2-4575-B579-8660528C707F}"/>
    <dgm:cxn modelId="{930D6B7C-E082-42C7-8680-8D109A3FB8EB}" type="presOf" srcId="{64DDE541-92B0-4DBF-B109-608E15AF17BD}" destId="{3478CFE2-25E0-4087-AA59-A885DD614E98}" srcOrd="1" destOrd="0" presId="urn:microsoft.com/office/officeart/2005/8/layout/pyramid1"/>
    <dgm:cxn modelId="{5F16D6B7-BA9D-4CBE-9AEA-440C38BD655E}" srcId="{F266A4E0-BCF1-4010-BCF4-9F4A4CB24EBD}" destId="{64DDE541-92B0-4DBF-B109-608E15AF17BD}" srcOrd="1" destOrd="0" parTransId="{67F57F61-88FC-4C69-882E-B81AC1AC8AA4}" sibTransId="{BEA5DB17-D885-4884-88A2-522E5E001C39}"/>
    <dgm:cxn modelId="{F6B90174-E358-4310-9F06-7F0E37D8F7EA}" type="presParOf" srcId="{E5F715CD-A358-41A3-A31A-FBF2A26032F4}" destId="{CD054AC0-932F-43F8-B99F-209D27254341}" srcOrd="0" destOrd="0" presId="urn:microsoft.com/office/officeart/2005/8/layout/pyramid1"/>
    <dgm:cxn modelId="{EC5AA763-5FEA-448F-A878-5646F60182AA}" type="presParOf" srcId="{CD054AC0-932F-43F8-B99F-209D27254341}" destId="{DDD7AD12-BD2C-4F6B-9616-908BBADE64C6}" srcOrd="0" destOrd="0" presId="urn:microsoft.com/office/officeart/2005/8/layout/pyramid1"/>
    <dgm:cxn modelId="{BC5B8016-672D-48AD-AA67-44E1EF127526}" type="presParOf" srcId="{CD054AC0-932F-43F8-B99F-209D27254341}" destId="{A66255F4-DF78-42BD-A6B5-7736E6231517}" srcOrd="1" destOrd="0" presId="urn:microsoft.com/office/officeart/2005/8/layout/pyramid1"/>
    <dgm:cxn modelId="{F52C53E4-140D-40E7-AFEA-FA93090BE34E}" type="presParOf" srcId="{E5F715CD-A358-41A3-A31A-FBF2A26032F4}" destId="{DCAD2052-5C66-4692-A566-B89D480383A8}" srcOrd="1" destOrd="0" presId="urn:microsoft.com/office/officeart/2005/8/layout/pyramid1"/>
    <dgm:cxn modelId="{A1DFAEA6-C608-4750-BD0D-B46223FD347F}" type="presParOf" srcId="{DCAD2052-5C66-4692-A566-B89D480383A8}" destId="{9D4C320B-82BD-4DDE-9542-F662E1A8594C}" srcOrd="0" destOrd="0" presId="urn:microsoft.com/office/officeart/2005/8/layout/pyramid1"/>
    <dgm:cxn modelId="{9B6A431C-05C9-4876-A48E-3B3A4E4F28BC}" type="presParOf" srcId="{DCAD2052-5C66-4692-A566-B89D480383A8}" destId="{3478CFE2-25E0-4087-AA59-A885DD614E9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59483-77B9-47FA-B3B5-08270A2B0E8C}">
      <dsp:nvSpPr>
        <dsp:cNvPr id="0" name=""/>
        <dsp:cNvSpPr/>
      </dsp:nvSpPr>
      <dsp:spPr>
        <a:xfrm>
          <a:off x="1508016" y="929203"/>
          <a:ext cx="927316" cy="9273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400" kern="1200">
              <a:latin typeface="Calibri" panose="020F0502020204030204"/>
              <a:ea typeface="+mn-ea"/>
              <a:cs typeface="+mn-cs"/>
            </a:rPr>
            <a:t>BUR</a:t>
          </a:r>
        </a:p>
      </dsp:txBody>
      <dsp:txXfrm>
        <a:off x="1643818" y="1065005"/>
        <a:ext cx="655712" cy="655712"/>
      </dsp:txXfrm>
    </dsp:sp>
    <dsp:sp modelId="{ED16C66B-7B15-4CA6-B9D5-76CAFAC7F255}">
      <dsp:nvSpPr>
        <dsp:cNvPr id="0" name=""/>
        <dsp:cNvSpPr/>
      </dsp:nvSpPr>
      <dsp:spPr>
        <a:xfrm rot="16229268">
          <a:off x="1905114" y="840580"/>
          <a:ext cx="142227" cy="35055"/>
        </a:xfrm>
        <a:custGeom>
          <a:avLst/>
          <a:gdLst/>
          <a:ahLst/>
          <a:cxnLst/>
          <a:rect l="0" t="0" r="0" b="0"/>
          <a:pathLst>
            <a:path>
              <a:moveTo>
                <a:pt x="0" y="17527"/>
              </a:moveTo>
              <a:lnTo>
                <a:pt x="142227" y="1752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972672" y="854553"/>
        <a:ext cx="7111" cy="7111"/>
      </dsp:txXfrm>
    </dsp:sp>
    <dsp:sp modelId="{51459834-76E8-42A3-9C19-577A9319C23F}">
      <dsp:nvSpPr>
        <dsp:cNvPr id="0" name=""/>
        <dsp:cNvSpPr/>
      </dsp:nvSpPr>
      <dsp:spPr>
        <a:xfrm>
          <a:off x="1596107" y="19022"/>
          <a:ext cx="767989" cy="76798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Calibri" panose="020F0502020204030204"/>
              <a:ea typeface="+mn-ea"/>
              <a:cs typeface="+mn-cs"/>
            </a:rPr>
            <a:t>PARP</a:t>
          </a:r>
        </a:p>
      </dsp:txBody>
      <dsp:txXfrm>
        <a:off x="1708576" y="131491"/>
        <a:ext cx="543051" cy="543051"/>
      </dsp:txXfrm>
    </dsp:sp>
    <dsp:sp modelId="{44D6B7DF-2302-4250-846A-0D6C2C1077B6}">
      <dsp:nvSpPr>
        <dsp:cNvPr id="0" name=""/>
        <dsp:cNvSpPr/>
      </dsp:nvSpPr>
      <dsp:spPr>
        <a:xfrm rot="1800000">
          <a:off x="2363046" y="1645110"/>
          <a:ext cx="151792" cy="35055"/>
        </a:xfrm>
        <a:custGeom>
          <a:avLst/>
          <a:gdLst/>
          <a:ahLst/>
          <a:cxnLst/>
          <a:rect l="0" t="0" r="0" b="0"/>
          <a:pathLst>
            <a:path>
              <a:moveTo>
                <a:pt x="0" y="17527"/>
              </a:moveTo>
              <a:lnTo>
                <a:pt x="151792" y="1752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435147" y="1658843"/>
        <a:ext cx="7589" cy="7589"/>
      </dsp:txXfrm>
    </dsp:sp>
    <dsp:sp modelId="{3F85A6B5-7E57-4ECB-9163-793FEA966AA7}">
      <dsp:nvSpPr>
        <dsp:cNvPr id="0" name=""/>
        <dsp:cNvSpPr/>
      </dsp:nvSpPr>
      <dsp:spPr>
        <a:xfrm>
          <a:off x="2453225" y="1508589"/>
          <a:ext cx="767989" cy="76798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Calibri" panose="020F0502020204030204"/>
              <a:ea typeface="+mn-ea"/>
              <a:cs typeface="+mn-cs"/>
            </a:rPr>
            <a:t>IZ FEWiM</a:t>
          </a:r>
        </a:p>
      </dsp:txBody>
      <dsp:txXfrm>
        <a:off x="2565694" y="1621058"/>
        <a:ext cx="543051" cy="543051"/>
      </dsp:txXfrm>
    </dsp:sp>
    <dsp:sp modelId="{EFF013CE-9693-46B7-9215-D92E3E1D70C7}">
      <dsp:nvSpPr>
        <dsp:cNvPr id="0" name=""/>
        <dsp:cNvSpPr/>
      </dsp:nvSpPr>
      <dsp:spPr>
        <a:xfrm rot="9000000">
          <a:off x="1428511" y="1645110"/>
          <a:ext cx="151792" cy="35055"/>
        </a:xfrm>
        <a:custGeom>
          <a:avLst/>
          <a:gdLst/>
          <a:ahLst/>
          <a:cxnLst/>
          <a:rect l="0" t="0" r="0" b="0"/>
          <a:pathLst>
            <a:path>
              <a:moveTo>
                <a:pt x="0" y="17527"/>
              </a:moveTo>
              <a:lnTo>
                <a:pt x="151792" y="1752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 rot="10800000">
        <a:off x="1500612" y="1658843"/>
        <a:ext cx="7589" cy="7589"/>
      </dsp:txXfrm>
    </dsp:sp>
    <dsp:sp modelId="{46B7692F-805E-4693-8A8D-6B82064C2F9C}">
      <dsp:nvSpPr>
        <dsp:cNvPr id="0" name=""/>
        <dsp:cNvSpPr/>
      </dsp:nvSpPr>
      <dsp:spPr>
        <a:xfrm>
          <a:off x="722135" y="1508589"/>
          <a:ext cx="767989" cy="76798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Calibri" panose="020F0502020204030204"/>
              <a:ea typeface="+mn-ea"/>
              <a:cs typeface="+mn-cs"/>
            </a:rPr>
            <a:t>OPERATOR</a:t>
          </a:r>
          <a:endParaRPr lang="pl-PL" sz="800" b="1" kern="1200">
            <a:latin typeface="Calibri" panose="020F0502020204030204"/>
            <a:ea typeface="+mn-ea"/>
            <a:cs typeface="+mn-cs"/>
          </a:endParaRPr>
        </a:p>
      </dsp:txBody>
      <dsp:txXfrm>
        <a:off x="834604" y="1621058"/>
        <a:ext cx="543051" cy="5430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E0850A-ECCD-4A34-9AB2-B72700A1CF5B}">
      <dsp:nvSpPr>
        <dsp:cNvPr id="0" name=""/>
        <dsp:cNvSpPr/>
      </dsp:nvSpPr>
      <dsp:spPr>
        <a:xfrm>
          <a:off x="0" y="360235"/>
          <a:ext cx="1799590" cy="1079754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/>
            <a:t>Wsparcie dodatkowe</a:t>
          </a:r>
        </a:p>
      </dsp:txBody>
      <dsp:txXfrm>
        <a:off x="31625" y="391860"/>
        <a:ext cx="1736340" cy="1016504"/>
      </dsp:txXfrm>
    </dsp:sp>
    <dsp:sp modelId="{42DA4BB7-5AE5-41D8-A4AF-20EC0BA0CD10}">
      <dsp:nvSpPr>
        <dsp:cNvPr id="0" name=""/>
        <dsp:cNvSpPr/>
      </dsp:nvSpPr>
      <dsp:spPr>
        <a:xfrm rot="5400000">
          <a:off x="709038" y="1565960"/>
          <a:ext cx="381513" cy="4462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900" kern="1200"/>
        </a:p>
      </dsp:txBody>
      <dsp:txXfrm rot="-5400000">
        <a:off x="765906" y="1598352"/>
        <a:ext cx="267778" cy="267059"/>
      </dsp:txXfrm>
    </dsp:sp>
    <dsp:sp modelId="{7D1F9883-D054-4EAD-B464-A64A787B09A3}">
      <dsp:nvSpPr>
        <dsp:cNvPr id="0" name=""/>
        <dsp:cNvSpPr/>
      </dsp:nvSpPr>
      <dsp:spPr>
        <a:xfrm>
          <a:off x="0" y="2159825"/>
          <a:ext cx="1799590" cy="1079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/>
            <a:t>Usługa rozwojowa - szkoleniowa</a:t>
          </a:r>
        </a:p>
      </dsp:txBody>
      <dsp:txXfrm>
        <a:off x="31625" y="2191450"/>
        <a:ext cx="1736340" cy="1016504"/>
      </dsp:txXfrm>
    </dsp:sp>
    <dsp:sp modelId="{702725DE-C6A5-49A4-AAD9-14F88794BEDE}">
      <dsp:nvSpPr>
        <dsp:cNvPr id="0" name=""/>
        <dsp:cNvSpPr/>
      </dsp:nvSpPr>
      <dsp:spPr>
        <a:xfrm rot="5400000">
          <a:off x="709038" y="3365550"/>
          <a:ext cx="381513" cy="4462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900" kern="1200"/>
        </a:p>
      </dsp:txBody>
      <dsp:txXfrm rot="-5400000">
        <a:off x="765906" y="3397942"/>
        <a:ext cx="267778" cy="267059"/>
      </dsp:txXfrm>
    </dsp:sp>
    <dsp:sp modelId="{252177B6-9BE7-4583-93D2-BDB251624174}">
      <dsp:nvSpPr>
        <dsp:cNvPr id="0" name=""/>
        <dsp:cNvSpPr/>
      </dsp:nvSpPr>
      <dsp:spPr>
        <a:xfrm>
          <a:off x="0" y="3959415"/>
          <a:ext cx="1799590" cy="1079754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/>
            <a:t>Usługa rozwojowa -walidacja</a:t>
          </a:r>
        </a:p>
      </dsp:txBody>
      <dsp:txXfrm>
        <a:off x="31625" y="3991040"/>
        <a:ext cx="1736340" cy="10165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1F9883-D054-4EAD-B464-A64A787B09A3}">
      <dsp:nvSpPr>
        <dsp:cNvPr id="0" name=""/>
        <dsp:cNvSpPr/>
      </dsp:nvSpPr>
      <dsp:spPr>
        <a:xfrm>
          <a:off x="0" y="1260030"/>
          <a:ext cx="1799590" cy="10797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/>
            <a:t>Usługa rozwojowa - szkoleniowa</a:t>
          </a:r>
        </a:p>
      </dsp:txBody>
      <dsp:txXfrm>
        <a:off x="31625" y="1291655"/>
        <a:ext cx="1736340" cy="1016504"/>
      </dsp:txXfrm>
    </dsp:sp>
    <dsp:sp modelId="{702725DE-C6A5-49A4-AAD9-14F88794BEDE}">
      <dsp:nvSpPr>
        <dsp:cNvPr id="0" name=""/>
        <dsp:cNvSpPr/>
      </dsp:nvSpPr>
      <dsp:spPr>
        <a:xfrm rot="5400000">
          <a:off x="709038" y="2465755"/>
          <a:ext cx="381513" cy="4462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900" kern="1200"/>
        </a:p>
      </dsp:txBody>
      <dsp:txXfrm rot="-5400000">
        <a:off x="765906" y="2498147"/>
        <a:ext cx="267778" cy="267059"/>
      </dsp:txXfrm>
    </dsp:sp>
    <dsp:sp modelId="{252177B6-9BE7-4583-93D2-BDB251624174}">
      <dsp:nvSpPr>
        <dsp:cNvPr id="0" name=""/>
        <dsp:cNvSpPr/>
      </dsp:nvSpPr>
      <dsp:spPr>
        <a:xfrm>
          <a:off x="0" y="3059620"/>
          <a:ext cx="1799590" cy="1079754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/>
            <a:t>Usługa rozwojowa - walidacja</a:t>
          </a:r>
        </a:p>
      </dsp:txBody>
      <dsp:txXfrm>
        <a:off x="31625" y="3091245"/>
        <a:ext cx="1736340" cy="101650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2177B6-9BE7-4583-93D2-BDB251624174}">
      <dsp:nvSpPr>
        <dsp:cNvPr id="0" name=""/>
        <dsp:cNvSpPr/>
      </dsp:nvSpPr>
      <dsp:spPr>
        <a:xfrm>
          <a:off x="0" y="2159825"/>
          <a:ext cx="1799590" cy="1079754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/>
            <a:t>Usługa rozwojowa -walidacja</a:t>
          </a:r>
        </a:p>
      </dsp:txBody>
      <dsp:txXfrm>
        <a:off x="31625" y="2191450"/>
        <a:ext cx="1736340" cy="101650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D7AD12-BD2C-4F6B-9616-908BBADE64C6}">
      <dsp:nvSpPr>
        <dsp:cNvPr id="0" name=""/>
        <dsp:cNvSpPr/>
      </dsp:nvSpPr>
      <dsp:spPr>
        <a:xfrm>
          <a:off x="700087" y="0"/>
          <a:ext cx="1400174" cy="1304925"/>
        </a:xfrm>
        <a:prstGeom prst="trapezoid">
          <a:avLst>
            <a:gd name="adj" fmla="val 5365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pl-PL" sz="1600" kern="1200"/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600" kern="1200"/>
            <a:t>5%</a:t>
          </a: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600" kern="1200"/>
            <a:t>wkład</a:t>
          </a: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600" kern="1200"/>
            <a:t>własny</a:t>
          </a:r>
        </a:p>
      </dsp:txBody>
      <dsp:txXfrm>
        <a:off x="700087" y="0"/>
        <a:ext cx="1400174" cy="1304925"/>
      </dsp:txXfrm>
    </dsp:sp>
    <dsp:sp modelId="{9D4C320B-82BD-4DDE-9542-F662E1A8594C}">
      <dsp:nvSpPr>
        <dsp:cNvPr id="0" name=""/>
        <dsp:cNvSpPr/>
      </dsp:nvSpPr>
      <dsp:spPr>
        <a:xfrm>
          <a:off x="0" y="1304925"/>
          <a:ext cx="2800349" cy="1304925"/>
        </a:xfrm>
        <a:prstGeom prst="trapezoid">
          <a:avLst>
            <a:gd name="adj" fmla="val 5365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/>
            <a:t>95% dofinansowanie</a:t>
          </a:r>
        </a:p>
      </dsp:txBody>
      <dsp:txXfrm>
        <a:off x="490061" y="1304925"/>
        <a:ext cx="1820227" cy="1304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161A4-5AD9-4718-B92C-3F952B04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21</Pages>
  <Words>4929</Words>
  <Characters>29576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Wasyluk</dc:creator>
  <cp:keywords/>
  <dc:description/>
  <cp:lastModifiedBy>Aleksandra Kopeć (Katkowska)</cp:lastModifiedBy>
  <cp:revision>37</cp:revision>
  <cp:lastPrinted>2023-08-07T08:28:00Z</cp:lastPrinted>
  <dcterms:created xsi:type="dcterms:W3CDTF">2023-08-24T07:05:00Z</dcterms:created>
  <dcterms:modified xsi:type="dcterms:W3CDTF">2023-09-05T12:10:00Z</dcterms:modified>
</cp:coreProperties>
</file>