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EC" w:rsidRDefault="00CC49EC" w:rsidP="00CC49EC">
      <w:pPr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</w:t>
      </w:r>
      <w:r w:rsidR="007F41CF">
        <w:rPr>
          <w:rFonts w:ascii="Arial" w:hAnsi="Arial" w:cs="Arial"/>
          <w:sz w:val="18"/>
          <w:szCs w:val="18"/>
        </w:rPr>
        <w:t xml:space="preserve">ącznik Nr 2 do Uchwały nr  22/296/23/VI </w:t>
      </w:r>
      <w:r w:rsidRPr="00223A0D">
        <w:rPr>
          <w:rFonts w:ascii="Arial" w:hAnsi="Arial" w:cs="Arial"/>
          <w:sz w:val="18"/>
          <w:szCs w:val="18"/>
        </w:rPr>
        <w:t>Zarządu Województwa Warm</w:t>
      </w:r>
      <w:r w:rsidR="007F41CF">
        <w:rPr>
          <w:rFonts w:ascii="Arial" w:hAnsi="Arial" w:cs="Arial"/>
          <w:sz w:val="18"/>
          <w:szCs w:val="18"/>
        </w:rPr>
        <w:t>ińsko-Mazurskiego z dnia 09.05.2023 r.</w:t>
      </w:r>
    </w:p>
    <w:p w:rsidR="00CC49EC" w:rsidRDefault="00CC49EC" w:rsidP="00CC49E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6044"/>
      </w:tblGrid>
      <w:tr w:rsidR="00CC49EC" w:rsidRPr="004B3D43" w:rsidTr="0071689A">
        <w:trPr>
          <w:trHeight w:val="503"/>
        </w:trPr>
        <w:tc>
          <w:tcPr>
            <w:tcW w:w="5000" w:type="pct"/>
            <w:gridSpan w:val="2"/>
            <w:vAlign w:val="center"/>
          </w:tcPr>
          <w:bookmarkEnd w:id="0"/>
          <w:p w:rsidR="00CC49EC" w:rsidRPr="004B3D43" w:rsidRDefault="00CC49EC" w:rsidP="007168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do ogłoszenia o naborze </w:t>
            </w:r>
            <w:r w:rsidRPr="00B20CAA">
              <w:rPr>
                <w:rFonts w:ascii="Arial" w:hAnsi="Arial" w:cs="Arial"/>
                <w:b/>
              </w:rPr>
              <w:t>nr FEWM.06.02-IZ.00-001/23</w:t>
            </w:r>
          </w:p>
        </w:tc>
      </w:tr>
      <w:tr w:rsidR="00CC49EC" w:rsidRPr="004B3D43" w:rsidTr="0071689A">
        <w:trPr>
          <w:trHeight w:val="552"/>
        </w:trPr>
        <w:tc>
          <w:tcPr>
            <w:tcW w:w="1730" w:type="pct"/>
          </w:tcPr>
          <w:p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Instytucji ogłaszającej nabór</w:t>
            </w:r>
          </w:p>
        </w:tc>
        <w:tc>
          <w:tcPr>
            <w:tcW w:w="3270" w:type="pct"/>
          </w:tcPr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 xml:space="preserve">Zarząd Województwa Warmińsko-Mazurskiego </w:t>
            </w:r>
            <w:r>
              <w:rPr>
                <w:rFonts w:ascii="Arial" w:hAnsi="Arial" w:cs="Arial"/>
                <w:b/>
              </w:rPr>
              <w:br/>
            </w:r>
            <w:r w:rsidRPr="00183CF6">
              <w:rPr>
                <w:rFonts w:ascii="Arial" w:hAnsi="Arial" w:cs="Arial"/>
                <w:b/>
              </w:rPr>
              <w:t>z siedzibą w Olsztynie przy ul. E. Plater 1, 10-562 Olsztyn, pełniący jednocześnie funkcję Instytucji Organizującej Nabór (zwanej dalej ION).</w:t>
            </w:r>
          </w:p>
        </w:tc>
      </w:tr>
      <w:tr w:rsidR="00CC49EC" w:rsidRPr="004B3D43" w:rsidTr="0071689A">
        <w:tc>
          <w:tcPr>
            <w:tcW w:w="1730" w:type="pct"/>
          </w:tcPr>
          <w:p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naboru</w:t>
            </w:r>
          </w:p>
        </w:tc>
        <w:tc>
          <w:tcPr>
            <w:tcW w:w="3270" w:type="pct"/>
          </w:tcPr>
          <w:p w:rsidR="00CC49EC" w:rsidRPr="0082376A" w:rsidRDefault="00CC49EC" w:rsidP="0071689A">
            <w:pPr>
              <w:rPr>
                <w:rFonts w:ascii="Arial" w:hAnsi="Arial" w:cs="Arial"/>
                <w:b/>
              </w:rPr>
            </w:pPr>
            <w:r w:rsidRPr="0082376A">
              <w:rPr>
                <w:rFonts w:ascii="Arial" w:hAnsi="Arial" w:cs="Arial"/>
                <w:b/>
              </w:rPr>
              <w:t>Możliwe do realizacji typy projektów:</w:t>
            </w:r>
          </w:p>
          <w:p w:rsidR="00CC49EC" w:rsidRPr="0082376A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82376A">
              <w:rPr>
                <w:rFonts w:ascii="Arial" w:hAnsi="Arial" w:cs="Arial"/>
                <w:b/>
              </w:rPr>
              <w:t>Tworzenie nowych miejsc edukacji przedszkolnej na obszarach deficytowych,</w:t>
            </w:r>
          </w:p>
          <w:p w:rsidR="00CC49EC" w:rsidRPr="0082376A" w:rsidRDefault="00CC49EC" w:rsidP="00716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82376A">
              <w:rPr>
                <w:rFonts w:ascii="Arial" w:hAnsi="Arial" w:cs="Arial"/>
                <w:b/>
              </w:rPr>
              <w:t>Zwiększenie atrakcyjności edukacji przedszkolnej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br/>
            </w:r>
            <w:r w:rsidRPr="0082376A">
              <w:rPr>
                <w:rFonts w:ascii="Arial" w:hAnsi="Arial" w:cs="Arial"/>
                <w:b/>
              </w:rPr>
              <w:t>Realizacja 2 typu projektu możliwa jest jedynie jako uzupełnienie realizacji 1 typu projektu. Oznacza to, że 2 typ projektu nie może być realizowany samodzielnie.</w:t>
            </w:r>
          </w:p>
        </w:tc>
      </w:tr>
      <w:tr w:rsidR="00CC49EC" w:rsidRPr="004B3D43" w:rsidTr="0071689A">
        <w:tc>
          <w:tcPr>
            <w:tcW w:w="1730" w:type="pct"/>
          </w:tcPr>
          <w:p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Potencjalni Wnioskodawcy</w:t>
            </w:r>
          </w:p>
        </w:tc>
        <w:tc>
          <w:tcPr>
            <w:tcW w:w="3270" w:type="pct"/>
          </w:tcPr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 xml:space="preserve">O dofinansowanie projektu mogą ubiegać się wszystkie podmioty, które spełniają kryteria określone w Regulaminie wyboru projektów, z wyłączeniem: 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osób fizycznych nieprowadzących działalności gospodarczej lub oświatowej na podstawie przepisów odrębnych;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podmiotów, o których mowa w art. 207 ust. 4 i ust. 7 ustawy z dnia 27 sierpnia 2009 r. o finansach publicznych (</w:t>
            </w:r>
            <w:proofErr w:type="spellStart"/>
            <w:r w:rsidRPr="00183CF6">
              <w:rPr>
                <w:rFonts w:ascii="Arial" w:hAnsi="Arial" w:cs="Arial"/>
                <w:b/>
              </w:rPr>
              <w:t>t.j</w:t>
            </w:r>
            <w:proofErr w:type="spellEnd"/>
            <w:r w:rsidRPr="00183CF6">
              <w:rPr>
                <w:rFonts w:ascii="Arial" w:hAnsi="Arial" w:cs="Arial"/>
                <w:b/>
              </w:rPr>
              <w:t xml:space="preserve">. Dz. U. z 2022, poz. 1634 z </w:t>
            </w:r>
            <w:proofErr w:type="spellStart"/>
            <w:r w:rsidRPr="00183CF6">
              <w:rPr>
                <w:rFonts w:ascii="Arial" w:hAnsi="Arial" w:cs="Arial"/>
                <w:b/>
              </w:rPr>
              <w:t>późn</w:t>
            </w:r>
            <w:proofErr w:type="spellEnd"/>
            <w:r w:rsidRPr="00183CF6">
              <w:rPr>
                <w:rFonts w:ascii="Arial" w:hAnsi="Arial" w:cs="Arial"/>
                <w:b/>
              </w:rPr>
              <w:t>. zm.) (podmioty, które nie zwróciły środków funduszowych wraz z odsetkami we wskazanym terminie;);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podmiotów, o których mowa w art. 12 ust. 1 pkt. 1 ustawy z dnia 15 czerwca 2012 r. o skutkach powierzania wykonywania pracy cudzoziemcom przebywającym wbrew przepisom na terytorium Rzeczypospolitej Polskiej (</w:t>
            </w:r>
            <w:proofErr w:type="spellStart"/>
            <w:r w:rsidRPr="00183CF6">
              <w:rPr>
                <w:rFonts w:ascii="Arial" w:hAnsi="Arial" w:cs="Arial"/>
                <w:b/>
              </w:rPr>
              <w:t>t.j</w:t>
            </w:r>
            <w:proofErr w:type="spellEnd"/>
            <w:r w:rsidRPr="00183CF6">
              <w:rPr>
                <w:rFonts w:ascii="Arial" w:hAnsi="Arial" w:cs="Arial"/>
                <w:b/>
              </w:rPr>
              <w:t>. Dz. U. z 2021 r., poz. 1745) (podmioty skazane za przestępstwo polegające na powierzaniu pracy cudzoziemcom przebywającym bez ważnego dokumentu, uprawniającego do pobytu na terytorium RP, w stosunku do których sąd orzekł zakaz dostępu do środków funduszowych);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 xml:space="preserve">podmiotów, o których mowa w art. 9 ust. 1 pkt. 2a ustawy z dnia 28 października 2002 r. o odpowiedzialności podmiotów zbiorowych za czyny zabronione pod groźbą kary (t. j. Dz. U. z 2020 r., poz. 358 z </w:t>
            </w:r>
            <w:proofErr w:type="spellStart"/>
            <w:r w:rsidRPr="00183CF6">
              <w:rPr>
                <w:rFonts w:ascii="Arial" w:hAnsi="Arial" w:cs="Arial"/>
                <w:b/>
              </w:rPr>
              <w:t>późn</w:t>
            </w:r>
            <w:proofErr w:type="spellEnd"/>
            <w:r w:rsidRPr="00183CF6">
              <w:rPr>
                <w:rFonts w:ascii="Arial" w:hAnsi="Arial" w:cs="Arial"/>
                <w:b/>
              </w:rPr>
              <w:t>. zm.) (podmioty zbiorowe skazane za przestępstwo polegające na powierzaniu pracy cudzoziemcom przebywającym bez ważnego dokumentu, uprawniającego do pobytu na terytorium RP);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• </w:t>
            </w:r>
            <w:r w:rsidRPr="00183CF6">
              <w:rPr>
                <w:rFonts w:ascii="Arial" w:hAnsi="Arial" w:cs="Arial"/>
                <w:b/>
              </w:rPr>
              <w:t>podmiotów, co do których ogłoszono upadłość, znajdujących się w stanie likwidacji lub zalegających z uiszczeniem podatków, jak również z opłaceniem składek na ubezpieczenie społeczne i zdrowotne lub innych należności wymaganych odrębnymi przepisami;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podmiotów, o których mowa  w art. 3 ust. 2 ustawy z dnia 13 kwietnia 2022 r. o szczególnych rozwiązaniach w zakresie przeciwdziałania wspieraniu agresji na Ukrainę oraz służących ochronie bezpieczeństwa narodowego, znajdujących się na Liście osób i podmiotów objętych sankcjami prowadzonej przez Ministerstwo Spraw Wewnętrznych i Administracji;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podmiotów, o których mowa w art. 2 Rozporządzenia Rady (WE) nr 765/2006 z dnia 18 maja 2006 r. dotyczącego środków ograniczających w związku z sytuacją na Białorusi i udziałem Białorusi w agresji Rosji wobec Ukrainy, wymienionych w wykazie stanowiącym załącznik nr 1 do przedmiotowego Rozporządzenia;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• podmiotów</w:t>
            </w:r>
            <w:r w:rsidRPr="00183CF6">
              <w:rPr>
                <w:rFonts w:ascii="Arial" w:hAnsi="Arial" w:cs="Arial"/>
                <w:b/>
              </w:rPr>
              <w:t>, o których mowa w art. 3 Rozporządzenia Rady (UE) nr 269/2014 z dnia 17 marca 2014 r. w sprawie środków ograniczających w odniesieniu do działań podważających integralność terytorialną, suwerenność i niezależność Ukrainy lub im zagrażających, wymienionych w wykazie stanowiącym załącznik nr 1 do przedmiotowego Rozporządzenia;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podmiotów, o których mowa w art. 5 Rozporządzenia Rady UE (UE) NR 833/2014 z dnia 31 lipca 2014 r. dotyczącego środków ograniczających w związku z działaniami Rosji destabilizującymi sytuację na Ukrainie, wymienionych w wykazie stanowiącym załącznik nr 3 do przedmiotowego Rozporządzenia.</w:t>
            </w:r>
          </w:p>
        </w:tc>
      </w:tr>
      <w:tr w:rsidR="00CC49EC" w:rsidRPr="004B3D43" w:rsidTr="0071689A">
        <w:tc>
          <w:tcPr>
            <w:tcW w:w="1730" w:type="pct"/>
          </w:tcPr>
          <w:p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Termin składania wniosków o dofinansowanie</w:t>
            </w:r>
          </w:p>
        </w:tc>
        <w:tc>
          <w:tcPr>
            <w:tcW w:w="3270" w:type="pct"/>
          </w:tcPr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Dzień rozpoczęcia naboru: 10.05.2023 r.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Dzień zakończenia naboru: 19.06.2023 r.</w:t>
            </w:r>
          </w:p>
        </w:tc>
      </w:tr>
      <w:tr w:rsidR="00CC49EC" w:rsidRPr="004B3D43" w:rsidTr="0071689A">
        <w:tc>
          <w:tcPr>
            <w:tcW w:w="1730" w:type="pct"/>
          </w:tcPr>
          <w:p w:rsidR="00CC49EC" w:rsidRPr="00183CF6" w:rsidRDefault="00CC49EC" w:rsidP="0071689A">
            <w:pPr>
              <w:rPr>
                <w:rFonts w:ascii="Arial" w:hAnsi="Arial" w:cs="Arial"/>
                <w:b/>
                <w:color w:val="000000"/>
              </w:rPr>
            </w:pPr>
            <w:r w:rsidRPr="00183CF6">
              <w:rPr>
                <w:rFonts w:ascii="Arial" w:hAnsi="Arial" w:cs="Arial"/>
                <w:b/>
                <w:color w:val="000000"/>
              </w:rPr>
              <w:t>Regulamin wyboru projektów</w:t>
            </w:r>
          </w:p>
        </w:tc>
        <w:tc>
          <w:tcPr>
            <w:tcW w:w="3270" w:type="pct"/>
          </w:tcPr>
          <w:p w:rsidR="00CC49EC" w:rsidRPr="007F65B5" w:rsidRDefault="00CC49EC" w:rsidP="0071689A">
            <w:pPr>
              <w:pStyle w:val="Bezodstpw"/>
              <w:spacing w:line="21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B20CAA">
              <w:rPr>
                <w:rFonts w:ascii="Arial" w:eastAsia="Calibri" w:hAnsi="Arial" w:cs="Arial"/>
                <w:b/>
                <w:lang w:eastAsia="en-US"/>
              </w:rPr>
              <w:t xml:space="preserve">Regulamin wyboru projektów w ramach programu 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regionalnego </w:t>
            </w:r>
            <w:r w:rsidRPr="00B20CAA">
              <w:rPr>
                <w:rFonts w:ascii="Arial" w:eastAsia="Calibri" w:hAnsi="Arial" w:cs="Arial"/>
                <w:b/>
                <w:lang w:eastAsia="en-US"/>
              </w:rPr>
              <w:t xml:space="preserve">Fundusze Europejskie dla Warmii </w:t>
            </w:r>
            <w:r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B20CAA">
              <w:rPr>
                <w:rFonts w:ascii="Arial" w:eastAsia="Calibri" w:hAnsi="Arial" w:cs="Arial"/>
                <w:b/>
                <w:lang w:eastAsia="en-US"/>
              </w:rPr>
              <w:t>i Mazur (</w:t>
            </w:r>
            <w:proofErr w:type="spellStart"/>
            <w:r w:rsidRPr="00B20CAA">
              <w:rPr>
                <w:rFonts w:ascii="Arial" w:eastAsia="Calibri" w:hAnsi="Arial" w:cs="Arial"/>
                <w:b/>
                <w:lang w:eastAsia="en-US"/>
              </w:rPr>
              <w:t>FEWiM</w:t>
            </w:r>
            <w:proofErr w:type="spellEnd"/>
            <w:r w:rsidRPr="00B20CAA">
              <w:rPr>
                <w:rFonts w:ascii="Arial" w:eastAsia="Calibri" w:hAnsi="Arial" w:cs="Arial"/>
                <w:b/>
                <w:lang w:eastAsia="en-US"/>
              </w:rPr>
              <w:t>) 2021-2027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B20CAA">
              <w:rPr>
                <w:rFonts w:ascii="Arial" w:hAnsi="Arial" w:cs="Arial"/>
                <w:b/>
              </w:rPr>
              <w:t>nr FEWM.06.02-IZ.00-001/23</w:t>
            </w:r>
          </w:p>
        </w:tc>
      </w:tr>
      <w:tr w:rsidR="00CC49EC" w:rsidRPr="004B3D43" w:rsidTr="0071689A">
        <w:tc>
          <w:tcPr>
            <w:tcW w:w="1730" w:type="pct"/>
          </w:tcPr>
          <w:p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Dane do kontaktu</w:t>
            </w:r>
          </w:p>
        </w:tc>
        <w:tc>
          <w:tcPr>
            <w:tcW w:w="3270" w:type="pct"/>
          </w:tcPr>
          <w:p w:rsidR="00CC49EC" w:rsidRPr="00C302B2" w:rsidRDefault="00CC49EC" w:rsidP="0071689A">
            <w:pPr>
              <w:pStyle w:val="Akapitzlist"/>
              <w:spacing w:after="0" w:line="240" w:lineRule="auto"/>
              <w:ind w:left="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C302B2">
              <w:rPr>
                <w:rFonts w:ascii="Arial" w:hAnsi="Arial" w:cs="Arial"/>
                <w:b/>
              </w:rPr>
              <w:t>Głó</w:t>
            </w:r>
            <w:r>
              <w:rPr>
                <w:rFonts w:ascii="Arial" w:hAnsi="Arial" w:cs="Arial"/>
                <w:b/>
              </w:rPr>
              <w:t>wny Punkt Informacyjny Funduszy</w:t>
            </w:r>
            <w:r>
              <w:rPr>
                <w:rFonts w:ascii="Arial" w:hAnsi="Arial" w:cs="Arial"/>
                <w:b/>
              </w:rPr>
              <w:br/>
            </w:r>
            <w:r w:rsidRPr="00C302B2">
              <w:rPr>
                <w:rFonts w:ascii="Arial" w:hAnsi="Arial" w:cs="Arial"/>
                <w:b/>
              </w:rPr>
              <w:t>Europejskich w Olsztynie, Urząd Marszałkowski Województwa Warmińsko-Mazurskiego, adres: ul. Głowackiego 17, 10-447 Olsztyn</w:t>
            </w:r>
            <w:r w:rsidRPr="00C302B2">
              <w:rPr>
                <w:rFonts w:ascii="Arial" w:hAnsi="Arial" w:cs="Arial"/>
                <w:b/>
              </w:rPr>
              <w:br/>
              <w:t>Godziny pracy punktu:</w:t>
            </w:r>
            <w:r w:rsidRPr="00C302B2">
              <w:rPr>
                <w:rFonts w:ascii="Arial" w:hAnsi="Arial" w:cs="Arial"/>
                <w:b/>
              </w:rPr>
              <w:br/>
              <w:t>poniedziałek  8:00 - 18:00</w:t>
            </w:r>
            <w:r w:rsidRPr="00C302B2">
              <w:rPr>
                <w:rFonts w:ascii="Arial" w:hAnsi="Arial" w:cs="Arial"/>
                <w:b/>
              </w:rPr>
              <w:br/>
              <w:t>wtorek - piątek 7:30 - 15:30</w:t>
            </w:r>
            <w:r w:rsidRPr="00C302B2">
              <w:rPr>
                <w:rFonts w:ascii="Arial" w:hAnsi="Arial" w:cs="Arial"/>
                <w:b/>
              </w:rPr>
              <w:br/>
            </w:r>
            <w:r w:rsidRPr="00C302B2">
              <w:rPr>
                <w:rFonts w:ascii="Arial" w:hAnsi="Arial" w:cs="Arial"/>
                <w:b/>
              </w:rPr>
              <w:lastRenderedPageBreak/>
              <w:t xml:space="preserve">e-mail: </w:t>
            </w:r>
            <w:hyperlink r:id="rId4" w:history="1">
              <w:r w:rsidRPr="00C302B2">
                <w:rPr>
                  <w:rFonts w:ascii="Arial" w:hAnsi="Arial" w:cs="Arial"/>
                  <w:b/>
                </w:rPr>
                <w:t>gpiolsztyn@warmia.mazury.pl</w:t>
              </w:r>
            </w:hyperlink>
            <w:r w:rsidRPr="00C302B2">
              <w:rPr>
                <w:rFonts w:ascii="Arial" w:hAnsi="Arial" w:cs="Arial"/>
                <w:b/>
              </w:rPr>
              <w:br/>
              <w:t>Telefony do konsultantów: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89 512-54-82 </w:t>
            </w:r>
            <w:r>
              <w:rPr>
                <w:rFonts w:ascii="Arial" w:hAnsi="Arial" w:cs="Arial"/>
                <w:b/>
              </w:rPr>
              <w:br/>
              <w:t>89 512-54-83 </w:t>
            </w:r>
            <w:r>
              <w:rPr>
                <w:rFonts w:ascii="Arial" w:hAnsi="Arial" w:cs="Arial"/>
                <w:b/>
              </w:rPr>
              <w:br/>
            </w:r>
            <w:r w:rsidRPr="00183CF6">
              <w:rPr>
                <w:rFonts w:ascii="Arial" w:hAnsi="Arial" w:cs="Arial"/>
                <w:b/>
              </w:rPr>
              <w:t>89 512-54-84 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89 512-54-85</w:t>
            </w:r>
            <w:r w:rsidRPr="00183CF6">
              <w:rPr>
                <w:rFonts w:ascii="Arial" w:hAnsi="Arial" w:cs="Arial"/>
                <w:b/>
              </w:rPr>
              <w:br/>
              <w:t>89 512-54-86</w:t>
            </w:r>
          </w:p>
          <w:p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89 512-54-89</w:t>
            </w:r>
          </w:p>
          <w:p w:rsidR="00CC49EC" w:rsidRPr="00183CF6" w:rsidRDefault="00CC49EC" w:rsidP="0071689A">
            <w:pPr>
              <w:ind w:left="13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Lokalny Punkt Informacyjny Funduszy Europejskich w Elblągu, Urząd Marszałkowski Województwa Warmińsko-Mazurskiego, Biuro Regionalne w Elblągu, adres: ul. Zacisze 18, 82-300 Elbląg</w:t>
            </w:r>
            <w:r w:rsidRPr="00183CF6">
              <w:rPr>
                <w:rFonts w:ascii="Arial" w:hAnsi="Arial" w:cs="Arial"/>
                <w:b/>
              </w:rPr>
              <w:br/>
              <w:t>Godziny pracy punktu:</w:t>
            </w:r>
            <w:r w:rsidRPr="00183CF6">
              <w:rPr>
                <w:rFonts w:ascii="Arial" w:hAnsi="Arial" w:cs="Arial"/>
                <w:b/>
              </w:rPr>
              <w:br/>
              <w:t>poniedziałek  8:00 - 18:00</w:t>
            </w:r>
            <w:r w:rsidRPr="00183CF6">
              <w:rPr>
                <w:rFonts w:ascii="Arial" w:hAnsi="Arial" w:cs="Arial"/>
                <w:b/>
              </w:rPr>
              <w:br/>
              <w:t>wtorek - piątek 7:30 - 15:30</w:t>
            </w:r>
            <w:r w:rsidRPr="00183CF6">
              <w:rPr>
                <w:rFonts w:ascii="Arial" w:hAnsi="Arial" w:cs="Arial"/>
                <w:b/>
              </w:rPr>
              <w:br/>
              <w:t xml:space="preserve">e-mail: </w:t>
            </w:r>
            <w:hyperlink r:id="rId5" w:history="1">
              <w:r w:rsidRPr="00183CF6">
                <w:rPr>
                  <w:rFonts w:ascii="Arial" w:hAnsi="Arial" w:cs="Arial"/>
                  <w:b/>
                </w:rPr>
                <w:t>lpielblag@warmia.mazury.pl</w:t>
              </w:r>
            </w:hyperlink>
            <w:r w:rsidRPr="00183CF6">
              <w:rPr>
                <w:rFonts w:ascii="Arial" w:hAnsi="Arial" w:cs="Arial"/>
                <w:b/>
              </w:rPr>
              <w:br/>
              <w:t>Telefony do konsultantów:</w:t>
            </w:r>
          </w:p>
          <w:p w:rsidR="00CC49EC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55 620-09-13</w:t>
            </w:r>
            <w:r w:rsidRPr="00183CF6">
              <w:rPr>
                <w:rFonts w:ascii="Arial" w:hAnsi="Arial" w:cs="Arial"/>
                <w:b/>
              </w:rPr>
              <w:br/>
              <w:t>55 620-09-14</w:t>
            </w:r>
            <w:r w:rsidRPr="00183CF6">
              <w:rPr>
                <w:rFonts w:ascii="Arial" w:hAnsi="Arial" w:cs="Arial"/>
                <w:b/>
              </w:rPr>
              <w:br/>
              <w:t>55 620-09-16</w:t>
            </w:r>
          </w:p>
          <w:p w:rsidR="00CC49EC" w:rsidRDefault="00CC49EC" w:rsidP="0071689A">
            <w:pPr>
              <w:rPr>
                <w:rFonts w:ascii="Arial" w:hAnsi="Arial" w:cs="Arial"/>
                <w:b/>
              </w:rPr>
            </w:pPr>
          </w:p>
          <w:p w:rsidR="00CC49EC" w:rsidRPr="00B20CAA" w:rsidRDefault="00CC49EC" w:rsidP="0071689A">
            <w:pPr>
              <w:rPr>
                <w:rFonts w:ascii="Arial" w:hAnsi="Arial" w:cs="Arial"/>
                <w:b/>
              </w:rPr>
            </w:pPr>
            <w:r w:rsidRPr="00B20CAA">
              <w:rPr>
                <w:rFonts w:ascii="Arial" w:hAnsi="Arial" w:cs="Arial"/>
                <w:b/>
              </w:rPr>
              <w:t xml:space="preserve">Źródłem informacji dla Beneficjentów oprócz informacji udzielanych przez PIFE w kwestiach szczegółowych warunków </w:t>
            </w:r>
            <w:r>
              <w:rPr>
                <w:rFonts w:ascii="Arial" w:hAnsi="Arial" w:cs="Arial"/>
                <w:b/>
              </w:rPr>
              <w:t>naboru</w:t>
            </w:r>
            <w:r w:rsidRPr="00B20CAA">
              <w:rPr>
                <w:rFonts w:ascii="Arial" w:hAnsi="Arial" w:cs="Arial"/>
                <w:b/>
              </w:rPr>
              <w:t xml:space="preserve"> są interpretacje Departamentu Europejskiego Funduszu Społecznego (ION) wydawane przez pracowników merytorycznych za pośrednictwem formularza dostępnego w zakładce dotyczącej przedmiotowego </w:t>
            </w:r>
            <w:r>
              <w:rPr>
                <w:rFonts w:ascii="Arial" w:hAnsi="Arial" w:cs="Arial"/>
                <w:b/>
              </w:rPr>
              <w:t>naboru</w:t>
            </w:r>
            <w:r w:rsidRPr="00B20CAA">
              <w:rPr>
                <w:rFonts w:ascii="Arial" w:hAnsi="Arial" w:cs="Arial"/>
                <w:b/>
              </w:rPr>
              <w:t xml:space="preserve"> na stronie h</w:t>
            </w:r>
            <w:r>
              <w:rPr>
                <w:rFonts w:ascii="Arial" w:hAnsi="Arial" w:cs="Arial"/>
                <w:b/>
              </w:rPr>
              <w:t>ttp://www.funduszeeuropejskie.warmia.mazury.pl/</w:t>
            </w:r>
            <w:r>
              <w:rPr>
                <w:rFonts w:ascii="Arial" w:hAnsi="Arial" w:cs="Arial"/>
                <w:b/>
              </w:rPr>
              <w:br/>
            </w:r>
            <w:r w:rsidRPr="00B20CAA">
              <w:rPr>
                <w:rFonts w:ascii="Arial" w:hAnsi="Arial" w:cs="Arial"/>
                <w:b/>
              </w:rPr>
              <w:t xml:space="preserve">W przypadku pytań merytorycznych </w:t>
            </w:r>
            <w:r>
              <w:rPr>
                <w:rFonts w:ascii="Arial" w:hAnsi="Arial" w:cs="Arial"/>
                <w:b/>
              </w:rPr>
              <w:t>związanych z naborem</w:t>
            </w:r>
            <w:r w:rsidRPr="00B20CAA">
              <w:rPr>
                <w:rFonts w:ascii="Arial" w:hAnsi="Arial" w:cs="Arial"/>
                <w:b/>
              </w:rPr>
              <w:t xml:space="preserve"> p</w:t>
            </w:r>
            <w:r>
              <w:rPr>
                <w:rFonts w:ascii="Arial" w:hAnsi="Arial" w:cs="Arial"/>
                <w:b/>
              </w:rPr>
              <w:t>rosimy o kontakt pod nr tel.:</w:t>
            </w:r>
            <w:r>
              <w:rPr>
                <w:rFonts w:ascii="Arial" w:hAnsi="Arial" w:cs="Arial"/>
                <w:b/>
              </w:rPr>
              <w:br/>
              <w:t>89 521 97 55 od poniedziałku do czwartku</w:t>
            </w:r>
            <w:r w:rsidRPr="00B20CAA">
              <w:rPr>
                <w:rFonts w:ascii="Arial" w:hAnsi="Arial" w:cs="Arial"/>
                <w:b/>
              </w:rPr>
              <w:t xml:space="preserve"> w godz. 10.00-12.00.</w:t>
            </w:r>
          </w:p>
          <w:p w:rsidR="00CC49EC" w:rsidRPr="00B20CAA" w:rsidRDefault="00CC49EC" w:rsidP="0071689A">
            <w:pPr>
              <w:rPr>
                <w:rFonts w:ascii="Arial" w:hAnsi="Arial" w:cs="Arial"/>
                <w:b/>
              </w:rPr>
            </w:pPr>
            <w:r w:rsidRPr="00B20CAA">
              <w:rPr>
                <w:rFonts w:ascii="Arial" w:hAnsi="Arial" w:cs="Arial"/>
                <w:b/>
              </w:rPr>
              <w:t>W przypadku pytań technicznych związanych ze sposobem wypełnienia wniosku o dofinansowanie w generatorze wniosków aplikacyjnych  SOWA EFS prosimy o kontakt pod nr tel.</w:t>
            </w:r>
            <w:r>
              <w:rPr>
                <w:rFonts w:ascii="Arial" w:hAnsi="Arial" w:cs="Arial"/>
                <w:b/>
              </w:rPr>
              <w:t>:</w:t>
            </w:r>
            <w:r w:rsidRPr="00B20CAA">
              <w:rPr>
                <w:rFonts w:ascii="Arial" w:hAnsi="Arial" w:cs="Arial"/>
                <w:b/>
              </w:rPr>
              <w:t xml:space="preserve"> 89 521 97 46 </w:t>
            </w:r>
            <w:r>
              <w:rPr>
                <w:rFonts w:ascii="Arial" w:hAnsi="Arial" w:cs="Arial"/>
                <w:b/>
              </w:rPr>
              <w:br/>
            </w:r>
            <w:r w:rsidRPr="00B20CAA">
              <w:rPr>
                <w:rFonts w:ascii="Arial" w:hAnsi="Arial" w:cs="Arial"/>
                <w:b/>
              </w:rPr>
              <w:t xml:space="preserve">w poniedziałek, środę oraz piątek w godz. 09.00-12.00 lub adresem email: </w:t>
            </w:r>
            <w:hyperlink r:id="rId6" w:history="1">
              <w:r w:rsidRPr="00B20CAA">
                <w:rPr>
                  <w:rFonts w:ascii="Arial" w:hAnsi="Arial"/>
                  <w:b/>
                </w:rPr>
                <w:t>help_desk_SOWA_EFS_CST@warmia.mazury.pl</w:t>
              </w:r>
            </w:hyperlink>
          </w:p>
          <w:p w:rsidR="00CC49EC" w:rsidRPr="00B20CAA" w:rsidRDefault="00CC49EC" w:rsidP="0071689A">
            <w:pPr>
              <w:rPr>
                <w:rFonts w:ascii="Arial" w:hAnsi="Arial" w:cs="Arial"/>
                <w:b/>
              </w:rPr>
            </w:pPr>
            <w:r w:rsidRPr="00B20CAA">
              <w:rPr>
                <w:rFonts w:ascii="Arial" w:hAnsi="Arial" w:cs="Arial"/>
                <w:b/>
              </w:rPr>
              <w:t xml:space="preserve">Ponadto informujemy, iż istnieje możliwość zgłoszenia problemów technicznych bezpośrednio w systemie  SOWA EFS (całodobowo) pod linkiem: </w:t>
            </w:r>
            <w:hyperlink r:id="rId7" w:history="1">
              <w:r w:rsidRPr="00B20CAA">
                <w:rPr>
                  <w:rFonts w:ascii="Arial" w:hAnsi="Arial"/>
                  <w:b/>
                </w:rPr>
                <w:t>https://sowa2021.efs.gov.pl</w:t>
              </w:r>
            </w:hyperlink>
            <w:r w:rsidRPr="00B20CAA">
              <w:rPr>
                <w:rFonts w:ascii="Arial" w:hAnsi="Arial" w:cs="Arial"/>
                <w:b/>
              </w:rPr>
              <w:t>. (zakładka „Wsparcie techniczne).</w:t>
            </w:r>
          </w:p>
          <w:p w:rsidR="00CC49EC" w:rsidRPr="004B3D43" w:rsidRDefault="00CC49EC" w:rsidP="0071689A">
            <w:pPr>
              <w:rPr>
                <w:rFonts w:ascii="Arial" w:hAnsi="Arial" w:cs="Arial"/>
              </w:rPr>
            </w:pPr>
          </w:p>
        </w:tc>
      </w:tr>
    </w:tbl>
    <w:p w:rsidR="00CC49EC" w:rsidRPr="004B3D43" w:rsidRDefault="00CC49EC" w:rsidP="00CC49EC">
      <w:pPr>
        <w:rPr>
          <w:rFonts w:ascii="Arial" w:hAnsi="Arial" w:cs="Arial"/>
        </w:rPr>
      </w:pPr>
    </w:p>
    <w:p w:rsidR="00CC49EC" w:rsidRPr="005E58EA" w:rsidRDefault="00CC49EC" w:rsidP="00CC49EC">
      <w:pPr>
        <w:rPr>
          <w:rFonts w:ascii="Arial" w:hAnsi="Arial" w:cs="Arial"/>
          <w:sz w:val="18"/>
          <w:szCs w:val="18"/>
        </w:rPr>
      </w:pPr>
    </w:p>
    <w:p w:rsidR="00450C6F" w:rsidRPr="00CC49EC" w:rsidRDefault="00450C6F" w:rsidP="00CC49EC"/>
    <w:sectPr w:rsidR="00450C6F" w:rsidRPr="00CC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1"/>
    <w:rsid w:val="00450C6F"/>
    <w:rsid w:val="00635441"/>
    <w:rsid w:val="007F41CF"/>
    <w:rsid w:val="00C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3453-8790-4123-89E1-81E0E99F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C4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C49E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49E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wa2021.ef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_desk_SOWA_EFS_CST@warmia.mazury.pl" TargetMode="External"/><Relationship Id="rId5" Type="http://schemas.openxmlformats.org/officeDocument/2006/relationships/hyperlink" Target="mailto:lpielblag@warmia.mazury.pl" TargetMode="External"/><Relationship Id="rId4" Type="http://schemas.openxmlformats.org/officeDocument/2006/relationships/hyperlink" Target="mailto:gpiolsztyn@warmia.mazury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Komorkiewicz</dc:creator>
  <cp:keywords/>
  <dc:description/>
  <cp:lastModifiedBy>Katarzyna Doroszkiewicz</cp:lastModifiedBy>
  <cp:revision>3</cp:revision>
  <dcterms:created xsi:type="dcterms:W3CDTF">2023-04-25T17:36:00Z</dcterms:created>
  <dcterms:modified xsi:type="dcterms:W3CDTF">2023-05-15T07:42:00Z</dcterms:modified>
</cp:coreProperties>
</file>