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BF" w:rsidRDefault="00F411BF" w:rsidP="00F411B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</w:t>
      </w:r>
      <w:r w:rsidR="00BC348E">
        <w:rPr>
          <w:rFonts w:ascii="Arial" w:hAnsi="Arial" w:cs="Arial"/>
          <w:sz w:val="20"/>
          <w:szCs w:val="20"/>
        </w:rPr>
        <w:t xml:space="preserve">cznik do uchwały Nr 25/308/22/VI z dnia 24 maja </w:t>
      </w:r>
      <w:r>
        <w:rPr>
          <w:rFonts w:ascii="Arial" w:hAnsi="Arial" w:cs="Arial"/>
          <w:sz w:val="20"/>
          <w:szCs w:val="20"/>
        </w:rPr>
        <w:t>2022 r.</w:t>
      </w:r>
    </w:p>
    <w:p w:rsidR="00F411BF" w:rsidRDefault="00F411BF" w:rsidP="00F411B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Wykaz nieruchomości przeznaczonych do zbycia</w:t>
      </w:r>
    </w:p>
    <w:p w:rsidR="00F411BF" w:rsidRDefault="00F411BF" w:rsidP="00F411BF">
      <w:pPr>
        <w:rPr>
          <w:rFonts w:ascii="Arial" w:hAnsi="Arial" w:cs="Arial"/>
          <w:sz w:val="20"/>
          <w:szCs w:val="20"/>
        </w:rPr>
      </w:pPr>
    </w:p>
    <w:p w:rsidR="00F411BF" w:rsidRDefault="00F411BF" w:rsidP="00F411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35 ust. 1 i 2 ustawy z dnia 21 sierpnia 1997 r. o gospodarce nieruchomościami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Dz. U. z 2021 r. poz. 1899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 podaje się do publicznej wiadomości na okres</w:t>
      </w:r>
      <w:r w:rsidR="00BC348E">
        <w:rPr>
          <w:rFonts w:ascii="Arial" w:hAnsi="Arial" w:cs="Arial"/>
          <w:sz w:val="20"/>
          <w:szCs w:val="20"/>
        </w:rPr>
        <w:t xml:space="preserve"> 21 dni tj. od dnia 30 maja 2022r. do dnia 19 czerwca 2022r.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, wykaz nieruchomości z wojewódzkiego zasobu nieruchomości przeznaczonych do zbycia.</w:t>
      </w:r>
    </w:p>
    <w:p w:rsidR="00F411BF" w:rsidRDefault="00F411BF" w:rsidP="00F411B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079"/>
        <w:gridCol w:w="1255"/>
        <w:gridCol w:w="1720"/>
        <w:gridCol w:w="4822"/>
        <w:gridCol w:w="2124"/>
        <w:gridCol w:w="1596"/>
        <w:gridCol w:w="1420"/>
      </w:tblGrid>
      <w:tr w:rsidR="00F411BF" w:rsidTr="00CD63CB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411BF" w:rsidRDefault="00F41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411BF" w:rsidRDefault="00F41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działki, powierzchnia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411BF" w:rsidRDefault="00F41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Położenie działki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411BF" w:rsidRDefault="00F41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księgi wieczystej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411BF" w:rsidRDefault="00F41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nieruchomości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411BF" w:rsidRDefault="00F41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411BF" w:rsidRDefault="00F41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 zbycia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411BF" w:rsidRDefault="00F411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nieruchomości</w:t>
            </w:r>
          </w:p>
        </w:tc>
      </w:tr>
      <w:tr w:rsidR="003F5E35" w:rsidTr="00CD63CB">
        <w:trPr>
          <w:trHeight w:val="1266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BF" w:rsidRDefault="00F41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B" w:rsidRDefault="00F411BF" w:rsidP="00CD63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dz. nr 1031/</w:t>
            </w:r>
            <w:r w:rsidR="00CD63CB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11BF" w:rsidRDefault="00F411BF" w:rsidP="00CD63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pow. 0,</w:t>
            </w:r>
            <w:r w:rsidR="00CD63CB">
              <w:rPr>
                <w:rFonts w:ascii="Arial" w:hAnsi="Arial" w:cs="Arial"/>
                <w:sz w:val="18"/>
                <w:szCs w:val="18"/>
              </w:rPr>
              <w:t xml:space="preserve">5535 </w:t>
            </w:r>
            <w:r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CB" w:rsidRDefault="00F41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Obręb nr  </w:t>
            </w:r>
          </w:p>
          <w:p w:rsidR="00F411BF" w:rsidRDefault="00F41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CD63CB">
              <w:rPr>
                <w:rFonts w:ascii="Arial" w:hAnsi="Arial" w:cs="Arial"/>
                <w:sz w:val="18"/>
                <w:szCs w:val="18"/>
              </w:rPr>
              <w:t xml:space="preserve"> m.</w:t>
            </w:r>
            <w:r>
              <w:rPr>
                <w:rFonts w:ascii="Arial" w:hAnsi="Arial" w:cs="Arial"/>
                <w:sz w:val="18"/>
                <w:szCs w:val="18"/>
              </w:rPr>
              <w:t xml:space="preserve"> Elbląg, ul. Junaków 3 </w:t>
            </w:r>
          </w:p>
          <w:p w:rsidR="00F411BF" w:rsidRDefault="00F411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BF" w:rsidRDefault="00F41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EL1E/00058982/1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BF" w:rsidRPr="00826CD1" w:rsidRDefault="00F411BF" w:rsidP="00F411BF">
            <w:pPr>
              <w:rPr>
                <w:rFonts w:ascii="Arial" w:hAnsi="Arial" w:cs="Arial"/>
                <w:sz w:val="18"/>
                <w:szCs w:val="18"/>
              </w:rPr>
            </w:pPr>
            <w:r w:rsidRPr="00826CD1">
              <w:rPr>
                <w:rFonts w:ascii="Arial" w:hAnsi="Arial" w:cs="Arial"/>
                <w:sz w:val="18"/>
                <w:szCs w:val="18"/>
              </w:rPr>
              <w:t>Nieruchomość gruntowa</w:t>
            </w:r>
            <w:r w:rsidR="00826CD1" w:rsidRPr="00826CD1">
              <w:rPr>
                <w:rFonts w:ascii="Arial" w:hAnsi="Arial" w:cs="Arial"/>
                <w:sz w:val="18"/>
                <w:szCs w:val="18"/>
              </w:rPr>
              <w:t xml:space="preserve"> zabudowana, oznaczona nr 1031/6</w:t>
            </w:r>
            <w:r w:rsidRPr="00826CD1">
              <w:rPr>
                <w:rFonts w:ascii="Arial" w:hAnsi="Arial" w:cs="Arial"/>
                <w:sz w:val="18"/>
                <w:szCs w:val="18"/>
              </w:rPr>
              <w:t>, przy ul. J</w:t>
            </w:r>
            <w:r w:rsidR="008C5C8C" w:rsidRPr="00826CD1">
              <w:rPr>
                <w:rFonts w:ascii="Arial" w:hAnsi="Arial" w:cs="Arial"/>
                <w:sz w:val="18"/>
                <w:szCs w:val="18"/>
              </w:rPr>
              <w:t>unaków 3, w dzielnicy Zatorze.</w:t>
            </w:r>
            <w:r w:rsidR="004C319C" w:rsidRPr="00826C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CD1">
              <w:rPr>
                <w:rFonts w:ascii="Arial" w:hAnsi="Arial" w:cs="Arial"/>
                <w:sz w:val="18"/>
                <w:szCs w:val="18"/>
              </w:rPr>
              <w:t>Dojście i wjazd do nieruchomo</w:t>
            </w:r>
            <w:r w:rsidR="00826CD1" w:rsidRPr="00826CD1">
              <w:rPr>
                <w:rFonts w:ascii="Arial" w:hAnsi="Arial" w:cs="Arial"/>
                <w:sz w:val="18"/>
                <w:szCs w:val="18"/>
              </w:rPr>
              <w:t xml:space="preserve">ści odbywa się z ulicy </w:t>
            </w:r>
            <w:r w:rsidRPr="00826CD1">
              <w:rPr>
                <w:rFonts w:ascii="Arial" w:hAnsi="Arial" w:cs="Arial"/>
                <w:sz w:val="18"/>
                <w:szCs w:val="18"/>
              </w:rPr>
              <w:t>Ju</w:t>
            </w:r>
            <w:r w:rsidR="00826CD1" w:rsidRPr="00826CD1">
              <w:rPr>
                <w:rFonts w:ascii="Arial" w:hAnsi="Arial" w:cs="Arial"/>
                <w:sz w:val="18"/>
                <w:szCs w:val="18"/>
              </w:rPr>
              <w:t>naków. Działka  zbudowana w ok. 18</w:t>
            </w:r>
            <w:r w:rsidRPr="00826CD1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="00826CD1" w:rsidRPr="00826CD1">
              <w:rPr>
                <w:rFonts w:ascii="Arial" w:hAnsi="Arial" w:cs="Arial"/>
                <w:sz w:val="18"/>
                <w:szCs w:val="18"/>
              </w:rPr>
              <w:t xml:space="preserve"> trzema budynkami ; dwukondygnacyjny</w:t>
            </w:r>
            <w:r w:rsidR="00826CD1">
              <w:rPr>
                <w:rFonts w:ascii="Arial" w:hAnsi="Arial" w:cs="Arial"/>
                <w:sz w:val="18"/>
                <w:szCs w:val="18"/>
              </w:rPr>
              <w:t>m biurowym, zespoł</w:t>
            </w:r>
            <w:r w:rsidR="00826CD1" w:rsidRPr="00826CD1">
              <w:rPr>
                <w:rFonts w:ascii="Arial" w:hAnsi="Arial" w:cs="Arial"/>
                <w:sz w:val="18"/>
                <w:szCs w:val="18"/>
              </w:rPr>
              <w:t>em garaży i nieczynną portiernią</w:t>
            </w:r>
            <w:r w:rsidRPr="00826CD1">
              <w:rPr>
                <w:rFonts w:ascii="Arial" w:hAnsi="Arial" w:cs="Arial"/>
                <w:sz w:val="18"/>
                <w:szCs w:val="18"/>
              </w:rPr>
              <w:t xml:space="preserve"> Część działki niezabudowana utwardzona trylinką, ogrodzona płotem z siatki prz</w:t>
            </w:r>
            <w:r w:rsidR="00826CD1" w:rsidRPr="00826CD1">
              <w:rPr>
                <w:rFonts w:ascii="Arial" w:hAnsi="Arial" w:cs="Arial"/>
                <w:sz w:val="18"/>
                <w:szCs w:val="18"/>
              </w:rPr>
              <w:t xml:space="preserve">emysłowej. </w:t>
            </w:r>
          </w:p>
          <w:p w:rsidR="008C5C8C" w:rsidRDefault="00F411BF" w:rsidP="00F411B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26CD1">
              <w:rPr>
                <w:rFonts w:ascii="Arial" w:hAnsi="Arial" w:cs="Arial"/>
                <w:sz w:val="18"/>
                <w:szCs w:val="18"/>
              </w:rPr>
              <w:t>Budynek  o funkcji biurowej</w:t>
            </w:r>
            <w:r w:rsidR="00826CD1" w:rsidRPr="00826CD1">
              <w:rPr>
                <w:rFonts w:ascii="Arial" w:hAnsi="Arial" w:cs="Arial"/>
                <w:sz w:val="18"/>
                <w:szCs w:val="18"/>
              </w:rPr>
              <w:t xml:space="preserve"> z roku 1989 w technolog</w:t>
            </w:r>
            <w:r w:rsidR="00826CD1">
              <w:rPr>
                <w:rFonts w:ascii="Arial" w:hAnsi="Arial" w:cs="Arial"/>
                <w:sz w:val="18"/>
                <w:szCs w:val="18"/>
              </w:rPr>
              <w:t>i</w:t>
            </w:r>
            <w:r w:rsidR="00826CD1" w:rsidRPr="00826CD1">
              <w:rPr>
                <w:rFonts w:ascii="Arial" w:hAnsi="Arial" w:cs="Arial"/>
                <w:sz w:val="18"/>
                <w:szCs w:val="18"/>
              </w:rPr>
              <w:t>i tradycyjnej. Powierzch</w:t>
            </w:r>
            <w:r w:rsidR="00826CD1">
              <w:rPr>
                <w:rFonts w:ascii="Arial" w:hAnsi="Arial" w:cs="Arial"/>
                <w:sz w:val="18"/>
                <w:szCs w:val="18"/>
              </w:rPr>
              <w:t>nia  uż</w:t>
            </w:r>
            <w:r w:rsidR="00826CD1" w:rsidRPr="00826CD1">
              <w:rPr>
                <w:rFonts w:ascii="Arial" w:hAnsi="Arial" w:cs="Arial"/>
                <w:sz w:val="18"/>
                <w:szCs w:val="18"/>
              </w:rPr>
              <w:t xml:space="preserve">ytkowa podpiwniczenia wynosi 562,27 m </w:t>
            </w:r>
            <w:r w:rsidR="00826CD1" w:rsidRPr="00826CD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="00826CD1" w:rsidRPr="00826CD1">
              <w:rPr>
                <w:rFonts w:ascii="Arial" w:hAnsi="Arial" w:cs="Arial"/>
                <w:sz w:val="18"/>
                <w:szCs w:val="18"/>
              </w:rPr>
              <w:t xml:space="preserve">, pow. użytkowa parteru  wynosi 615,24 m </w:t>
            </w:r>
            <w:r w:rsidR="00826CD1" w:rsidRPr="00826CD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="00826CD1" w:rsidRPr="00826CD1">
              <w:rPr>
                <w:rFonts w:ascii="Arial" w:hAnsi="Arial" w:cs="Arial"/>
                <w:sz w:val="18"/>
                <w:szCs w:val="18"/>
              </w:rPr>
              <w:t>. powierzchnia</w:t>
            </w:r>
            <w:r w:rsidR="00826CD1">
              <w:rPr>
                <w:rFonts w:ascii="Arial" w:hAnsi="Arial" w:cs="Arial"/>
                <w:sz w:val="18"/>
                <w:szCs w:val="18"/>
              </w:rPr>
              <w:t xml:space="preserve"> piętra wynosi 614,07 m </w:t>
            </w:r>
            <w:r w:rsidR="00826CD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="008C5C8C" w:rsidRPr="00826CD1">
              <w:rPr>
                <w:rFonts w:ascii="Arial" w:hAnsi="Arial" w:cs="Arial"/>
                <w:sz w:val="18"/>
                <w:szCs w:val="18"/>
              </w:rPr>
              <w:t xml:space="preserve">Budynek wyposażony w instalację  </w:t>
            </w:r>
            <w:proofErr w:type="spellStart"/>
            <w:r w:rsidR="008C5C8C" w:rsidRPr="00826CD1">
              <w:rPr>
                <w:rFonts w:ascii="Arial" w:hAnsi="Arial" w:cs="Arial"/>
                <w:sz w:val="18"/>
                <w:szCs w:val="18"/>
              </w:rPr>
              <w:t>wod-kan</w:t>
            </w:r>
            <w:proofErr w:type="spellEnd"/>
            <w:r w:rsidR="008C5C8C" w:rsidRPr="00826CD1">
              <w:rPr>
                <w:rFonts w:ascii="Arial" w:hAnsi="Arial" w:cs="Arial"/>
                <w:sz w:val="18"/>
                <w:szCs w:val="18"/>
              </w:rPr>
              <w:t>, c.o.  z kotłowni lokalnej olejowej, elektrycznej , telefonicznej, wentylacyjnej i odgromowej</w:t>
            </w:r>
            <w:r w:rsidR="00826CD1" w:rsidRPr="007648E2">
              <w:rPr>
                <w:rFonts w:ascii="Arial" w:hAnsi="Arial" w:cs="Arial"/>
                <w:sz w:val="18"/>
                <w:szCs w:val="18"/>
              </w:rPr>
              <w:t>.</w:t>
            </w:r>
            <w:r w:rsidR="007648E2" w:rsidRPr="007648E2">
              <w:rPr>
                <w:rFonts w:ascii="Arial" w:hAnsi="Arial" w:cs="Arial"/>
                <w:sz w:val="18"/>
                <w:szCs w:val="18"/>
              </w:rPr>
              <w:t xml:space="preserve"> Stan techniczny dobry</w:t>
            </w:r>
            <w:r w:rsidR="007648E2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:rsidR="00826CD1" w:rsidRDefault="00826CD1" w:rsidP="00F411BF">
            <w:pPr>
              <w:rPr>
                <w:rFonts w:ascii="Arial" w:hAnsi="Arial" w:cs="Arial"/>
                <w:sz w:val="18"/>
                <w:szCs w:val="18"/>
              </w:rPr>
            </w:pPr>
            <w:r w:rsidRPr="00826CD1">
              <w:rPr>
                <w:rFonts w:ascii="Arial" w:hAnsi="Arial" w:cs="Arial"/>
                <w:sz w:val="18"/>
                <w:szCs w:val="18"/>
              </w:rPr>
              <w:t xml:space="preserve">Budynek ( zespół garaży) </w:t>
            </w:r>
            <w:r>
              <w:rPr>
                <w:rFonts w:ascii="Arial" w:hAnsi="Arial" w:cs="Arial"/>
                <w:sz w:val="18"/>
                <w:szCs w:val="18"/>
              </w:rPr>
              <w:t>wolnostojący murowany, niepodpiwniczony wykonany w technologii tradycyjnej. Zespół</w:t>
            </w:r>
            <w:r w:rsidR="007648E2">
              <w:rPr>
                <w:rFonts w:ascii="Arial" w:hAnsi="Arial" w:cs="Arial"/>
                <w:sz w:val="18"/>
                <w:szCs w:val="18"/>
              </w:rPr>
              <w:t xml:space="preserve"> tworzy 11 boksów garażowych</w:t>
            </w:r>
            <w:r w:rsidR="000B4FA2">
              <w:rPr>
                <w:rFonts w:ascii="Arial" w:hAnsi="Arial" w:cs="Arial"/>
                <w:sz w:val="18"/>
                <w:szCs w:val="18"/>
              </w:rPr>
              <w:t xml:space="preserve"> wyposażonych w inst. elektryczną. Stan </w:t>
            </w:r>
            <w:proofErr w:type="spellStart"/>
            <w:r w:rsidR="000B4FA2">
              <w:rPr>
                <w:rFonts w:ascii="Arial" w:hAnsi="Arial" w:cs="Arial"/>
                <w:sz w:val="18"/>
                <w:szCs w:val="18"/>
              </w:rPr>
              <w:t>tech</w:t>
            </w:r>
            <w:proofErr w:type="spellEnd"/>
            <w:r w:rsidR="000B4FA2">
              <w:rPr>
                <w:rFonts w:ascii="Arial" w:hAnsi="Arial" w:cs="Arial"/>
                <w:sz w:val="18"/>
                <w:szCs w:val="18"/>
              </w:rPr>
              <w:t>. dobry.</w:t>
            </w:r>
          </w:p>
          <w:p w:rsidR="000B4FA2" w:rsidRPr="000B4FA2" w:rsidRDefault="000B4FA2" w:rsidP="00F41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Budynek portierni murowany  zbudowany w technologii tradycyjnej o pow. zabudowy 15 m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. Obiekt wyłączony z użytkowania.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BF" w:rsidRDefault="00F411BF" w:rsidP="00CD63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Przedmiotowa </w:t>
            </w:r>
            <w:r w:rsidR="003F5E35">
              <w:rPr>
                <w:rFonts w:ascii="Arial" w:hAnsi="Arial" w:cs="Arial"/>
                <w:sz w:val="18"/>
                <w:szCs w:val="18"/>
              </w:rPr>
              <w:t xml:space="preserve">nieruchomość zgodnie z miejscowym planem zagospodarowania przestrzennego terenu Osiek-Junaków w Elblągu, położona jest na obszarze oznaczonym symbolem planistycznym </w:t>
            </w:r>
            <w:r w:rsidR="003F5E35" w:rsidRPr="008C5C8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U-10 </w:t>
            </w:r>
            <w:r w:rsidR="00CD63CB">
              <w:rPr>
                <w:rFonts w:ascii="Arial" w:hAnsi="Arial" w:cs="Arial"/>
                <w:b/>
                <w:i/>
                <w:sz w:val="18"/>
                <w:szCs w:val="18"/>
              </w:rPr>
              <w:t>–</w:t>
            </w:r>
            <w:r w:rsidR="003F5E35" w:rsidRPr="008C5C8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CD63CB">
              <w:rPr>
                <w:rFonts w:ascii="Arial" w:hAnsi="Arial" w:cs="Arial"/>
                <w:b/>
                <w:i/>
                <w:sz w:val="18"/>
                <w:szCs w:val="18"/>
              </w:rPr>
              <w:t>„</w:t>
            </w:r>
            <w:r w:rsidR="003F5E35" w:rsidRPr="008C5C8C">
              <w:rPr>
                <w:rFonts w:ascii="Arial" w:hAnsi="Arial" w:cs="Arial"/>
                <w:b/>
                <w:i/>
                <w:sz w:val="18"/>
                <w:szCs w:val="18"/>
              </w:rPr>
              <w:t>tereny zabudowy usługowej</w:t>
            </w:r>
            <w:r w:rsidR="00CD63CB">
              <w:rPr>
                <w:rFonts w:ascii="Arial" w:hAnsi="Arial" w:cs="Arial"/>
                <w:b/>
                <w:i/>
                <w:sz w:val="18"/>
                <w:szCs w:val="18"/>
              </w:rPr>
              <w:t>”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35" w:rsidRDefault="003F5E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Bezprzetargowa</w:t>
            </w:r>
          </w:p>
          <w:p w:rsidR="003F5E35" w:rsidRDefault="00CD63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3F5E35">
              <w:rPr>
                <w:rFonts w:ascii="Arial" w:hAnsi="Arial" w:cs="Arial"/>
                <w:sz w:val="18"/>
                <w:szCs w:val="18"/>
              </w:rPr>
              <w:t>na rzecz</w:t>
            </w:r>
            <w:r>
              <w:rPr>
                <w:rFonts w:ascii="Arial" w:hAnsi="Arial" w:cs="Arial"/>
                <w:sz w:val="18"/>
                <w:szCs w:val="18"/>
              </w:rPr>
              <w:t xml:space="preserve"> Gminy</w:t>
            </w:r>
            <w:r w:rsidR="003F5E35">
              <w:rPr>
                <w:rFonts w:ascii="Arial" w:hAnsi="Arial" w:cs="Arial"/>
                <w:sz w:val="18"/>
                <w:szCs w:val="18"/>
              </w:rPr>
              <w:t xml:space="preserve">  Miasta Elbląg), po obniżonej cenie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BF" w:rsidRDefault="00F41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określona przez rzeczoznawcę majątkowego zgodnie z operatem szacunkowym:</w:t>
            </w:r>
          </w:p>
          <w:p w:rsidR="00F411BF" w:rsidRDefault="00CD6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2 790 100</w:t>
            </w:r>
            <w:r w:rsidR="003F5E35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  <w:p w:rsidR="00F411BF" w:rsidRDefault="00F41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11BF" w:rsidRDefault="00F411BF" w:rsidP="00F411B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Punkty 5, 7, 8, 9 i 10, ust. 2, art. 35 ustawy z dnia 21 sierpnia 1997r. o gospodarce nieruchomościami  - </w:t>
      </w:r>
      <w:r>
        <w:rPr>
          <w:b/>
          <w:sz w:val="18"/>
          <w:szCs w:val="18"/>
        </w:rPr>
        <w:t>nie dotyczy</w:t>
      </w:r>
    </w:p>
    <w:p w:rsidR="00F411BF" w:rsidRDefault="00F411BF" w:rsidP="00F411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Pierwszeństwo w nabyciu nieruchomości przysługuje osobom, które spełniają warunki określone w art. 34 ust. 1 pkt 1 i 2 ustawy o gospodarce nieruchomościami i złożą stosowne wnioski w Urzędzie Marszałkowskim Województwa Warmińsko – Mazurskiego w terminie 6 tygodni od daty wywieszenia niniejszego wykazu.</w:t>
      </w:r>
    </w:p>
    <w:p w:rsidR="00F411BF" w:rsidRDefault="00F411BF"/>
    <w:p w:rsidR="00F411BF" w:rsidRDefault="00F411BF"/>
    <w:sectPr w:rsidR="00F411BF" w:rsidSect="00F411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BF"/>
    <w:rsid w:val="000B4FA2"/>
    <w:rsid w:val="003F5E35"/>
    <w:rsid w:val="00461CE5"/>
    <w:rsid w:val="004C319C"/>
    <w:rsid w:val="005579E5"/>
    <w:rsid w:val="006305F2"/>
    <w:rsid w:val="007648E2"/>
    <w:rsid w:val="00826CD1"/>
    <w:rsid w:val="008C5C8C"/>
    <w:rsid w:val="008F36AB"/>
    <w:rsid w:val="00BC348E"/>
    <w:rsid w:val="00CD63CB"/>
    <w:rsid w:val="00E50950"/>
    <w:rsid w:val="00F411BF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1B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11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1B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11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Szymanek</dc:creator>
  <cp:lastModifiedBy>Mirosław Szymanek</cp:lastModifiedBy>
  <cp:revision>5</cp:revision>
  <dcterms:created xsi:type="dcterms:W3CDTF">2022-05-10T08:11:00Z</dcterms:created>
  <dcterms:modified xsi:type="dcterms:W3CDTF">2022-05-26T11:15:00Z</dcterms:modified>
</cp:coreProperties>
</file>