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67AC2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667AC2" w:rsidRDefault="006B1F59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38275" cy="1438275"/>
                  <wp:effectExtent l="0" t="0" r="9525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7AC2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667AC2" w:rsidRDefault="00897B55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667AC2" w:rsidRDefault="00897B55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Operacyjny Rybactwo i Morze</w:t>
      </w:r>
    </w:p>
    <w:p w:rsidR="007423F3" w:rsidRDefault="007423F3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</w:p>
    <w:p w:rsidR="00667AC2" w:rsidRDefault="00897B55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Obsługa wniosku o płatność </w:t>
      </w:r>
      <w:r w:rsidR="00B164D7">
        <w:rPr>
          <w:b/>
          <w:color w:val="000000"/>
          <w:sz w:val="36"/>
          <w:shd w:val="clear" w:color="auto" w:fill="FFFFFF"/>
        </w:rPr>
        <w:t xml:space="preserve">w zakresie działania „Realizacja lokalnych strategii rozwoju kierowanych przez społeczność” </w:t>
      </w:r>
      <w:r w:rsidR="007547FB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w ramach Priorytetu 4 „Zwiększ</w:t>
      </w:r>
      <w:r w:rsidR="00EB7EA8">
        <w:rPr>
          <w:b/>
          <w:color w:val="000000"/>
          <w:sz w:val="36"/>
          <w:shd w:val="clear" w:color="auto" w:fill="FFFFFF"/>
        </w:rPr>
        <w:t>e</w:t>
      </w:r>
      <w:r>
        <w:rPr>
          <w:b/>
          <w:color w:val="000000"/>
          <w:sz w:val="36"/>
          <w:shd w:val="clear" w:color="auto" w:fill="FFFFFF"/>
        </w:rPr>
        <w:t xml:space="preserve">nie zatrudnienia i spójności terytorialnej”, </w:t>
      </w:r>
      <w:r w:rsidR="009E3746">
        <w:rPr>
          <w:b/>
          <w:color w:val="000000"/>
          <w:sz w:val="36"/>
          <w:shd w:val="clear" w:color="auto" w:fill="FFFFFF"/>
        </w:rPr>
        <w:t>obję</w:t>
      </w:r>
      <w:r>
        <w:rPr>
          <w:b/>
          <w:color w:val="000000"/>
          <w:sz w:val="36"/>
          <w:shd w:val="clear" w:color="auto" w:fill="FFFFFF"/>
        </w:rPr>
        <w:t>tego Program</w:t>
      </w:r>
      <w:r w:rsidR="007B4667">
        <w:rPr>
          <w:b/>
          <w:color w:val="000000"/>
          <w:sz w:val="36"/>
          <w:shd w:val="clear" w:color="auto" w:fill="FFFFFF"/>
        </w:rPr>
        <w:t>em</w:t>
      </w:r>
      <w:r>
        <w:rPr>
          <w:b/>
          <w:color w:val="000000"/>
          <w:sz w:val="36"/>
          <w:shd w:val="clear" w:color="auto" w:fill="FFFFFF"/>
        </w:rPr>
        <w:t xml:space="preserve"> Operacyjnym </w:t>
      </w:r>
      <w:r w:rsidR="003260EB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 xml:space="preserve">„Rybactwo i Morze” </w:t>
      </w:r>
      <w:r w:rsidR="001F502A">
        <w:rPr>
          <w:b/>
          <w:color w:val="000000"/>
          <w:sz w:val="36"/>
          <w:shd w:val="clear" w:color="auto" w:fill="FFFFFF"/>
        </w:rPr>
        <w:br/>
      </w:r>
      <w:r w:rsidR="00B164D7">
        <w:rPr>
          <w:b/>
          <w:color w:val="000000"/>
          <w:sz w:val="36"/>
          <w:shd w:val="clear" w:color="auto" w:fill="FFFFFF"/>
        </w:rPr>
        <w:t xml:space="preserve"> z wyłączeniem</w:t>
      </w:r>
      <w:r>
        <w:rPr>
          <w:b/>
          <w:color w:val="000000"/>
          <w:sz w:val="36"/>
          <w:shd w:val="clear" w:color="auto" w:fill="FFFFFF"/>
        </w:rPr>
        <w:t xml:space="preserve"> projektów </w:t>
      </w:r>
      <w:r w:rsidR="00B164D7">
        <w:rPr>
          <w:b/>
          <w:color w:val="000000"/>
          <w:sz w:val="36"/>
          <w:shd w:val="clear" w:color="auto" w:fill="FFFFFF"/>
        </w:rPr>
        <w:t>grantowych</w:t>
      </w:r>
      <w:r>
        <w:rPr>
          <w:b/>
          <w:color w:val="000000"/>
          <w:sz w:val="36"/>
          <w:shd w:val="clear" w:color="auto" w:fill="FFFFFF"/>
        </w:rPr>
        <w:t>.</w:t>
      </w:r>
    </w:p>
    <w:p w:rsidR="00667AC2" w:rsidRDefault="00897B55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KP-611-477-ARiMR</w:t>
      </w:r>
      <w:r w:rsidR="000429C7">
        <w:rPr>
          <w:b/>
          <w:color w:val="000000"/>
          <w:sz w:val="32"/>
          <w:shd w:val="clear" w:color="auto" w:fill="FFFFFF"/>
        </w:rPr>
        <w:t>/</w:t>
      </w:r>
      <w:r w:rsidR="00DD10D7">
        <w:rPr>
          <w:b/>
          <w:color w:val="000000"/>
          <w:sz w:val="32"/>
          <w:shd w:val="clear" w:color="auto" w:fill="FFFFFF"/>
        </w:rPr>
        <w:t>2</w:t>
      </w:r>
      <w:r w:rsidR="00AD2B48">
        <w:rPr>
          <w:b/>
          <w:color w:val="000000"/>
          <w:sz w:val="32"/>
          <w:shd w:val="clear" w:color="auto" w:fill="FFFFFF"/>
        </w:rPr>
        <w:t>/</w:t>
      </w:r>
      <w:r w:rsidR="00C82E12">
        <w:rPr>
          <w:b/>
          <w:color w:val="000000"/>
          <w:sz w:val="32"/>
          <w:shd w:val="clear" w:color="auto" w:fill="FFFFFF"/>
        </w:rPr>
        <w:t>z</w:t>
      </w:r>
    </w:p>
    <w:p w:rsidR="00667AC2" w:rsidRDefault="00F309B2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Wersja</w:t>
      </w:r>
      <w:r w:rsidR="00897B55">
        <w:rPr>
          <w:b/>
          <w:color w:val="000000"/>
          <w:sz w:val="32"/>
          <w:shd w:val="clear" w:color="auto" w:fill="FFFFFF"/>
        </w:rPr>
        <w:t xml:space="preserve"> </w:t>
      </w:r>
      <w:r w:rsidR="00C82E12">
        <w:rPr>
          <w:b/>
          <w:color w:val="000000"/>
          <w:sz w:val="32"/>
          <w:shd w:val="clear" w:color="auto" w:fill="FFFFFF"/>
        </w:rPr>
        <w:t>zatwierdzona</w:t>
      </w:r>
      <w:r w:rsidR="00DD10D7">
        <w:rPr>
          <w:b/>
          <w:color w:val="000000"/>
          <w:sz w:val="32"/>
          <w:shd w:val="clear" w:color="auto" w:fill="FFFFFF"/>
        </w:rPr>
        <w:t xml:space="preserve"> 2</w:t>
      </w:r>
    </w:p>
    <w:p w:rsidR="00667AC2" w:rsidRDefault="00897B55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667AC2" w:rsidRDefault="00897B55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667AC2" w:rsidRDefault="00667AC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667A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67AC2" w:rsidTr="006770B9">
        <w:trPr>
          <w:trHeight w:val="3813"/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Kołodziejak</w:t>
            </w: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Naczelnik WL</w:t>
            </w: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Z-ca </w:t>
            </w:r>
            <w:r w:rsidR="0045689D">
              <w:rPr>
                <w:color w:val="000000"/>
                <w:sz w:val="18"/>
                <w:shd w:val="clear" w:color="auto" w:fill="FFFFFF"/>
              </w:rPr>
              <w:t xml:space="preserve">Dyrektora Departamentu </w:t>
            </w:r>
            <w:r w:rsidR="0045689D"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E18E2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26.04.2018</w:t>
            </w: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26.04.2018</w:t>
            </w: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27.04.2018</w:t>
            </w: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70B9" w:rsidRDefault="006770B9" w:rsidP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667AC2" w:rsidRDefault="00667AC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 w:rsidP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Kołodziejak</w:t>
            </w:r>
          </w:p>
          <w:p w:rsidR="006770B9" w:rsidRDefault="006770B9" w:rsidP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Naczelnik WL</w:t>
            </w: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Marcin Skórski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  <w:r>
              <w:rPr>
                <w:color w:val="000000"/>
                <w:sz w:val="18"/>
                <w:shd w:val="clear" w:color="auto" w:fill="FFFFFF"/>
              </w:rPr>
              <w:t xml:space="preserve">Z-ca Dyrektora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67A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Dyrektor Departamentu</w:t>
            </w:r>
            <w:r w:rsidR="0045689D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45689D">
              <w:rPr>
                <w:color w:val="000000"/>
                <w:sz w:val="18"/>
                <w:shd w:val="clear" w:color="auto" w:fill="FFFFFF"/>
              </w:rPr>
              <w:br/>
              <w:t>Działań Delegowanych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294691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70B9" w:rsidRDefault="006770B9" w:rsidP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 w:rsidP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27.04.2018</w:t>
            </w:r>
          </w:p>
          <w:p w:rsidR="00667AC2" w:rsidRDefault="00667AC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70B9" w:rsidRDefault="006770B9" w:rsidP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770B9" w:rsidRDefault="006770B9" w:rsidP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Tomasz Szeweluk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BE18E2" w:rsidRDefault="00BE18E2" w:rsidP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667AC2" w:rsidP="00DD10D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67A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67A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27.04.2018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Szymborski</w:t>
            </w:r>
          </w:p>
          <w:p w:rsidR="006770B9" w:rsidRDefault="006770B9" w:rsidP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6770B9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667AC2" w:rsidRDefault="00667AC2">
      <w:pPr>
        <w:jc w:val="center"/>
        <w:rPr>
          <w:color w:val="000000"/>
          <w:shd w:val="clear" w:color="auto" w:fill="FFFFFF"/>
        </w:rPr>
      </w:pPr>
    </w:p>
    <w:p w:rsidR="00667AC2" w:rsidRDefault="00897B55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667AC2" w:rsidRDefault="00667AC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667A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67A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  <w:p w:rsidR="00294691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 pełnym zakresie</w:t>
            </w: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30.04.2018</w:t>
            </w:r>
            <w:bookmarkStart w:id="0" w:name="_GoBack"/>
            <w:bookmarkEnd w:id="0"/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27.04.2018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70B9" w:rsidRDefault="006770B9" w:rsidP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Szymborski</w:t>
            </w:r>
          </w:p>
          <w:p w:rsidR="006770B9" w:rsidRDefault="006770B9" w:rsidP="006770B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667AC2" w:rsidRDefault="00667AC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667AC2" w:rsidRDefault="00897B55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667AC2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374E79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74E79" w:rsidRDefault="00374E7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74E79" w:rsidRDefault="00374E7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30.04.2017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74E79" w:rsidRDefault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74E79" w:rsidRDefault="00374E7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1.1</w:t>
            </w:r>
            <w:r w:rsidR="00A90FD6">
              <w:rPr>
                <w:color w:val="000000"/>
                <w:sz w:val="18"/>
                <w:shd w:val="clear" w:color="auto" w:fill="FFFFFF"/>
              </w:rPr>
              <w:t>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74E79" w:rsidRDefault="00374E79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EA2F8D" w:rsidTr="005B0A2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05.05.2017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2F8D" w:rsidRDefault="00EA2F8D" w:rsidP="00EA2F8D">
            <w:pPr>
              <w:jc w:val="center"/>
            </w:pPr>
            <w:r w:rsidRPr="001C4418"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1.2</w:t>
            </w:r>
            <w:r w:rsidR="00A90FD6">
              <w:rPr>
                <w:color w:val="000000"/>
                <w:sz w:val="18"/>
                <w:shd w:val="clear" w:color="auto" w:fill="FFFFFF"/>
              </w:rPr>
              <w:t>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roboczej</w:t>
            </w:r>
          </w:p>
        </w:tc>
      </w:tr>
      <w:tr w:rsidR="00EA2F8D" w:rsidTr="005B0A2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14.07.2017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2F8D" w:rsidRDefault="00EA2F8D" w:rsidP="00EA2F8D">
            <w:pPr>
              <w:jc w:val="center"/>
            </w:pPr>
            <w:r w:rsidRPr="001C4418"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zatwierdzonej</w:t>
            </w:r>
          </w:p>
        </w:tc>
      </w:tr>
      <w:tr w:rsidR="00DD10D7" w:rsidTr="005B0A2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D10D7" w:rsidRDefault="00DD10D7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4.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D10D7" w:rsidRDefault="00DD10D7" w:rsidP="00A3592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  <w:r w:rsidR="00A3592B">
              <w:rPr>
                <w:color w:val="000000"/>
                <w:sz w:val="18"/>
                <w:shd w:val="clear" w:color="auto" w:fill="FFFFFF"/>
              </w:rPr>
              <w:t>5</w:t>
            </w:r>
            <w:r>
              <w:rPr>
                <w:color w:val="000000"/>
                <w:sz w:val="18"/>
                <w:shd w:val="clear" w:color="auto" w:fill="FFFFFF"/>
              </w:rPr>
              <w:t>.09.2017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D10D7" w:rsidRPr="001C4418" w:rsidRDefault="00DD10D7" w:rsidP="00EA2F8D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1C4418"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D10D7" w:rsidRDefault="00DD10D7" w:rsidP="002D466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  <w:r w:rsidR="00DE1659">
              <w:rPr>
                <w:color w:val="000000"/>
                <w:sz w:val="18"/>
                <w:shd w:val="clear" w:color="auto" w:fill="FFFFFF"/>
              </w:rPr>
              <w:t>.</w:t>
            </w:r>
            <w:r w:rsidR="002D4661">
              <w:rPr>
                <w:color w:val="000000"/>
                <w:sz w:val="18"/>
                <w:shd w:val="clear" w:color="auto" w:fill="FFFFFF"/>
              </w:rPr>
              <w:t>1</w:t>
            </w:r>
            <w:r w:rsidR="00A90FD6">
              <w:rPr>
                <w:color w:val="000000"/>
                <w:sz w:val="18"/>
                <w:shd w:val="clear" w:color="auto" w:fill="FFFFFF"/>
              </w:rPr>
              <w:t>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D10D7" w:rsidRDefault="00DE1659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roboczej</w:t>
            </w:r>
          </w:p>
        </w:tc>
      </w:tr>
      <w:tr w:rsidR="002D4661" w:rsidTr="005B0A2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D4661" w:rsidRDefault="002D4661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5.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D4661" w:rsidRDefault="000A480D" w:rsidP="000A480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25</w:t>
            </w:r>
            <w:r w:rsidR="002D4661">
              <w:rPr>
                <w:color w:val="000000"/>
                <w:sz w:val="18"/>
                <w:shd w:val="clear" w:color="auto" w:fill="FFFFFF"/>
              </w:rPr>
              <w:t>.1</w:t>
            </w:r>
            <w:r>
              <w:rPr>
                <w:color w:val="000000"/>
                <w:sz w:val="18"/>
                <w:shd w:val="clear" w:color="auto" w:fill="FFFFFF"/>
              </w:rPr>
              <w:t>0</w:t>
            </w:r>
            <w:r w:rsidR="002D4661">
              <w:rPr>
                <w:color w:val="000000"/>
                <w:sz w:val="18"/>
                <w:shd w:val="clear" w:color="auto" w:fill="FFFFFF"/>
              </w:rPr>
              <w:t>.2017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2D4661" w:rsidRPr="001C4418" w:rsidRDefault="002D4661" w:rsidP="00EA2F8D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1C4418"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D4661" w:rsidRDefault="002D4661" w:rsidP="002D466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2.2</w:t>
            </w:r>
            <w:r w:rsidR="00A90FD6">
              <w:rPr>
                <w:color w:val="000000"/>
                <w:sz w:val="18"/>
                <w:shd w:val="clear" w:color="auto" w:fill="FFFFFF"/>
              </w:rPr>
              <w:t>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A480D" w:rsidRDefault="000A480D" w:rsidP="000A480D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Utworzenie wersji roboczej</w:t>
            </w:r>
          </w:p>
          <w:p w:rsidR="002D4661" w:rsidRDefault="000A480D" w:rsidP="000A480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116A81">
              <w:rPr>
                <w:sz w:val="16"/>
                <w:szCs w:val="16"/>
              </w:rPr>
              <w:t xml:space="preserve">Uwzględnienie autopoprawek, zmian podyktowanych wejściem w życie drugiej wersji Wniosku o dofinansowanie oraz uwag zgłoszonych przez </w:t>
            </w:r>
            <w:proofErr w:type="spellStart"/>
            <w:r w:rsidRPr="00116A81">
              <w:rPr>
                <w:sz w:val="16"/>
                <w:szCs w:val="16"/>
              </w:rPr>
              <w:t>MGMiŻŚ</w:t>
            </w:r>
            <w:proofErr w:type="spellEnd"/>
          </w:p>
        </w:tc>
      </w:tr>
      <w:tr w:rsidR="001D22FC" w:rsidTr="005B0A2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D22FC" w:rsidRDefault="001D22FC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6.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D22FC" w:rsidRDefault="001D22FC" w:rsidP="000A480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21.12.2017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D22FC" w:rsidRPr="001C4418" w:rsidRDefault="001D22FC" w:rsidP="00EA2F8D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1C4418"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D22FC" w:rsidRDefault="001D22FC" w:rsidP="002D466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2.3</w:t>
            </w:r>
            <w:r w:rsidR="00A90FD6">
              <w:rPr>
                <w:color w:val="000000"/>
                <w:sz w:val="18"/>
                <w:shd w:val="clear" w:color="auto" w:fill="FFFFFF"/>
              </w:rPr>
              <w:t>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D22FC" w:rsidRDefault="001D22FC" w:rsidP="000A480D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roboczej</w:t>
            </w:r>
          </w:p>
        </w:tc>
      </w:tr>
      <w:tr w:rsidR="00D15717" w:rsidTr="005B0A2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15717" w:rsidRDefault="00D15717" w:rsidP="00D1571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7.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15717" w:rsidRDefault="00D15717" w:rsidP="00D1571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05.04.2018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D15717" w:rsidRPr="001C4418" w:rsidRDefault="00D15717" w:rsidP="00D15717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1C4418"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15717" w:rsidRDefault="00D15717" w:rsidP="00D1571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2.4r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D15717" w:rsidRDefault="00D15717" w:rsidP="00D15717">
            <w:pPr>
              <w:spacing w:before="40" w:after="40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roboczej uwzględniającej zalecenia audytu desygnacyjnego</w:t>
            </w:r>
          </w:p>
        </w:tc>
      </w:tr>
      <w:tr w:rsidR="00C82E12" w:rsidTr="005B0A2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82E12" w:rsidRDefault="00C82E12" w:rsidP="00D1571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8.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82E12" w:rsidRDefault="00C82E12" w:rsidP="00D1571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25.04.2018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82E12" w:rsidRPr="001C4418" w:rsidRDefault="00C82E12" w:rsidP="00D15717">
            <w:pPr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1C4418"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82E12" w:rsidRDefault="00C82E12" w:rsidP="00D1571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82E12" w:rsidRDefault="00C82E12" w:rsidP="00D15717">
            <w:pPr>
              <w:spacing w:before="40" w:after="40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zatwierdzonej</w:t>
            </w:r>
          </w:p>
        </w:tc>
      </w:tr>
    </w:tbl>
    <w:p w:rsidR="00667AC2" w:rsidRDefault="00667AC2">
      <w:pPr>
        <w:jc w:val="center"/>
        <w:sectPr w:rsidR="00667AC2">
          <w:pgSz w:w="11906" w:h="16838"/>
          <w:pgMar w:top="1134" w:right="850" w:bottom="1134" w:left="1417" w:header="454" w:footer="454" w:gutter="0"/>
          <w:cols w:space="720"/>
        </w:sectPr>
      </w:pPr>
    </w:p>
    <w:p w:rsidR="00667AC2" w:rsidRDefault="00897B55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667AC2" w:rsidRDefault="00667AC2">
      <w:pPr>
        <w:rPr>
          <w:b/>
          <w:color w:val="000000"/>
          <w:sz w:val="22"/>
          <w:shd w:val="clear" w:color="auto" w:fill="FFFFFF"/>
        </w:rPr>
      </w:pPr>
    </w:p>
    <w:p w:rsidR="00667AC2" w:rsidRPr="00590AD1" w:rsidRDefault="00897B55">
      <w:pPr>
        <w:pStyle w:val="Spistreci1"/>
        <w:tabs>
          <w:tab w:val="right" w:leader="dot" w:pos="9629"/>
        </w:tabs>
        <w:rPr>
          <w:color w:val="auto"/>
          <w:shd w:val="clear" w:color="auto" w:fill="auto"/>
        </w:rPr>
      </w:pPr>
      <w:r>
        <w:rPr>
          <w:color w:val="auto"/>
          <w:shd w:val="clear" w:color="auto" w:fill="auto"/>
        </w:rPr>
        <w:fldChar w:fldCharType="begin"/>
      </w:r>
      <w:r w:rsidRPr="00590AD1">
        <w:rPr>
          <w:color w:val="auto"/>
          <w:shd w:val="clear" w:color="auto" w:fill="auto"/>
        </w:rPr>
        <w:instrText xml:space="preserve">TOC \o "1-4" \h \z \u </w:instrText>
      </w:r>
      <w:r>
        <w:rPr>
          <w:color w:val="auto"/>
          <w:shd w:val="clear" w:color="auto" w:fill="auto"/>
        </w:rPr>
        <w:fldChar w:fldCharType="separate"/>
      </w:r>
      <w:hyperlink w:anchor="_Toc256000000" w:history="1">
        <w:r w:rsidRPr="00590AD1">
          <w:rPr>
            <w:color w:val="auto"/>
            <w:shd w:val="clear" w:color="auto" w:fill="auto"/>
          </w:rPr>
          <w:t>1. Procedury</w:t>
        </w:r>
        <w:r w:rsidRPr="00590AD1">
          <w:rPr>
            <w:color w:val="auto"/>
            <w:shd w:val="clear" w:color="auto" w:fill="auto"/>
          </w:rPr>
          <w:tab/>
        </w:r>
        <w:r w:rsidRPr="00590AD1">
          <w:rPr>
            <w:color w:val="auto"/>
            <w:shd w:val="clear" w:color="auto" w:fill="auto"/>
          </w:rPr>
          <w:fldChar w:fldCharType="begin"/>
        </w:r>
        <w:r w:rsidRPr="00590AD1">
          <w:rPr>
            <w:color w:val="auto"/>
            <w:shd w:val="clear" w:color="auto" w:fill="auto"/>
          </w:rPr>
          <w:instrText xml:space="preserve"> PAGEREF _Toc256000000 \h </w:instrText>
        </w:r>
        <w:r w:rsidRPr="00590AD1">
          <w:rPr>
            <w:color w:val="auto"/>
            <w:shd w:val="clear" w:color="auto" w:fill="auto"/>
          </w:rPr>
        </w:r>
        <w:r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4</w:t>
        </w:r>
        <w:r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2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01" w:history="1">
        <w:r w:rsidR="00897B55" w:rsidRPr="00590AD1">
          <w:rPr>
            <w:color w:val="auto"/>
            <w:shd w:val="clear" w:color="auto" w:fill="auto"/>
          </w:rPr>
          <w:t>1.1. Obsługa wniosku o płatność</w:t>
        </w:r>
        <w:r w:rsidR="00EB7EA8" w:rsidRPr="00590AD1">
          <w:rPr>
            <w:color w:val="auto"/>
            <w:shd w:val="clear" w:color="auto" w:fill="auto"/>
          </w:rPr>
          <w:t xml:space="preserve"> </w:t>
        </w:r>
        <w:r w:rsidR="00B164D7" w:rsidRPr="00590AD1">
          <w:rPr>
            <w:color w:val="auto"/>
            <w:shd w:val="clear" w:color="auto" w:fill="auto"/>
          </w:rPr>
          <w:t xml:space="preserve">w zakresie działania „Realizacja lokalnych strategii rozwoju kierowanych przez społeczność” </w:t>
        </w:r>
        <w:r w:rsidR="00EB7EA8" w:rsidRPr="00590AD1">
          <w:rPr>
            <w:color w:val="auto"/>
            <w:shd w:val="clear" w:color="auto" w:fill="auto"/>
          </w:rPr>
          <w:t>w ramach Priorytetu 4 „Zwiększe</w:t>
        </w:r>
        <w:r w:rsidR="00897B55" w:rsidRPr="00590AD1">
          <w:rPr>
            <w:color w:val="auto"/>
            <w:shd w:val="clear" w:color="auto" w:fill="auto"/>
          </w:rPr>
          <w:t xml:space="preserve">nie zatrudnienia i spójności terytorialnej”, zawartego w Programie Operacyjnym „Rybactwo i Morze” </w:t>
        </w:r>
        <w:r w:rsidR="00B164D7" w:rsidRPr="00590AD1">
          <w:rPr>
            <w:color w:val="auto"/>
            <w:shd w:val="clear" w:color="auto" w:fill="auto"/>
          </w:rPr>
          <w:t xml:space="preserve"> z wyłączeniem </w:t>
        </w:r>
        <w:r w:rsidR="00897B55" w:rsidRPr="00590AD1">
          <w:rPr>
            <w:color w:val="auto"/>
            <w:shd w:val="clear" w:color="auto" w:fill="auto"/>
          </w:rPr>
          <w:t xml:space="preserve">projektów </w:t>
        </w:r>
        <w:r w:rsidR="00B164D7" w:rsidRPr="00590AD1">
          <w:rPr>
            <w:color w:val="auto"/>
            <w:shd w:val="clear" w:color="auto" w:fill="auto"/>
          </w:rPr>
          <w:t xml:space="preserve"> grantowych</w:t>
        </w:r>
        <w:r w:rsidR="00897B55" w:rsidRPr="00590AD1">
          <w:rPr>
            <w:color w:val="auto"/>
            <w:shd w:val="clear" w:color="auto" w:fill="auto"/>
          </w:rPr>
          <w:t>.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_Toc256000001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4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3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02" w:history="1">
        <w:r w:rsidR="00897B55" w:rsidRPr="00590AD1">
          <w:rPr>
            <w:color w:val="auto"/>
            <w:shd w:val="clear" w:color="auto" w:fill="auto"/>
          </w:rPr>
          <w:t>1.1.1. Przedmiot procedury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_Toc256000002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4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3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03" w:history="1">
        <w:r w:rsidR="00897B55" w:rsidRPr="00590AD1">
          <w:rPr>
            <w:color w:val="auto"/>
            <w:shd w:val="clear" w:color="auto" w:fill="auto"/>
          </w:rPr>
          <w:t>1.1.2. Obszar procedury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_Toc256000003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4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3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04" w:history="1">
        <w:r w:rsidR="00897B55" w:rsidRPr="00590AD1">
          <w:rPr>
            <w:color w:val="auto"/>
            <w:shd w:val="clear" w:color="auto" w:fill="auto"/>
          </w:rPr>
          <w:t>1.1.3. Funkcja procedury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_Toc256000004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4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3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05" w:history="1">
        <w:r w:rsidR="00897B55" w:rsidRPr="00590AD1">
          <w:rPr>
            <w:color w:val="auto"/>
            <w:shd w:val="clear" w:color="auto" w:fill="auto"/>
          </w:rPr>
          <w:t>1.1.4. Przebieg procesu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_Toc256000005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4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4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06" w:history="1">
        <w:r w:rsidR="00897B55" w:rsidRPr="00590AD1">
          <w:rPr>
            <w:color w:val="auto"/>
            <w:shd w:val="clear" w:color="auto" w:fill="auto"/>
          </w:rPr>
          <w:t>1.1.4.1. Weryfikacja wstępna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_Toc256000006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5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C06B62" w:rsidRPr="00590AD1" w:rsidRDefault="00BF1BDC">
      <w:pPr>
        <w:pStyle w:val="Spistreci4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07" w:history="1">
        <w:r w:rsidR="00897B55" w:rsidRPr="00590AD1">
          <w:rPr>
            <w:color w:val="auto"/>
            <w:shd w:val="clear" w:color="auto" w:fill="auto"/>
          </w:rPr>
          <w:t>1.1.4.2. Weryfikacja kompletności i poprawności, zgodności z umową</w:t>
        </w:r>
        <w:r w:rsidR="00C720D7" w:rsidRPr="00590AD1">
          <w:rPr>
            <w:color w:val="auto"/>
            <w:shd w:val="clear" w:color="auto" w:fill="auto"/>
          </w:rPr>
          <w:t>, kwalifikowalności wydatków, pod względem rachunkowym</w:t>
        </w:r>
        <w:r w:rsidR="00A57AD6" w:rsidRPr="00590AD1">
          <w:rPr>
            <w:color w:val="auto"/>
            <w:shd w:val="clear" w:color="auto" w:fill="auto"/>
          </w:rPr>
          <w:t xml:space="preserve"> oraz</w:t>
        </w:r>
        <w:r w:rsidR="00C720D7" w:rsidRPr="00590AD1">
          <w:rPr>
            <w:color w:val="auto"/>
            <w:shd w:val="clear" w:color="auto" w:fill="auto"/>
          </w:rPr>
          <w:t xml:space="preserve"> weryfikacji </w:t>
        </w:r>
        <w:r w:rsidR="00A57AD6" w:rsidRPr="00590AD1">
          <w:rPr>
            <w:color w:val="auto"/>
            <w:shd w:val="clear" w:color="auto" w:fill="auto"/>
          </w:rPr>
          <w:t>d</w:t>
        </w:r>
        <w:r w:rsidR="00C720D7" w:rsidRPr="00590AD1">
          <w:rPr>
            <w:color w:val="auto"/>
            <w:shd w:val="clear" w:color="auto" w:fill="auto"/>
          </w:rPr>
          <w:t>okumentów na płatności ostatecznej</w:t>
        </w:r>
        <w:r w:rsidR="00C06B62" w:rsidRPr="00590AD1">
          <w:rPr>
            <w:color w:val="auto"/>
            <w:shd w:val="clear" w:color="auto" w:fill="auto"/>
          </w:rPr>
          <w:t xml:space="preserve"> </w:t>
        </w:r>
        <w:r w:rsidR="00A57AD6" w:rsidRPr="00590AD1">
          <w:rPr>
            <w:color w:val="auto"/>
            <w:shd w:val="clear" w:color="auto" w:fill="auto"/>
          </w:rPr>
          <w:t>i</w:t>
        </w:r>
        <w:r w:rsidR="00C06B62" w:rsidRPr="00590AD1">
          <w:rPr>
            <w:color w:val="auto"/>
            <w:shd w:val="clear" w:color="auto" w:fill="auto"/>
          </w:rPr>
          <w:t xml:space="preserve"> kontroli krzyżowej</w:t>
        </w:r>
      </w:hyperlink>
      <w:r w:rsidR="00C06B62" w:rsidRPr="00590AD1">
        <w:rPr>
          <w:color w:val="auto"/>
          <w:shd w:val="clear" w:color="auto" w:fill="auto"/>
        </w:rPr>
        <w:t>……</w:t>
      </w:r>
      <w:r w:rsidR="00A57AD6" w:rsidRPr="00590AD1">
        <w:rPr>
          <w:color w:val="auto"/>
          <w:shd w:val="clear" w:color="auto" w:fill="auto"/>
        </w:rPr>
        <w:t>…....</w:t>
      </w:r>
      <w:r w:rsidR="002B3810" w:rsidRPr="00590AD1">
        <w:rPr>
          <w:color w:val="auto"/>
          <w:shd w:val="clear" w:color="auto" w:fill="auto"/>
        </w:rPr>
        <w:t>.....</w:t>
      </w:r>
      <w:r w:rsidR="00C06B62" w:rsidRPr="00590AD1">
        <w:rPr>
          <w:color w:val="auto"/>
          <w:shd w:val="clear" w:color="auto" w:fill="auto"/>
        </w:rPr>
        <w:t>…</w:t>
      </w:r>
      <w:r w:rsidR="00682901" w:rsidRPr="00590AD1">
        <w:rPr>
          <w:color w:val="auto"/>
          <w:shd w:val="clear" w:color="auto" w:fill="auto"/>
        </w:rPr>
        <w:t>...</w:t>
      </w:r>
      <w:r w:rsidR="00C06B62" w:rsidRPr="00590AD1">
        <w:rPr>
          <w:color w:val="auto"/>
          <w:shd w:val="clear" w:color="auto" w:fill="auto"/>
        </w:rPr>
        <w:t>…………..6</w:t>
      </w:r>
    </w:p>
    <w:p w:rsidR="00667AC2" w:rsidRPr="00590AD1" w:rsidRDefault="00BF1BDC">
      <w:pPr>
        <w:pStyle w:val="Spistreci4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09" w:history="1">
        <w:r w:rsidR="00897B55" w:rsidRPr="00590AD1">
          <w:rPr>
            <w:color w:val="auto"/>
            <w:shd w:val="clear" w:color="auto" w:fill="auto"/>
          </w:rPr>
          <w:t>1.1.4.</w:t>
        </w:r>
        <w:r w:rsidR="00C720D7" w:rsidRPr="00590AD1">
          <w:rPr>
            <w:color w:val="auto"/>
            <w:shd w:val="clear" w:color="auto" w:fill="auto"/>
          </w:rPr>
          <w:t>3</w:t>
        </w:r>
        <w:r w:rsidR="00897B55" w:rsidRPr="00590AD1">
          <w:rPr>
            <w:color w:val="auto"/>
            <w:shd w:val="clear" w:color="auto" w:fill="auto"/>
          </w:rPr>
          <w:t>. Kontrola na miejscu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_Toc256000009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9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4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10" w:history="1">
        <w:r w:rsidR="00897B55" w:rsidRPr="00590AD1">
          <w:rPr>
            <w:color w:val="auto"/>
            <w:shd w:val="clear" w:color="auto" w:fill="auto"/>
          </w:rPr>
          <w:t>1.1.4.</w:t>
        </w:r>
        <w:r w:rsidR="00C720D7" w:rsidRPr="00590AD1">
          <w:rPr>
            <w:color w:val="auto"/>
            <w:shd w:val="clear" w:color="auto" w:fill="auto"/>
          </w:rPr>
          <w:t>4</w:t>
        </w:r>
        <w:r w:rsidR="00897B55" w:rsidRPr="00590AD1">
          <w:rPr>
            <w:color w:val="auto"/>
            <w:shd w:val="clear" w:color="auto" w:fill="auto"/>
          </w:rPr>
          <w:t>. Korekta kwoty kosztów kwalifikowalnych i zestawienie wyliczonej kwoty do refundacji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_Toc256000010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10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4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11" w:history="1">
        <w:r w:rsidR="00897B55" w:rsidRPr="00590AD1">
          <w:rPr>
            <w:color w:val="auto"/>
            <w:shd w:val="clear" w:color="auto" w:fill="auto"/>
          </w:rPr>
          <w:t>1.1.4.</w:t>
        </w:r>
        <w:r w:rsidR="00C720D7" w:rsidRPr="00590AD1">
          <w:rPr>
            <w:color w:val="auto"/>
            <w:shd w:val="clear" w:color="auto" w:fill="auto"/>
          </w:rPr>
          <w:t>5</w:t>
        </w:r>
        <w:r w:rsidR="00897B55" w:rsidRPr="00590AD1">
          <w:rPr>
            <w:color w:val="auto"/>
            <w:shd w:val="clear" w:color="auto" w:fill="auto"/>
          </w:rPr>
          <w:t>. Odmowa wypłaty pomocy/wycofanie wniosku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_Toc256000011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11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3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12" w:history="1">
        <w:r w:rsidR="00897B55" w:rsidRPr="00590AD1">
          <w:rPr>
            <w:color w:val="auto"/>
            <w:shd w:val="clear" w:color="auto" w:fill="auto"/>
          </w:rPr>
          <w:t>1.1.5. Reguły związane z przebiegiem procesu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_Toc256000012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12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3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13" w:history="1">
        <w:r w:rsidR="00897B55" w:rsidRPr="00590AD1">
          <w:rPr>
            <w:color w:val="auto"/>
            <w:shd w:val="clear" w:color="auto" w:fill="auto"/>
          </w:rPr>
          <w:t>1.1.6. Załączniki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_Toc256000013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16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1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14" w:history="1">
        <w:r w:rsidR="00897B55" w:rsidRPr="00590AD1">
          <w:rPr>
            <w:color w:val="auto"/>
            <w:shd w:val="clear" w:color="auto" w:fill="auto"/>
          </w:rPr>
          <w:t>2. Czynności wykonywane na poszczególnych stanowiskach pracy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_Toc256000014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17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667AC2" w:rsidRPr="00590AD1" w:rsidRDefault="00BF1BDC">
      <w:pPr>
        <w:pStyle w:val="Spistreci1"/>
        <w:tabs>
          <w:tab w:val="right" w:leader="dot" w:pos="9629"/>
        </w:tabs>
        <w:rPr>
          <w:color w:val="auto"/>
          <w:shd w:val="clear" w:color="auto" w:fill="auto"/>
        </w:rPr>
      </w:pPr>
      <w:hyperlink w:anchor="_Toc256000015" w:history="1">
        <w:r w:rsidR="00897B55" w:rsidRPr="00590AD1">
          <w:rPr>
            <w:color w:val="auto"/>
            <w:shd w:val="clear" w:color="auto" w:fill="auto"/>
          </w:rPr>
          <w:t>3. Załączniki</w:t>
        </w:r>
        <w:r w:rsidR="00897B55" w:rsidRPr="00590AD1">
          <w:rPr>
            <w:color w:val="auto"/>
            <w:shd w:val="clear" w:color="auto" w:fill="auto"/>
          </w:rPr>
          <w:tab/>
        </w:r>
        <w:r w:rsidR="00897B55" w:rsidRPr="00590AD1">
          <w:rPr>
            <w:color w:val="auto"/>
            <w:shd w:val="clear" w:color="auto" w:fill="auto"/>
          </w:rPr>
          <w:fldChar w:fldCharType="begin"/>
        </w:r>
        <w:r w:rsidR="00897B55" w:rsidRPr="00590AD1">
          <w:rPr>
            <w:color w:val="auto"/>
            <w:shd w:val="clear" w:color="auto" w:fill="auto"/>
          </w:rPr>
          <w:instrText xml:space="preserve"> PAGEREF _Toc256000015 \h </w:instrText>
        </w:r>
        <w:r w:rsidR="00897B55" w:rsidRPr="00590AD1">
          <w:rPr>
            <w:color w:val="auto"/>
            <w:shd w:val="clear" w:color="auto" w:fill="auto"/>
          </w:rPr>
        </w:r>
        <w:r w:rsidR="00897B55" w:rsidRPr="00590AD1">
          <w:rPr>
            <w:color w:val="auto"/>
            <w:shd w:val="clear" w:color="auto" w:fill="auto"/>
          </w:rPr>
          <w:fldChar w:fldCharType="separate"/>
        </w:r>
        <w:r w:rsidR="009D1B01" w:rsidRPr="00590AD1">
          <w:rPr>
            <w:color w:val="auto"/>
            <w:shd w:val="clear" w:color="auto" w:fill="auto"/>
          </w:rPr>
          <w:t>31</w:t>
        </w:r>
        <w:r w:rsidR="00897B55" w:rsidRPr="00590AD1">
          <w:rPr>
            <w:color w:val="auto"/>
            <w:shd w:val="clear" w:color="auto" w:fill="auto"/>
          </w:rPr>
          <w:fldChar w:fldCharType="end"/>
        </w:r>
      </w:hyperlink>
    </w:p>
    <w:p w:rsidR="00590AD1" w:rsidRPr="00590AD1" w:rsidRDefault="00590AD1" w:rsidP="00590AD1">
      <w:r>
        <w:t xml:space="preserve">3.1 </w:t>
      </w:r>
      <w:r w:rsidRPr="00590AD1">
        <w:t>Karta weryfikacji w zakresie działania Realizacja lokalnych strategii rozwoju kierowanych przez społeczność”  z wyłączeniem projektów grantowych</w:t>
      </w:r>
    </w:p>
    <w:p w:rsidR="00590AD1" w:rsidRPr="00590AD1" w:rsidRDefault="00590AD1" w:rsidP="00590AD1">
      <w:r w:rsidRPr="00590AD1">
        <w:t>3.2</w:t>
      </w:r>
      <w:r>
        <w:t xml:space="preserve"> </w:t>
      </w:r>
      <w:r w:rsidRPr="00590AD1">
        <w:t>Instrukcja wypełniania w zakresie działania Realizacja lokalnych strategii rozwoju kierowanych przez społeczność”  z wyłączeniem projektów grantowych</w:t>
      </w:r>
    </w:p>
    <w:p w:rsidR="00590AD1" w:rsidRPr="00590AD1" w:rsidRDefault="00590AD1" w:rsidP="00590AD1">
      <w:r w:rsidRPr="00590AD1">
        <w:t>3.3</w:t>
      </w:r>
      <w:r>
        <w:t xml:space="preserve"> </w:t>
      </w:r>
      <w:r w:rsidRPr="00590AD1">
        <w:t>Deklaracja bezstronności</w:t>
      </w:r>
    </w:p>
    <w:p w:rsidR="00590AD1" w:rsidRPr="00590AD1" w:rsidRDefault="00590AD1" w:rsidP="00590AD1">
      <w:r w:rsidRPr="00590AD1">
        <w:t>3.4</w:t>
      </w:r>
      <w:r>
        <w:t xml:space="preserve"> </w:t>
      </w:r>
      <w:r w:rsidRPr="00590AD1">
        <w:t xml:space="preserve"> Zlecenie kontroli</w:t>
      </w:r>
    </w:p>
    <w:p w:rsidR="00667AC2" w:rsidRDefault="00897B55">
      <w:pPr>
        <w:sectPr w:rsidR="00667AC2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  <w:r>
        <w:fldChar w:fldCharType="end"/>
      </w: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1"/>
      </w:pPr>
      <w:bookmarkStart w:id="1" w:name="_Toc256000000"/>
      <w:bookmarkStart w:id="2" w:name="_Toc1011"/>
      <w:r>
        <w:t>Procedury</w:t>
      </w:r>
      <w:bookmarkEnd w:id="1"/>
      <w:bookmarkEnd w:id="2"/>
    </w:p>
    <w:p w:rsidR="00667AC2" w:rsidRDefault="00667AC2">
      <w:pPr>
        <w:rPr>
          <w:color w:val="000000"/>
          <w:sz w:val="28"/>
        </w:rPr>
      </w:pPr>
    </w:p>
    <w:p w:rsidR="00667AC2" w:rsidRDefault="00897B55" w:rsidP="006B1F59">
      <w:pPr>
        <w:pStyle w:val="Nagwek2"/>
        <w:jc w:val="both"/>
      </w:pPr>
      <w:bookmarkStart w:id="3" w:name="_Toc256000001"/>
      <w:bookmarkStart w:id="4" w:name="_Toc1012"/>
      <w:r>
        <w:t xml:space="preserve">Obsługa wniosku o płatność </w:t>
      </w:r>
      <w:r w:rsidR="00663E1F">
        <w:t xml:space="preserve">w zakresie działania „Realizacja lokalnych strategii rozwoju kierowanych przez społeczność” </w:t>
      </w:r>
      <w:r>
        <w:t>w ramach Priorytetu 4 „Zwiększ</w:t>
      </w:r>
      <w:r w:rsidR="00F1747C">
        <w:t>e</w:t>
      </w:r>
      <w:r>
        <w:t xml:space="preserve">nie zatrudnienia i spójności terytorialnej”, </w:t>
      </w:r>
      <w:r w:rsidR="000A1675">
        <w:t xml:space="preserve">objętego </w:t>
      </w:r>
      <w:r>
        <w:t> Programe</w:t>
      </w:r>
      <w:r w:rsidR="000A1675">
        <w:t>m</w:t>
      </w:r>
      <w:r>
        <w:t xml:space="preserve"> Operacyjnym „Rybactwo i Morze” </w:t>
      </w:r>
      <w:r w:rsidR="00663E1F">
        <w:t xml:space="preserve"> z wyłączeniem </w:t>
      </w:r>
      <w:r>
        <w:t xml:space="preserve">projektów </w:t>
      </w:r>
      <w:r w:rsidR="00663E1F">
        <w:t>grantowych</w:t>
      </w:r>
      <w:r>
        <w:t>.</w:t>
      </w:r>
      <w:bookmarkEnd w:id="3"/>
      <w:bookmarkEnd w:id="4"/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5" w:name="_Toc256000002"/>
      <w:bookmarkStart w:id="6" w:name="_Toc1013"/>
      <w:r>
        <w:t>Przedmiot procedury</w:t>
      </w:r>
      <w:bookmarkEnd w:id="5"/>
      <w:bookmarkEnd w:id="6"/>
    </w:p>
    <w:p w:rsidR="00667AC2" w:rsidRDefault="00897B55">
      <w:pPr>
        <w:jc w:val="both"/>
        <w:rPr>
          <w:color w:val="000000"/>
        </w:rPr>
      </w:pPr>
      <w:r>
        <w:rPr>
          <w:color w:val="000000"/>
        </w:rPr>
        <w:t>Procedura przewidziana do obsługi wniosku o płatność w ramach Priorytetu 4 „Zwiększ</w:t>
      </w:r>
      <w:r w:rsidR="00F1747C">
        <w:rPr>
          <w:color w:val="000000"/>
        </w:rPr>
        <w:t>e</w:t>
      </w:r>
      <w:r>
        <w:rPr>
          <w:color w:val="000000"/>
        </w:rPr>
        <w:t xml:space="preserve">nie zatrudnienia i spójności terytorialnej”, zawartego w Programie Operacyjnym „Rybactwo i Morze” </w:t>
      </w:r>
      <w:r w:rsidR="00682901">
        <w:rPr>
          <w:color w:val="000000"/>
        </w:rPr>
        <w:br/>
      </w:r>
      <w:r>
        <w:rPr>
          <w:color w:val="000000"/>
        </w:rPr>
        <w:t>w zakresie działania „Realizacja lokalnych strategii rozwoju kierowanych przez społeczność” dla operacji realizowanych przez podmioty inne niż LGD oraz projektów własnych</w:t>
      </w:r>
      <w:r w:rsidR="00663E1F">
        <w:rPr>
          <w:color w:val="000000"/>
        </w:rPr>
        <w:t xml:space="preserve"> LGD</w:t>
      </w:r>
      <w:r>
        <w:rPr>
          <w:color w:val="000000"/>
        </w:rPr>
        <w:t>.</w:t>
      </w: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7" w:name="_Toc256000003"/>
      <w:bookmarkStart w:id="8" w:name="_Toc1014"/>
      <w:r>
        <w:t>Obszar procedury</w:t>
      </w:r>
      <w:bookmarkEnd w:id="7"/>
      <w:bookmarkEnd w:id="8"/>
    </w:p>
    <w:p w:rsidR="00667AC2" w:rsidRDefault="00897B55">
      <w:pPr>
        <w:jc w:val="both"/>
        <w:rPr>
          <w:color w:val="000000"/>
        </w:rPr>
      </w:pPr>
      <w:r>
        <w:rPr>
          <w:color w:val="000000"/>
        </w:rPr>
        <w:t>Proces obsługi wniosku o płatność dla działania „Realizacja lokalnych strategii rozwoju kierowanych przez społeczność” dla operacji realizowanych przez podmioty inne niż LGD oraz projektów własnych</w:t>
      </w:r>
      <w:r w:rsidR="00663E1F">
        <w:rPr>
          <w:color w:val="000000"/>
        </w:rPr>
        <w:t xml:space="preserve"> LGD</w:t>
      </w:r>
      <w:r>
        <w:rPr>
          <w:color w:val="000000"/>
        </w:rPr>
        <w:t xml:space="preserve"> objętego Priorytetem 4 „Zwiększ</w:t>
      </w:r>
      <w:r w:rsidR="00F1747C">
        <w:rPr>
          <w:color w:val="000000"/>
        </w:rPr>
        <w:t>e</w:t>
      </w:r>
      <w:r>
        <w:rPr>
          <w:color w:val="000000"/>
        </w:rPr>
        <w:t xml:space="preserve">nie zatrudnienia i spójności terytorialnej”, zawartego </w:t>
      </w:r>
      <w:r w:rsidR="00B95CC0">
        <w:rPr>
          <w:color w:val="000000"/>
        </w:rPr>
        <w:br/>
      </w:r>
      <w:r>
        <w:rPr>
          <w:color w:val="000000"/>
        </w:rPr>
        <w:t>w Programie Operacyjnym „Rybactwo i Morze”</w:t>
      </w:r>
      <w:r w:rsidR="006B1F59">
        <w:rPr>
          <w:color w:val="000000"/>
        </w:rPr>
        <w:t>.</w:t>
      </w: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9" w:name="_Toc256000004"/>
      <w:bookmarkStart w:id="10" w:name="_Toc1015"/>
      <w:r>
        <w:t>Funkcja procedury</w:t>
      </w:r>
      <w:bookmarkEnd w:id="9"/>
      <w:bookmarkEnd w:id="10"/>
    </w:p>
    <w:p w:rsidR="00667AC2" w:rsidRDefault="00897B55">
      <w:pPr>
        <w:jc w:val="both"/>
        <w:rPr>
          <w:color w:val="000000"/>
        </w:rPr>
      </w:pPr>
      <w:r>
        <w:rPr>
          <w:color w:val="000000"/>
        </w:rPr>
        <w:t>Opis procesu weryfikowania wniosku o płatność dla działania „Realizacja lokalnych strategii rozwoju kierowanych przez społeczność” dla operacji realizowanych przez podmioty inne niż LGD oraz projektów własnych objętego Priorytetem 4 „Zwiększ</w:t>
      </w:r>
      <w:r w:rsidR="00F1747C">
        <w:rPr>
          <w:color w:val="000000"/>
        </w:rPr>
        <w:t>e</w:t>
      </w:r>
      <w:r>
        <w:rPr>
          <w:color w:val="000000"/>
        </w:rPr>
        <w:t>nie zatrudnienia i spójności terytorialnej”, zawartego w Programie Operacyjnym „Rybactwo i Morze”</w:t>
      </w:r>
      <w:r w:rsidR="006B1F59">
        <w:rPr>
          <w:color w:val="000000"/>
        </w:rPr>
        <w:t>.</w:t>
      </w: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11" w:name="_Toc256000005"/>
      <w:bookmarkStart w:id="12" w:name="_Toc1016"/>
      <w:r>
        <w:t>Przebieg procesu</w:t>
      </w:r>
      <w:bookmarkEnd w:id="11"/>
      <w:bookmarkEnd w:id="12"/>
    </w:p>
    <w:p w:rsidR="00667AC2" w:rsidRDefault="00667AC2">
      <w:pPr>
        <w:rPr>
          <w:color w:val="000000"/>
          <w:sz w:val="28"/>
        </w:rPr>
      </w:pPr>
    </w:p>
    <w:p w:rsidR="00BC41ED" w:rsidRDefault="00BC41ED"/>
    <w:p w:rsidR="00BC41ED" w:rsidRPr="00BC41ED" w:rsidRDefault="00BC41ED" w:rsidP="00BC41ED"/>
    <w:p w:rsidR="00BC41ED" w:rsidRPr="00BC41ED" w:rsidRDefault="00BC41ED" w:rsidP="00BC41ED"/>
    <w:p w:rsidR="00BC41ED" w:rsidRPr="00BC41ED" w:rsidRDefault="00BC41ED" w:rsidP="00BC41ED"/>
    <w:p w:rsidR="00BC41ED" w:rsidRPr="00BC41ED" w:rsidRDefault="00BC41ED" w:rsidP="00BC41ED"/>
    <w:p w:rsidR="00BC41ED" w:rsidRDefault="00BC41ED" w:rsidP="00BC41ED"/>
    <w:p w:rsidR="00BC41ED" w:rsidRDefault="00BC41ED" w:rsidP="00BC41ED"/>
    <w:p w:rsidR="00667AC2" w:rsidRPr="00BC41ED" w:rsidRDefault="00BC41ED" w:rsidP="00BC41ED">
      <w:pPr>
        <w:tabs>
          <w:tab w:val="center" w:pos="4819"/>
        </w:tabs>
        <w:sectPr w:rsidR="00667AC2" w:rsidRPr="00BC41ED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  <w:r>
        <w:tab/>
      </w:r>
    </w:p>
    <w:p w:rsidR="00667AC2" w:rsidRDefault="00667AC2">
      <w:pPr>
        <w:rPr>
          <w:color w:val="000000"/>
          <w:sz w:val="26"/>
        </w:rPr>
      </w:pPr>
    </w:p>
    <w:p w:rsidR="00667AC2" w:rsidRDefault="00897B55" w:rsidP="005B0A25">
      <w:pPr>
        <w:pStyle w:val="Nagwek4"/>
        <w:spacing w:line="240" w:lineRule="atLeast"/>
      </w:pPr>
      <w:bookmarkStart w:id="13" w:name="_Toc256000006"/>
      <w:bookmarkStart w:id="14" w:name="_Toc1017"/>
      <w:r>
        <w:t>Weryfikacja wstępna</w:t>
      </w:r>
      <w:bookmarkEnd w:id="13"/>
      <w:bookmarkEnd w:id="14"/>
    </w:p>
    <w:p w:rsidR="00E656E1" w:rsidRPr="00E656E1" w:rsidRDefault="00793804" w:rsidP="00E656E1">
      <w:r>
        <w:rPr>
          <w:noProof/>
        </w:rPr>
        <w:drawing>
          <wp:inline distT="0" distB="0" distL="0" distR="0">
            <wp:extent cx="5029200" cy="7040880"/>
            <wp:effectExtent l="0" t="0" r="0" b="762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04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C0B" w:rsidRPr="00A26C0B" w:rsidRDefault="00A26C0B" w:rsidP="00A26C0B"/>
    <w:p w:rsidR="001C7379" w:rsidRPr="001C7379" w:rsidRDefault="001C7379" w:rsidP="001C7379"/>
    <w:p w:rsidR="005B0A25" w:rsidRPr="005B0A25" w:rsidRDefault="005B0A25" w:rsidP="005B0A25">
      <w:pPr>
        <w:sectPr w:rsidR="005B0A25" w:rsidRPr="005B0A25">
          <w:pgSz w:w="11906" w:h="16838"/>
          <w:pgMar w:top="1134" w:right="850" w:bottom="1134" w:left="1417" w:header="454" w:footer="454" w:gutter="0"/>
          <w:cols w:space="720"/>
        </w:sectPr>
      </w:pPr>
    </w:p>
    <w:p w:rsidR="00E656E1" w:rsidRPr="00E656E1" w:rsidRDefault="00897B55" w:rsidP="00E656E1">
      <w:pPr>
        <w:pStyle w:val="Nagwek4"/>
        <w:spacing w:line="240" w:lineRule="atLeast"/>
        <w:ind w:left="1077" w:firstLine="0"/>
      </w:pPr>
      <w:bookmarkStart w:id="15" w:name="_Toc256000008"/>
      <w:bookmarkStart w:id="16" w:name="_Toc1019"/>
      <w:r>
        <w:lastRenderedPageBreak/>
        <w:t xml:space="preserve">Weryfikacja kompletności i poprawności, zgodności z umową, </w:t>
      </w:r>
      <w:r w:rsidR="006B3677">
        <w:t>kwalifikowalności wydatków,</w:t>
      </w:r>
      <w:r>
        <w:t xml:space="preserve"> pod względem rachunkowym</w:t>
      </w:r>
      <w:bookmarkEnd w:id="15"/>
      <w:bookmarkEnd w:id="16"/>
      <w:r w:rsidR="0062715B">
        <w:t xml:space="preserve"> oraz</w:t>
      </w:r>
      <w:r w:rsidR="006B3677">
        <w:t xml:space="preserve"> weryfikacji dokumentów na płatności ostatecznej </w:t>
      </w:r>
      <w:r w:rsidR="0062715B">
        <w:t>i</w:t>
      </w:r>
      <w:r w:rsidR="006B3677">
        <w:t xml:space="preserve"> kontroli krzyżowej</w:t>
      </w:r>
      <w:r w:rsidR="00E656E1">
        <w:rPr>
          <w:noProof/>
        </w:rPr>
        <w:drawing>
          <wp:inline distT="0" distB="0" distL="0" distR="0">
            <wp:extent cx="5572125" cy="8201025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820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56E1">
        <w:rPr>
          <w:noProof/>
        </w:rPr>
        <w:lastRenderedPageBreak/>
        <w:drawing>
          <wp:inline distT="0" distB="0" distL="0" distR="0">
            <wp:extent cx="5574030" cy="8197850"/>
            <wp:effectExtent l="0" t="0" r="762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56E1">
        <w:rPr>
          <w:noProof/>
        </w:rPr>
        <w:lastRenderedPageBreak/>
        <w:drawing>
          <wp:inline distT="0" distB="0" distL="0" distR="0">
            <wp:extent cx="5577840" cy="256032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AC2" w:rsidRDefault="00667AC2">
      <w:pPr>
        <w:spacing w:line="240" w:lineRule="atLeast"/>
      </w:pPr>
    </w:p>
    <w:p w:rsidR="00667AC2" w:rsidRDefault="00667AC2">
      <w:pPr>
        <w:spacing w:line="240" w:lineRule="atLeast"/>
      </w:pPr>
    </w:p>
    <w:p w:rsidR="00667AC2" w:rsidRDefault="00667AC2">
      <w:pPr>
        <w:rPr>
          <w:color w:val="000000"/>
          <w:sz w:val="18"/>
        </w:rPr>
      </w:pPr>
    </w:p>
    <w:p w:rsidR="00667AC2" w:rsidRDefault="00667AC2">
      <w:pPr>
        <w:sectPr w:rsidR="00667AC2">
          <w:pgSz w:w="11906" w:h="16838"/>
          <w:pgMar w:top="1134" w:right="850" w:bottom="1134" w:left="1417" w:header="454" w:footer="454" w:gutter="0"/>
          <w:cols w:space="720"/>
        </w:sectPr>
      </w:pPr>
    </w:p>
    <w:p w:rsidR="00667AC2" w:rsidRDefault="00667AC2">
      <w:pPr>
        <w:rPr>
          <w:color w:val="000000"/>
          <w:sz w:val="26"/>
        </w:rPr>
      </w:pPr>
    </w:p>
    <w:p w:rsidR="00667AC2" w:rsidRDefault="00897B55">
      <w:pPr>
        <w:pStyle w:val="Nagwek4"/>
      </w:pPr>
      <w:bookmarkStart w:id="17" w:name="_Toc256000009"/>
      <w:bookmarkStart w:id="18" w:name="_Toc10110"/>
      <w:r>
        <w:t>Kontrola na miejscu</w:t>
      </w:r>
      <w:bookmarkEnd w:id="17"/>
      <w:bookmarkEnd w:id="18"/>
      <w:r w:rsidR="00E656E1">
        <w:rPr>
          <w:noProof/>
        </w:rPr>
        <w:drawing>
          <wp:inline distT="0" distB="0" distL="0" distR="0" wp14:anchorId="7B6EBBBD" wp14:editId="622538DF">
            <wp:extent cx="4663440" cy="8138160"/>
            <wp:effectExtent l="0" t="0" r="381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813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AC2" w:rsidRDefault="00667AC2">
      <w:pPr>
        <w:spacing w:line="240" w:lineRule="atLeast"/>
      </w:pPr>
    </w:p>
    <w:p w:rsidR="00667AC2" w:rsidRDefault="00667AC2">
      <w:pPr>
        <w:rPr>
          <w:color w:val="000000"/>
          <w:sz w:val="18"/>
        </w:rPr>
      </w:pPr>
    </w:p>
    <w:p w:rsidR="00667AC2" w:rsidRDefault="00667AC2">
      <w:pPr>
        <w:sectPr w:rsidR="00667AC2">
          <w:pgSz w:w="11906" w:h="16838"/>
          <w:pgMar w:top="1134" w:right="850" w:bottom="1134" w:left="1417" w:header="454" w:footer="454" w:gutter="0"/>
          <w:cols w:space="720"/>
        </w:sectPr>
      </w:pPr>
    </w:p>
    <w:p w:rsidR="00667AC2" w:rsidRDefault="00897B55" w:rsidP="00572952">
      <w:pPr>
        <w:pStyle w:val="Nagwek4"/>
        <w:tabs>
          <w:tab w:val="clear" w:pos="1800"/>
          <w:tab w:val="num" w:pos="1134"/>
        </w:tabs>
        <w:ind w:left="1134" w:hanging="54"/>
      </w:pPr>
      <w:bookmarkStart w:id="19" w:name="_Toc256000010"/>
      <w:bookmarkStart w:id="20" w:name="_Toc10111"/>
      <w:r>
        <w:lastRenderedPageBreak/>
        <w:t xml:space="preserve">Korekta kwoty kosztów kwalifikowalnych i </w:t>
      </w:r>
      <w:r w:rsidR="009E5F89">
        <w:t xml:space="preserve">kwoty wnioskowanej do refundacji oraz </w:t>
      </w:r>
      <w:r>
        <w:t>zestawienie wyliczonej kwoty do refundacji</w:t>
      </w:r>
      <w:bookmarkEnd w:id="19"/>
      <w:bookmarkEnd w:id="20"/>
    </w:p>
    <w:p w:rsidR="00667AC2" w:rsidRDefault="00667AC2">
      <w:pPr>
        <w:rPr>
          <w:color w:val="000000"/>
          <w:sz w:val="18"/>
        </w:rPr>
      </w:pPr>
    </w:p>
    <w:p w:rsidR="00667AC2" w:rsidRDefault="00793804">
      <w:pPr>
        <w:sectPr w:rsidR="00667AC2">
          <w:pgSz w:w="11906" w:h="16838"/>
          <w:pgMar w:top="1134" w:right="850" w:bottom="1134" w:left="1417" w:header="454" w:footer="454" w:gutter="0"/>
          <w:cols w:space="720"/>
        </w:sectPr>
      </w:pPr>
      <w:r>
        <w:rPr>
          <w:noProof/>
        </w:rPr>
        <w:drawing>
          <wp:inline distT="0" distB="0" distL="0" distR="0">
            <wp:extent cx="4667250" cy="8171180"/>
            <wp:effectExtent l="0" t="0" r="0" b="127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817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AC2" w:rsidRDefault="00667AC2">
      <w:pPr>
        <w:rPr>
          <w:color w:val="000000"/>
          <w:sz w:val="26"/>
        </w:rPr>
      </w:pPr>
    </w:p>
    <w:p w:rsidR="00667AC2" w:rsidRDefault="00897B55">
      <w:pPr>
        <w:pStyle w:val="Nagwek4"/>
      </w:pPr>
      <w:bookmarkStart w:id="21" w:name="_Toc256000011"/>
      <w:bookmarkStart w:id="22" w:name="_Toc10112"/>
      <w:r>
        <w:t>Odmowa wypłaty pomocy/wycofanie wniosku</w:t>
      </w:r>
      <w:bookmarkEnd w:id="21"/>
      <w:bookmarkEnd w:id="22"/>
    </w:p>
    <w:p w:rsidR="002865EB" w:rsidRPr="002865EB" w:rsidRDefault="002865EB" w:rsidP="002865EB"/>
    <w:p w:rsidR="00667AC2" w:rsidRDefault="00680982">
      <w:pPr>
        <w:sectPr w:rsidR="00667AC2" w:rsidSect="003862B0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  <w:r>
        <w:rPr>
          <w:noProof/>
        </w:rPr>
        <w:drawing>
          <wp:inline distT="0" distB="0" distL="0" distR="0">
            <wp:extent cx="5142230" cy="47739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477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23" w:name="_Toc256000012"/>
      <w:bookmarkStart w:id="24" w:name="_Toc10113"/>
      <w:r>
        <w:t>Reguły związane z przebiegiem procesu</w:t>
      </w:r>
      <w:bookmarkEnd w:id="23"/>
      <w:bookmarkEnd w:id="24"/>
    </w:p>
    <w:p w:rsidR="000A480D" w:rsidRPr="00CB6E36" w:rsidRDefault="000A480D" w:rsidP="000A480D">
      <w:pPr>
        <w:pStyle w:val="Akapitzlist"/>
        <w:numPr>
          <w:ilvl w:val="0"/>
          <w:numId w:val="3"/>
        </w:numPr>
        <w:spacing w:before="120" w:after="120"/>
        <w:ind w:left="426"/>
        <w:contextualSpacing w:val="0"/>
        <w:jc w:val="both"/>
        <w:rPr>
          <w:color w:val="000000"/>
        </w:rPr>
      </w:pPr>
      <w:r w:rsidRPr="00CB6E36">
        <w:rPr>
          <w:color w:val="000000"/>
        </w:rPr>
        <w:t xml:space="preserve">W sytuacji, gdy w przypadku pracownika mają zastosowanie przepisy art. 24 ustawy </w:t>
      </w:r>
      <w:r w:rsidRPr="00CB6E36">
        <w:rPr>
          <w:color w:val="000000"/>
        </w:rPr>
        <w:br/>
        <w:t>z dnia 14 czerwca 1960 Kodeks Postępowania Administracyjnego (Dz.U. z 2017 r., poz. 1257</w:t>
      </w:r>
      <w:r w:rsidR="00CD5959">
        <w:rPr>
          <w:color w:val="000000"/>
        </w:rPr>
        <w:t xml:space="preserve"> </w:t>
      </w:r>
      <w:r w:rsidR="00C82E12">
        <w:rPr>
          <w:color w:val="000000"/>
        </w:rPr>
        <w:br/>
      </w:r>
      <w:r w:rsidR="00CD5959">
        <w:rPr>
          <w:color w:val="000000"/>
        </w:rPr>
        <w:t xml:space="preserve">z </w:t>
      </w:r>
      <w:proofErr w:type="spellStart"/>
      <w:r w:rsidR="00CD5959">
        <w:rPr>
          <w:color w:val="000000"/>
        </w:rPr>
        <w:t>późn</w:t>
      </w:r>
      <w:proofErr w:type="spellEnd"/>
      <w:r w:rsidR="00CD5959">
        <w:rPr>
          <w:color w:val="000000"/>
        </w:rPr>
        <w:t>. zm.</w:t>
      </w:r>
      <w:r w:rsidRPr="00CB6E36">
        <w:rPr>
          <w:color w:val="000000"/>
        </w:rPr>
        <w:t>), bezpośredni przełożony pracownika obowiązany jest na jego żądanie lub żądanie strony albo 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  <w:r w:rsidR="00CB6E36" w:rsidRPr="00CB6E36">
        <w:rPr>
          <w:color w:val="000000"/>
        </w:rPr>
        <w:t xml:space="preserve"> </w:t>
      </w:r>
      <w:r w:rsidRPr="00CB6E36">
        <w:rPr>
          <w:rFonts w:eastAsiaTheme="minorHAnsi"/>
          <w:lang w:eastAsia="en-US"/>
        </w:rPr>
        <w:t xml:space="preserve">W przypadku możliwości zaistnienia konfliktu interesów, tj. wystąpienia okoliczności, które zagrażają bezstronnemu i obiektywnemu wykonywaniu obowiązków służbowych, z uwagi na względy rodzinne, emocjonalne, sympatie polityczne, interesy gospodarcze lub jakiekolwiek interesy pracownicze UM wspólne z podmiotem/jedną z osób składających wniosek o dofinansowanie, pracownik oceniający wniosek podlega wyłączeniu od udziału w danej sprawie. O przyczynach powodujących wyłączenie, pracownik zobowiązany jest niezwłocznie pisemnie powiadomić bezpośredniego przełożonego. W przypadku, gdy bezpośredni przełożony poweźmie wiedzę </w:t>
      </w:r>
      <w:r w:rsidR="00C82E12">
        <w:rPr>
          <w:rFonts w:eastAsiaTheme="minorHAnsi"/>
          <w:lang w:eastAsia="en-US"/>
        </w:rPr>
        <w:br/>
      </w:r>
      <w:r w:rsidRPr="00CB6E36">
        <w:rPr>
          <w:rFonts w:eastAsiaTheme="minorHAnsi"/>
          <w:lang w:eastAsia="en-US"/>
        </w:rPr>
        <w:t>o możliwości wystąpienia konfliktu interesów, zobowiązany jest do wyłączenia pracownika od wykonywania czynności w danej sprawie.</w:t>
      </w:r>
    </w:p>
    <w:p w:rsidR="00897B55" w:rsidRDefault="00897B55" w:rsidP="004C4594">
      <w:pPr>
        <w:pStyle w:val="Akapitzlist"/>
        <w:numPr>
          <w:ilvl w:val="0"/>
          <w:numId w:val="3"/>
        </w:numPr>
        <w:spacing w:after="240"/>
        <w:jc w:val="both"/>
        <w:rPr>
          <w:color w:val="000000"/>
        </w:rPr>
      </w:pPr>
      <w:r w:rsidRPr="00A71774">
        <w:rPr>
          <w:color w:val="000000"/>
        </w:rPr>
        <w:t>W przypadku czynności wykonywanych w toku postępowania w sprawie wypłaty środków finansowych z tytułu pomocy, termin wykonania tych czynności uważa się za zachowany, jeżeli przed jego upływem nadano pismo w placówce wyznaczonego operatora.</w:t>
      </w:r>
      <w:r>
        <w:rPr>
          <w:color w:val="000000"/>
        </w:rPr>
        <w:t xml:space="preserve"> Termin </w:t>
      </w:r>
      <w:r w:rsidRPr="00A71774">
        <w:rPr>
          <w:color w:val="000000"/>
        </w:rPr>
        <w:t xml:space="preserve">uważa się </w:t>
      </w:r>
      <w:r>
        <w:rPr>
          <w:color w:val="000000"/>
        </w:rPr>
        <w:t xml:space="preserve">również </w:t>
      </w:r>
      <w:r w:rsidRPr="00A71774">
        <w:rPr>
          <w:color w:val="000000"/>
        </w:rPr>
        <w:t>za zachowany</w:t>
      </w:r>
      <w:r>
        <w:rPr>
          <w:color w:val="000000"/>
        </w:rPr>
        <w:t>, jeżeli przed jego upływem pismo zostało złożone w polskim urzędzie konsularnym.</w:t>
      </w:r>
    </w:p>
    <w:p w:rsidR="004C4594" w:rsidRPr="004C4594" w:rsidRDefault="004C4594" w:rsidP="004C4594">
      <w:pPr>
        <w:pStyle w:val="Akapitzlist"/>
        <w:rPr>
          <w:color w:val="000000"/>
        </w:rPr>
      </w:pPr>
    </w:p>
    <w:p w:rsidR="00E13CB5" w:rsidRDefault="00E13CB5" w:rsidP="00E13CB5">
      <w:pPr>
        <w:pStyle w:val="Akapitzlist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Obliczania i oznaczania terminów związanych z wykonywaniem czynności w toku postępowania w sprawie o wypłatę środków finansowych z tytułu pomocy na realizację operacji w ramach działania o którym mowa w art. 62 ust. 1 lit. b rozporządzenia nr 508/2014 dokonuje się zgodnie z przepisami Kodeksu cywilnego dotyczącymi terminów.</w:t>
      </w:r>
    </w:p>
    <w:p w:rsidR="00E13CB5" w:rsidRPr="00E13CB5" w:rsidRDefault="00E13CB5" w:rsidP="00E13CB5">
      <w:pPr>
        <w:pStyle w:val="Akapitzlist"/>
        <w:rPr>
          <w:color w:val="000000"/>
        </w:rPr>
      </w:pPr>
    </w:p>
    <w:p w:rsidR="00897B55" w:rsidRPr="00A71774" w:rsidRDefault="00897B55" w:rsidP="00897B5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Podczas weryfikacji wniosku o płatność pracownik weryfikujący/sprawdzający uzupełnia przekazane przez ARiMR rejestry/aplikacje w zakresie danych w nich ujętych.</w:t>
      </w:r>
    </w:p>
    <w:p w:rsidR="00897B55" w:rsidRDefault="00897B55" w:rsidP="00897B55">
      <w:pPr>
        <w:jc w:val="both"/>
        <w:rPr>
          <w:color w:val="000000"/>
        </w:rPr>
      </w:pPr>
    </w:p>
    <w:p w:rsidR="00094CEA" w:rsidRPr="00096AB3" w:rsidRDefault="005705E7" w:rsidP="00094CEA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E4076E">
        <w:t xml:space="preserve">W przypadku podejrzenia wystąpienia nieprawidłowości lub stwierdzenia wystąpienia błędu administracyjnego/systemowego należy stosować tryb i zasady postępowania określone </w:t>
      </w:r>
      <w:r w:rsidR="00FF1E16">
        <w:br/>
      </w:r>
      <w:r w:rsidRPr="00E4076E">
        <w:t xml:space="preserve">w książce procedur KP-611-446-ARiMR </w:t>
      </w:r>
      <w:r w:rsidRPr="00125A73">
        <w:rPr>
          <w:i/>
        </w:rPr>
        <w:t>Rozpatrywanie, stwierdzanie i przekazywanie informacji o nieprawidłowościach w ramach działań objętych Priorytetem 4 "Zwiększenie zatrudnienia i spójności terytorialnej", zawartego w PO "Rybactwo i Morze</w:t>
      </w:r>
      <w:r w:rsidR="00094CEA" w:rsidRPr="00125A73">
        <w:rPr>
          <w:i/>
        </w:rPr>
        <w:t>" 2014-2020”</w:t>
      </w:r>
      <w:r w:rsidR="00094CEA" w:rsidRPr="00094CEA">
        <w:rPr>
          <w:color w:val="000000"/>
        </w:rPr>
        <w:t xml:space="preserve"> </w:t>
      </w:r>
      <w:r w:rsidR="00094CEA">
        <w:rPr>
          <w:color w:val="000000"/>
        </w:rPr>
        <w:t xml:space="preserve">oraz </w:t>
      </w:r>
      <w:r w:rsidR="00094CEA" w:rsidRPr="00096AB3">
        <w:rPr>
          <w:i/>
          <w:color w:val="000000"/>
        </w:rPr>
        <w:t>Procedurze zwalczania nadużyć finansowych</w:t>
      </w:r>
      <w:r w:rsidR="00094CEA">
        <w:rPr>
          <w:i/>
          <w:color w:val="000000"/>
        </w:rPr>
        <w:t xml:space="preserve"> </w:t>
      </w:r>
      <w:r w:rsidR="00094CEA" w:rsidRPr="00096AB3">
        <w:rPr>
          <w:i/>
          <w:color w:val="000000"/>
        </w:rPr>
        <w:t xml:space="preserve">w ramach Programu Operacyjnego Rybactwo </w:t>
      </w:r>
      <w:r w:rsidR="00094CEA">
        <w:rPr>
          <w:i/>
          <w:color w:val="000000"/>
        </w:rPr>
        <w:br/>
      </w:r>
      <w:r w:rsidR="00094CEA" w:rsidRPr="00096AB3">
        <w:rPr>
          <w:i/>
          <w:color w:val="000000"/>
        </w:rPr>
        <w:t>i Morze</w:t>
      </w:r>
      <w:r w:rsidR="00094CEA">
        <w:rPr>
          <w:i/>
          <w:color w:val="000000"/>
        </w:rPr>
        <w:t xml:space="preserve">, </w:t>
      </w:r>
      <w:r w:rsidR="00094CEA" w:rsidRPr="00096AB3">
        <w:rPr>
          <w:color w:val="000000"/>
        </w:rPr>
        <w:t>przygotowaną</w:t>
      </w:r>
      <w:r w:rsidR="00094CEA">
        <w:rPr>
          <w:color w:val="000000"/>
        </w:rPr>
        <w:t xml:space="preserve"> przez Instytucję Zarządzającą.</w:t>
      </w:r>
    </w:p>
    <w:p w:rsidR="00897B55" w:rsidRDefault="00897B55" w:rsidP="00897B55">
      <w:pPr>
        <w:jc w:val="both"/>
        <w:rPr>
          <w:color w:val="000000"/>
        </w:rPr>
      </w:pPr>
    </w:p>
    <w:p w:rsidR="00897B55" w:rsidRPr="00A71774" w:rsidRDefault="00897B55" w:rsidP="00897B5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Pomoc wypłacana jest na pisemny wniosek o płatność, złożony po zrealizowaniu operacji lub każdego z jej etapów, w terminie określonym w umowie o dofinansowanie.</w:t>
      </w:r>
    </w:p>
    <w:p w:rsidR="00897B55" w:rsidRDefault="00897B55" w:rsidP="00897B55">
      <w:pPr>
        <w:jc w:val="both"/>
        <w:rPr>
          <w:color w:val="000000"/>
        </w:rPr>
      </w:pPr>
    </w:p>
    <w:p w:rsidR="003966E9" w:rsidRPr="003966E9" w:rsidRDefault="003966E9" w:rsidP="003966E9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3966E9">
        <w:rPr>
          <w:color w:val="000000"/>
        </w:rPr>
        <w:t xml:space="preserve">W przypadku nie złożenia wniosku o płatność w wyznaczonym w umowie terminie, Zarząd Województwa wzywa Beneficjenta  do złożenia wniosku o płatność w terminie 14 dni od dnia </w:t>
      </w:r>
      <w:r w:rsidRPr="003966E9">
        <w:rPr>
          <w:color w:val="000000"/>
        </w:rPr>
        <w:lastRenderedPageBreak/>
        <w:t xml:space="preserve">doręczenia wezwania. Niezłożenie wniosku w terminie wynikającym z wezwania, Zarząd Województwa pomocy nie wypłaca. </w:t>
      </w:r>
    </w:p>
    <w:p w:rsidR="00897B55" w:rsidRDefault="003966E9" w:rsidP="003966E9">
      <w:pPr>
        <w:spacing w:after="240"/>
        <w:ind w:left="360"/>
        <w:jc w:val="both"/>
        <w:rPr>
          <w:color w:val="000000"/>
        </w:rPr>
      </w:pPr>
      <w:r w:rsidRPr="003966E9">
        <w:rPr>
          <w:color w:val="000000"/>
        </w:rPr>
        <w:t xml:space="preserve">W przypadku, gdy wniosek o płatność nie został złożony w wyznaczonym w umowie terminie należy stosować tryb i zasady postępowania określone w książce procedur KP-611-448-ARiMR </w:t>
      </w:r>
      <w:r w:rsidRPr="00125A73">
        <w:rPr>
          <w:i/>
          <w:color w:val="000000"/>
        </w:rPr>
        <w:t>Monitorowanie terminowości składania wniosków o płatność w ramach działań objętych Priorytetem 4 "Zwiększenie zatrudnienia i spójności terytorialnej" , zawartego w Programie Operacyjnym "Rybactwo i Morze" na lata 2014-2020.</w:t>
      </w:r>
      <w:r w:rsidR="00897B55">
        <w:rPr>
          <w:color w:val="000000"/>
        </w:rPr>
        <w:t xml:space="preserve">    </w:t>
      </w:r>
    </w:p>
    <w:p w:rsidR="00897B55" w:rsidRPr="00A71774" w:rsidRDefault="00897B55" w:rsidP="00897B5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Znak sprawy nadawany dla wniosku o płatność winien być zgodny z instrukcją nadawania znaku sprawy.</w:t>
      </w:r>
    </w:p>
    <w:p w:rsidR="00897B55" w:rsidRDefault="00897B55" w:rsidP="00897B55">
      <w:pPr>
        <w:jc w:val="both"/>
        <w:rPr>
          <w:color w:val="000000"/>
        </w:rPr>
      </w:pPr>
    </w:p>
    <w:p w:rsidR="00897B55" w:rsidRPr="00094CEA" w:rsidRDefault="00094CEA" w:rsidP="00897B5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094CEA">
        <w:rPr>
          <w:color w:val="000000"/>
        </w:rPr>
        <w:t xml:space="preserve">Wniosek o płatność, dokumenty uzupełniające złożone przez beneficjenta mogą zostać skorygowane i poprawione w dowolnym czasie po ich złożeniu w przypadku stwierdzenia oczywistych błędów uznanych przez właściwy organ na podstawie ogólnej oceny danego przypadku, pod warunkiem że beneficjent działał w dobrej wierze. Zarząd Województwa może uznać oczywiste błędy tylko w przypadku, gdy mogą one być bezpośrednio zidentyfikowane </w:t>
      </w:r>
      <w:r w:rsidRPr="00094CEA">
        <w:rPr>
          <w:color w:val="000000"/>
        </w:rPr>
        <w:br/>
        <w:t xml:space="preserve">w wyniku sprawdzenia informacji zawartych w dokumentach, zebranych w trakcie weryfikacji wniosku. </w:t>
      </w:r>
      <w:r>
        <w:rPr>
          <w:color w:val="000000"/>
        </w:rPr>
        <w:t>Z</w:t>
      </w:r>
      <w:r w:rsidR="00897B55" w:rsidRPr="00094CEA">
        <w:rPr>
          <w:color w:val="000000"/>
        </w:rPr>
        <w:t xml:space="preserve">arząd Województwa może </w:t>
      </w:r>
      <w:r w:rsidR="002B30F1" w:rsidRPr="00094CEA">
        <w:rPr>
          <w:color w:val="000000"/>
        </w:rPr>
        <w:t xml:space="preserve">je poprawić informując jednocześnie beneficjenta </w:t>
      </w:r>
      <w:r w:rsidR="000A480D">
        <w:rPr>
          <w:color w:val="000000"/>
        </w:rPr>
        <w:br/>
      </w:r>
      <w:r w:rsidR="002B30F1" w:rsidRPr="00094CEA">
        <w:rPr>
          <w:color w:val="000000"/>
        </w:rPr>
        <w:t>o wprowadzonych zmianach.</w:t>
      </w:r>
    </w:p>
    <w:p w:rsidR="00781984" w:rsidRPr="00781984" w:rsidRDefault="00781984" w:rsidP="00781984">
      <w:pPr>
        <w:pStyle w:val="Akapitzlist"/>
        <w:rPr>
          <w:color w:val="000000"/>
        </w:rPr>
      </w:pPr>
    </w:p>
    <w:p w:rsidR="00125A73" w:rsidRDefault="00125A73" w:rsidP="0069794A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D82630">
        <w:rPr>
          <w:color w:val="000000"/>
        </w:rPr>
        <w:t xml:space="preserve">Jeżeli Wniosek </w:t>
      </w:r>
      <w:r>
        <w:rPr>
          <w:color w:val="000000"/>
        </w:rPr>
        <w:t xml:space="preserve">o płatność nie został prawidłowo wypełniony lub nie dołączono do niego co najmniej jednego z dokumentów niezbędnego do ustalenia spełnienia warunków wypłaty pomocy (których wykaz został określony na wniosku o płatność), </w:t>
      </w:r>
      <w:r w:rsidRPr="00D82630">
        <w:rPr>
          <w:color w:val="000000"/>
        </w:rPr>
        <w:t xml:space="preserve"> </w:t>
      </w:r>
      <w:r>
        <w:rPr>
          <w:color w:val="000000"/>
        </w:rPr>
        <w:t xml:space="preserve">zarząd województwa wzywa </w:t>
      </w:r>
      <w:r w:rsidRPr="00D82630">
        <w:rPr>
          <w:color w:val="000000"/>
        </w:rPr>
        <w:t>beneficjent</w:t>
      </w:r>
      <w:r>
        <w:rPr>
          <w:color w:val="000000"/>
        </w:rPr>
        <w:t>a</w:t>
      </w:r>
      <w:r w:rsidRPr="00D82630">
        <w:rPr>
          <w:color w:val="000000"/>
        </w:rPr>
        <w:t xml:space="preserve"> na piśmie do usunięcia braków </w:t>
      </w:r>
      <w:r>
        <w:rPr>
          <w:color w:val="000000"/>
        </w:rPr>
        <w:t xml:space="preserve">lub złożenia wyjaśnień, </w:t>
      </w:r>
      <w:r w:rsidRPr="00D82630">
        <w:rPr>
          <w:color w:val="000000"/>
        </w:rPr>
        <w:t xml:space="preserve">w terminie 14 dni od dnia doręczenia wezwania. Jeżeli beneficjent pomimo wezwania nie usunął </w:t>
      </w:r>
      <w:r>
        <w:rPr>
          <w:color w:val="000000"/>
        </w:rPr>
        <w:t xml:space="preserve">braków lub nie złożył wyjaśnień w wyznaczonym </w:t>
      </w:r>
      <w:r w:rsidRPr="00D82630">
        <w:rPr>
          <w:color w:val="000000"/>
        </w:rPr>
        <w:t>terminie,</w:t>
      </w:r>
      <w:r>
        <w:rPr>
          <w:color w:val="000000"/>
        </w:rPr>
        <w:t xml:space="preserve"> zarząd województwa ponownie wzywa beneficjenta</w:t>
      </w:r>
      <w:r w:rsidRPr="00D82630">
        <w:rPr>
          <w:color w:val="000000"/>
        </w:rPr>
        <w:t xml:space="preserve"> na piśmie do usunięcia braków</w:t>
      </w:r>
      <w:r>
        <w:rPr>
          <w:color w:val="000000"/>
        </w:rPr>
        <w:t xml:space="preserve"> lub złożenia wyjaśnień,</w:t>
      </w:r>
      <w:r w:rsidRPr="00D82630">
        <w:rPr>
          <w:color w:val="000000"/>
        </w:rPr>
        <w:t xml:space="preserve"> w terminie 14 dni od dnia doręczenia wezwania. Jeżeli beneficjent pomimo drugiego wezwania nie usunął braków</w:t>
      </w:r>
      <w:r>
        <w:rPr>
          <w:color w:val="000000"/>
        </w:rPr>
        <w:t xml:space="preserve"> lub nie złożył wyjaśnień w wyznaczonym terminie</w:t>
      </w:r>
      <w:r w:rsidRPr="00D82630">
        <w:rPr>
          <w:color w:val="000000"/>
        </w:rPr>
        <w:t xml:space="preserve">, wówczas wniosek o płatność jest rozpatrywany w zakresie w jakim został </w:t>
      </w:r>
      <w:r>
        <w:rPr>
          <w:color w:val="000000"/>
        </w:rPr>
        <w:t xml:space="preserve">prawidłowo </w:t>
      </w:r>
      <w:r w:rsidRPr="00D82630">
        <w:rPr>
          <w:color w:val="000000"/>
        </w:rPr>
        <w:t xml:space="preserve">wypełniony </w:t>
      </w:r>
      <w:r>
        <w:rPr>
          <w:color w:val="000000"/>
        </w:rPr>
        <w:t>albo pomocy nie wypłaca się, jeżeli wniosek o płatność nie może zostać rozpatrzony w zakresie poniesionych kosztów</w:t>
      </w:r>
      <w:r w:rsidRPr="00D82630">
        <w:rPr>
          <w:color w:val="000000"/>
        </w:rPr>
        <w:t xml:space="preserve">. </w:t>
      </w:r>
    </w:p>
    <w:p w:rsidR="006A0E2F" w:rsidRPr="00F869BC" w:rsidRDefault="006A0E2F" w:rsidP="006A0E2F">
      <w:pPr>
        <w:pStyle w:val="Akapitzlist"/>
        <w:rPr>
          <w:color w:val="000000"/>
        </w:rPr>
      </w:pPr>
    </w:p>
    <w:p w:rsidR="00BF6F97" w:rsidRDefault="00BF6F97" w:rsidP="00BF6F97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>W przypadku nierozpatrzenia wniosku o płatność w terminie 60 dni od dnia jego złożenia, zarząd województwa zawiadamia beneficjenta na piśmie o przyczynach zwłoki, określając nowy termin  rozpatrzenia tego wniosku, nie dłuższy jednak niż 14 dni.</w:t>
      </w:r>
    </w:p>
    <w:p w:rsidR="00BF6F97" w:rsidRPr="00BF6F97" w:rsidRDefault="00BF6F97" w:rsidP="00BF6F97">
      <w:pPr>
        <w:pStyle w:val="Akapitzlist"/>
        <w:rPr>
          <w:color w:val="000000"/>
        </w:rPr>
      </w:pPr>
    </w:p>
    <w:p w:rsidR="007C6938" w:rsidRPr="00E604E8" w:rsidRDefault="007C6938" w:rsidP="007C6938">
      <w:pPr>
        <w:pStyle w:val="Akapitzlist"/>
        <w:numPr>
          <w:ilvl w:val="0"/>
          <w:numId w:val="3"/>
        </w:numPr>
        <w:ind w:hanging="502"/>
        <w:jc w:val="both"/>
      </w:pPr>
      <w:r w:rsidRPr="00E604E8">
        <w:t xml:space="preserve">Zgodnie </w:t>
      </w:r>
      <w:r>
        <w:t xml:space="preserve">z </w:t>
      </w:r>
      <w:r w:rsidR="004B6013">
        <w:t>§ 2 ust. 1 pkt. 1 r</w:t>
      </w:r>
      <w:r>
        <w:t>ozporządzeni</w:t>
      </w:r>
      <w:r w:rsidR="004B6013">
        <w:t>a</w:t>
      </w:r>
      <w:r>
        <w:t xml:space="preserve"> Ministra Gospodarki Morskiej i Żeglugi Śródlądowej z dnia 04.04.2017 r</w:t>
      </w:r>
      <w:r w:rsidRPr="00E604E8">
        <w:rPr>
          <w:color w:val="000000"/>
        </w:rPr>
        <w:t>. w sprawie trybu, zakresu, terminów</w:t>
      </w:r>
      <w:r>
        <w:t xml:space="preserve"> </w:t>
      </w:r>
      <w:r w:rsidRPr="00E604E8">
        <w:rPr>
          <w:color w:val="000000"/>
        </w:rPr>
        <w:t>i szczegółowego sposobu rozliczania wydatków poniesionych</w:t>
      </w:r>
      <w:r>
        <w:t xml:space="preserve"> </w:t>
      </w:r>
      <w:r w:rsidRPr="00E604E8">
        <w:rPr>
          <w:color w:val="000000"/>
        </w:rPr>
        <w:t xml:space="preserve">w ramach realizowanych operacji Programu Operacyjnego „Rybactwo </w:t>
      </w:r>
      <w:r w:rsidR="00C82E12">
        <w:rPr>
          <w:color w:val="000000"/>
        </w:rPr>
        <w:br/>
      </w:r>
      <w:r w:rsidRPr="00E604E8">
        <w:rPr>
          <w:color w:val="000000"/>
        </w:rPr>
        <w:t>i Morze”</w:t>
      </w:r>
      <w:r w:rsidR="004B6013">
        <w:rPr>
          <w:color w:val="000000"/>
        </w:rPr>
        <w:t xml:space="preserve"> (Dz. U. poz. 754)</w:t>
      </w:r>
      <w:r w:rsidRPr="00E604E8">
        <w:rPr>
          <w:color w:val="000000"/>
        </w:rPr>
        <w:t xml:space="preserve">, rozliczenie wydatków poniesionych w ramach operacji nastąpi </w:t>
      </w:r>
      <w:r w:rsidR="00C82E12">
        <w:rPr>
          <w:color w:val="000000"/>
        </w:rPr>
        <w:br/>
      </w:r>
      <w:r w:rsidRPr="00E604E8">
        <w:rPr>
          <w:color w:val="000000"/>
        </w:rPr>
        <w:t>w terminie nie dłuższym niż 90 dni od dnia złożenia wniosku o płatność spełniającego wymagania określone</w:t>
      </w:r>
      <w:r w:rsidR="004B6013">
        <w:rPr>
          <w:color w:val="000000"/>
        </w:rPr>
        <w:t xml:space="preserve"> </w:t>
      </w:r>
      <w:r w:rsidRPr="00E604E8">
        <w:rPr>
          <w:color w:val="000000"/>
        </w:rPr>
        <w:t>w art. 20 ust. 1 ustawy z dnia 10 lipca 2015 r. o wspieraniu zrównoważonego rozwoju sektora rybackiego z udziałem Europejskiego Funduszu Morskiego i Rybackiego.</w:t>
      </w:r>
      <w:r>
        <w:rPr>
          <w:color w:val="000000"/>
        </w:rPr>
        <w:t xml:space="preserve"> </w:t>
      </w:r>
      <w:r w:rsidRPr="00E604E8">
        <w:t xml:space="preserve">Zgodnie </w:t>
      </w:r>
      <w:r w:rsidR="00C82E12">
        <w:br/>
      </w:r>
      <w:r w:rsidRPr="00E604E8">
        <w:t>z pr</w:t>
      </w:r>
      <w:r w:rsidR="004B6013">
        <w:t>zepisami</w:t>
      </w:r>
      <w:r w:rsidRPr="00E604E8">
        <w:t xml:space="preserve"> Zarząd Województwa rozpatruje wniosek</w:t>
      </w:r>
      <w:r>
        <w:t xml:space="preserve"> </w:t>
      </w:r>
      <w:r w:rsidRPr="00E604E8">
        <w:t>o płatność w terminie 60 dni od dnia złożenia wniosku przez beneficjenta, natomiast wypłaty środków finansowych z tytułu pomocy dokonuje się niezwłocznie po pozytywnym rozpatrzeniu wniosku</w:t>
      </w:r>
      <w:r>
        <w:t xml:space="preserve"> </w:t>
      </w:r>
      <w:r w:rsidRPr="00E604E8">
        <w:t>o płatność, poprzez sporządzenie</w:t>
      </w:r>
      <w:r>
        <w:t xml:space="preserve"> i autoryzację</w:t>
      </w:r>
      <w:r w:rsidRPr="00E604E8">
        <w:t xml:space="preserve"> zlecenia płatności i przekazanie</w:t>
      </w:r>
      <w:r>
        <w:t xml:space="preserve"> </w:t>
      </w:r>
      <w:r w:rsidRPr="00E604E8">
        <w:t>do ARiMR</w:t>
      </w:r>
      <w:r>
        <w:t xml:space="preserve"> w celu realizacji płatności</w:t>
      </w:r>
      <w:r w:rsidRPr="00E604E8">
        <w:t>.</w:t>
      </w:r>
    </w:p>
    <w:p w:rsidR="007C6938" w:rsidRPr="007C6938" w:rsidRDefault="007C6938" w:rsidP="007C6938">
      <w:pPr>
        <w:pStyle w:val="Akapitzlist"/>
        <w:rPr>
          <w:color w:val="000000"/>
        </w:rPr>
      </w:pPr>
    </w:p>
    <w:p w:rsidR="00125A73" w:rsidRDefault="00125A73" w:rsidP="00125A73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>Wezwanie przez właściwy zarząd województwa beneficjenta do wykonania określonych czynności w toku postępowania w sprawie wypłaty środków finansowych z tytułu pomocy wstrzymuje bieg terminu rozpatrywania wniosku o płatność do czasu wykonania przez beneficjenta tych czynności.</w:t>
      </w:r>
    </w:p>
    <w:p w:rsidR="00125A73" w:rsidRPr="006F05AD" w:rsidRDefault="00125A73" w:rsidP="00125A73">
      <w:pPr>
        <w:pStyle w:val="Akapitzlist"/>
        <w:rPr>
          <w:color w:val="000000"/>
        </w:rPr>
      </w:pPr>
    </w:p>
    <w:p w:rsidR="00125A73" w:rsidRDefault="00125A73" w:rsidP="00125A73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 xml:space="preserve">Jeżeli w trakcie rozpatrywania wniosku o płatność jest niezbędne uzyskanie dodatkowych wyjaśnień lub opinii innego podmiotu lub zajdą nowe okoliczności budzące wątpliwości co do możliwości wypłaty pomocy, termin rozpatrywania wniosku o płatność wydłuża się o czas niezbędny do uzyskania tych wyjaśnień lub opinii, lub wyjaśnienia tych okoliczności, o czym właściwy zarząd województwa informuje beneficjenta </w:t>
      </w:r>
      <w:r w:rsidR="00994D60">
        <w:rPr>
          <w:color w:val="000000"/>
        </w:rPr>
        <w:t xml:space="preserve">w formie </w:t>
      </w:r>
      <w:r>
        <w:rPr>
          <w:color w:val="000000"/>
        </w:rPr>
        <w:t>pi</w:t>
      </w:r>
      <w:r w:rsidR="00994D60">
        <w:rPr>
          <w:color w:val="000000"/>
        </w:rPr>
        <w:t>semnej</w:t>
      </w:r>
      <w:r w:rsidR="005761BD">
        <w:rPr>
          <w:color w:val="000000"/>
        </w:rPr>
        <w:t xml:space="preserve"> </w:t>
      </w:r>
      <w:r w:rsidR="005761BD">
        <w:t>w postaci papierowej</w:t>
      </w:r>
      <w:r>
        <w:rPr>
          <w:color w:val="000000"/>
        </w:rPr>
        <w:t>.</w:t>
      </w:r>
    </w:p>
    <w:p w:rsidR="00125A73" w:rsidRPr="00125A73" w:rsidRDefault="00125A73" w:rsidP="00125A73">
      <w:pPr>
        <w:pStyle w:val="Akapitzlist"/>
        <w:rPr>
          <w:color w:val="000000"/>
        </w:rPr>
      </w:pPr>
    </w:p>
    <w:p w:rsidR="006A0E2F" w:rsidRDefault="006A0E2F" w:rsidP="006A0E2F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celu zapobiegania, wykrywania i eliminowania podwójnego finansowania operacji </w:t>
      </w:r>
      <w:r>
        <w:rPr>
          <w:color w:val="000000"/>
        </w:rPr>
        <w:br/>
      </w:r>
      <w:r w:rsidRPr="00114BF3">
        <w:rPr>
          <w:color w:val="000000"/>
        </w:rPr>
        <w:t>z różnych środków publicznych w ramach programów, przeprowadza się kontrole krzyżowe.</w:t>
      </w:r>
    </w:p>
    <w:p w:rsidR="0066308E" w:rsidRPr="0066308E" w:rsidRDefault="0066308E" w:rsidP="0066308E">
      <w:pPr>
        <w:pStyle w:val="Akapitzlist"/>
        <w:rPr>
          <w:color w:val="000000"/>
        </w:rPr>
      </w:pPr>
    </w:p>
    <w:p w:rsidR="006A0E2F" w:rsidRPr="00125A73" w:rsidRDefault="006A0E2F" w:rsidP="006A0E2F">
      <w:pPr>
        <w:pStyle w:val="Akapitzlist"/>
        <w:numPr>
          <w:ilvl w:val="0"/>
          <w:numId w:val="3"/>
        </w:numPr>
        <w:ind w:hanging="502"/>
        <w:jc w:val="both"/>
        <w:rPr>
          <w:i/>
          <w:color w:val="000000"/>
        </w:rPr>
      </w:pPr>
      <w:r w:rsidRPr="00114BF3">
        <w:rPr>
          <w:color w:val="000000"/>
        </w:rPr>
        <w:t xml:space="preserve">W sytuacjach, kiedy mowa jest o wyliczeniu i zatwierdzeniu kwoty do wypłaty oraz zwrotu nienależnie lub nadmiernie pobranych środków, należy zastosować ścieżki przebiegu oraz wzory dokumentów, określone w książce procedur KP-611-449-ARiMR </w:t>
      </w:r>
      <w:r w:rsidRPr="00125A73">
        <w:rPr>
          <w:i/>
          <w:color w:val="000000"/>
        </w:rPr>
        <w:t xml:space="preserve">Sporządzanie </w:t>
      </w:r>
      <w:r w:rsidRPr="00125A73">
        <w:rPr>
          <w:i/>
          <w:color w:val="000000"/>
        </w:rPr>
        <w:br/>
        <w:t>i poprawa dokumentów finansowo-księgowych oraz ustalanie, nienależnie, nadmiernie pobranych środków publicznych w ramach Priorytetu 4 „Zwiększenie zatrudnienia i spójności terytorialnej”, zawartego w Programie Operacyjnym „Rybactwo i Morze”.</w:t>
      </w:r>
    </w:p>
    <w:p w:rsidR="006A0E2F" w:rsidRDefault="006A0E2F" w:rsidP="006A0E2F">
      <w:pPr>
        <w:jc w:val="both"/>
        <w:rPr>
          <w:color w:val="000000"/>
        </w:rPr>
      </w:pPr>
    </w:p>
    <w:p w:rsidR="006A0E2F" w:rsidRDefault="006A0E2F" w:rsidP="006A0E2F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Wypłaty środków finansowych z tytułu pomocy dokonuje się niezwłocznie po pozytywnym </w:t>
      </w:r>
      <w:r>
        <w:rPr>
          <w:color w:val="000000"/>
        </w:rPr>
        <w:t>rozpatrzeniu wniosku o płatność, poprzez sporządzenie zlecenia płatności i przekazanie do ARiMR w celu zapłaty na rzecz Beneficjenta</w:t>
      </w:r>
      <w:r w:rsidRPr="00114BF3">
        <w:rPr>
          <w:color w:val="000000"/>
        </w:rPr>
        <w:t>.</w:t>
      </w:r>
    </w:p>
    <w:p w:rsidR="006A0E2F" w:rsidRPr="006A0E2F" w:rsidRDefault="006A0E2F" w:rsidP="006A0E2F">
      <w:pPr>
        <w:pStyle w:val="Akapitzlist"/>
        <w:rPr>
          <w:color w:val="000000"/>
        </w:rPr>
      </w:pPr>
    </w:p>
    <w:p w:rsidR="006A0E2F" w:rsidRDefault="006A0E2F" w:rsidP="006A0E2F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B047DF">
        <w:rPr>
          <w:color w:val="000000"/>
        </w:rPr>
        <w:t xml:space="preserve">W przypadku doręczenia zawiadomienia w sprawie zatwierdzenia kwoty do wypłaty lub odmowy zatwierdzenia wypłaty pomocy, beneficjentowi przysługuje prawo do złożenia pisemnej prośby o ponowne rozpatrzenie sprawy, co reguluje książka procedur KP-611-366-ARiMR </w:t>
      </w:r>
      <w:r w:rsidR="00996C19" w:rsidRPr="00125A73">
        <w:rPr>
          <w:i/>
          <w:color w:val="000000"/>
        </w:rPr>
        <w:t xml:space="preserve">Rozpatrywanie środków zaskarżenia w ramach działań objętych PROW na lata 2014-2020  oraz Priorytetem 4 ,,Zwiększenie zatrudnienia i spójności terytorialnej", zawartym w PO Rybactwo </w:t>
      </w:r>
      <w:r w:rsidR="00C82E12">
        <w:rPr>
          <w:i/>
          <w:color w:val="000000"/>
        </w:rPr>
        <w:br/>
      </w:r>
      <w:r w:rsidR="00996C19" w:rsidRPr="00125A73">
        <w:rPr>
          <w:i/>
          <w:color w:val="000000"/>
        </w:rPr>
        <w:t>i Morze 2014-2020 obsługiwanych przez podmioty wdrażające/Zarządy Województw/ ARiMR</w:t>
      </w:r>
      <w:r w:rsidR="00B047DF">
        <w:rPr>
          <w:color w:val="000000"/>
        </w:rPr>
        <w:t>.</w:t>
      </w:r>
    </w:p>
    <w:p w:rsidR="005A7E1F" w:rsidRPr="005A7E1F" w:rsidRDefault="005A7E1F" w:rsidP="005A7E1F">
      <w:pPr>
        <w:pStyle w:val="Akapitzlist"/>
        <w:rPr>
          <w:color w:val="000000"/>
        </w:rPr>
      </w:pPr>
    </w:p>
    <w:p w:rsidR="00125A73" w:rsidRDefault="00125A73" w:rsidP="00125A73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>
        <w:rPr>
          <w:color w:val="000000"/>
        </w:rPr>
        <w:t xml:space="preserve">Zakresy typowania do kontroli na miejscu, zidentyfikowane obszary </w:t>
      </w:r>
      <w:proofErr w:type="spellStart"/>
      <w:r>
        <w:rPr>
          <w:color w:val="000000"/>
        </w:rPr>
        <w:t>ryzyk</w:t>
      </w:r>
      <w:proofErr w:type="spellEnd"/>
      <w:r>
        <w:rPr>
          <w:color w:val="000000"/>
        </w:rPr>
        <w:t xml:space="preserve"> oraz czynności podejmowane podczas kontroli na miejscu określają książki procedur </w:t>
      </w:r>
      <w:r w:rsidRPr="00CB0ACB">
        <w:rPr>
          <w:color w:val="000000"/>
        </w:rPr>
        <w:t xml:space="preserve">KP-611-496-ARiMR </w:t>
      </w:r>
      <w:r w:rsidRPr="00CB0ACB">
        <w:rPr>
          <w:i/>
          <w:color w:val="000000"/>
        </w:rPr>
        <w:t xml:space="preserve">Wybór beneficjentów do kontroli na miejscu oraz kontroli ex post w ramach PO "Rybactwo </w:t>
      </w:r>
      <w:r w:rsidR="00C82E12">
        <w:rPr>
          <w:i/>
          <w:color w:val="000000"/>
        </w:rPr>
        <w:br/>
      </w:r>
      <w:r w:rsidRPr="00CB0ACB">
        <w:rPr>
          <w:i/>
          <w:color w:val="000000"/>
        </w:rPr>
        <w:t>i Morze” na lata 2014-2020 dla Priorytetu 4 „Zwiększenie zatrudnienia i spójności terytorialnej” realizowanego przez SW</w:t>
      </w:r>
      <w:r w:rsidRPr="00CB0ACB">
        <w:rPr>
          <w:color w:val="000000"/>
        </w:rPr>
        <w:t>, KP-611-465-ARiMR</w:t>
      </w:r>
      <w:r>
        <w:rPr>
          <w:color w:val="000000"/>
        </w:rPr>
        <w:t xml:space="preserve">  </w:t>
      </w:r>
      <w:r w:rsidRPr="00CB0ACB">
        <w:rPr>
          <w:i/>
          <w:color w:val="000000"/>
        </w:rPr>
        <w:t xml:space="preserve">Przeprowadzanie czynności kontrolnych </w:t>
      </w:r>
      <w:r w:rsidR="00C82E12">
        <w:rPr>
          <w:i/>
          <w:color w:val="000000"/>
        </w:rPr>
        <w:br/>
      </w:r>
      <w:r w:rsidRPr="00CB0ACB">
        <w:rPr>
          <w:i/>
          <w:color w:val="000000"/>
        </w:rPr>
        <w:t xml:space="preserve">w ramach Priorytetu 4 "Zwiększenie zatrudnienia i spójności terytorialnej" zawartego </w:t>
      </w:r>
      <w:r w:rsidR="00C82E12">
        <w:rPr>
          <w:i/>
          <w:color w:val="000000"/>
        </w:rPr>
        <w:br/>
      </w:r>
      <w:r w:rsidRPr="00CB0ACB">
        <w:rPr>
          <w:i/>
          <w:color w:val="000000"/>
        </w:rPr>
        <w:t>w Programie Operacyjnym "Rybactwo i Morze"</w:t>
      </w:r>
      <w:r>
        <w:rPr>
          <w:color w:val="000000"/>
        </w:rPr>
        <w:t>.</w:t>
      </w:r>
    </w:p>
    <w:p w:rsidR="00A758ED" w:rsidRPr="00A758ED" w:rsidRDefault="00A758ED" w:rsidP="00A758ED">
      <w:pPr>
        <w:pStyle w:val="Akapitzlist"/>
        <w:rPr>
          <w:color w:val="000000"/>
        </w:rPr>
      </w:pPr>
    </w:p>
    <w:p w:rsidR="000A480D" w:rsidRPr="00CB0ACB" w:rsidRDefault="00A01874" w:rsidP="000A480D">
      <w:pPr>
        <w:pStyle w:val="Akapitzlist"/>
        <w:numPr>
          <w:ilvl w:val="0"/>
          <w:numId w:val="3"/>
        </w:numPr>
        <w:ind w:hanging="502"/>
        <w:jc w:val="both"/>
        <w:rPr>
          <w:i/>
          <w:color w:val="000000"/>
        </w:rPr>
      </w:pPr>
      <w:r w:rsidRPr="00114BF3">
        <w:rPr>
          <w:color w:val="000000"/>
        </w:rPr>
        <w:t xml:space="preserve">Odmowa zatwierdzenia wypłaty całości lub części pomocy dokonywana jest w formie pisemnej wraz z podaniem przyczyn odmowy zatwierdzenia wypłaty pomocy. W przypadku, gdy beneficjent nie spełnił warunków określonych w umowie tj.: nie zrealizował operacji, zgodnie </w:t>
      </w:r>
      <w:r>
        <w:rPr>
          <w:color w:val="000000"/>
        </w:rPr>
        <w:br/>
      </w:r>
      <w:r w:rsidRPr="00114BF3">
        <w:rPr>
          <w:color w:val="000000"/>
        </w:rPr>
        <w:t>z warunkami określonymi w Programie, w ustawie, w rozporządzeniu, w umowie oraz w innych przepisach dotyczących realizowanej operacji, nie udokumentował zrealizowania operacji lub jej etapu (w tym ponie</w:t>
      </w:r>
      <w:r>
        <w:rPr>
          <w:color w:val="000000"/>
        </w:rPr>
        <w:t>sienia kosztów kwalifikowanych)</w:t>
      </w:r>
      <w:r w:rsidRPr="00114BF3">
        <w:rPr>
          <w:color w:val="000000"/>
        </w:rPr>
        <w:t xml:space="preserve"> oraz jeżeli cel operacji nie został osiągnięty do dnia złożenia wniosku o płatność </w:t>
      </w:r>
      <w:r>
        <w:rPr>
          <w:color w:val="000000"/>
        </w:rPr>
        <w:t>końcową</w:t>
      </w:r>
      <w:r w:rsidRPr="00114BF3">
        <w:rPr>
          <w:color w:val="000000"/>
        </w:rPr>
        <w:t>,</w:t>
      </w:r>
      <w:r w:rsidR="007A408A">
        <w:rPr>
          <w:color w:val="000000"/>
        </w:rPr>
        <w:t xml:space="preserve"> </w:t>
      </w:r>
      <w:r w:rsidR="007A408A">
        <w:t xml:space="preserve">a gdy Beneficjent został wezwany do usunięcia braków w tym wniosku lub złożenia wyjaśnień, nie później niż w terminie 14 dni od dnia doręczenia tego wezwania, </w:t>
      </w:r>
      <w:r w:rsidRPr="00114BF3">
        <w:rPr>
          <w:color w:val="000000"/>
        </w:rPr>
        <w:t xml:space="preserve">odmawia się zatwierdzenia wypłaty pomocy, </w:t>
      </w:r>
      <w:r>
        <w:rPr>
          <w:color w:val="000000"/>
        </w:rPr>
        <w:t>korzystając z rozwiązań przyjętych w</w:t>
      </w:r>
      <w:r w:rsidRPr="00114BF3">
        <w:rPr>
          <w:color w:val="000000"/>
        </w:rPr>
        <w:t xml:space="preserve"> KP-611-445-ARiMR</w:t>
      </w:r>
      <w:r>
        <w:rPr>
          <w:color w:val="000000"/>
        </w:rPr>
        <w:t xml:space="preserve"> </w:t>
      </w:r>
      <w:r w:rsidRPr="00125A73">
        <w:rPr>
          <w:i/>
          <w:color w:val="000000"/>
        </w:rPr>
        <w:t>Zmiana i wypowiedzenie/</w:t>
      </w:r>
      <w:r w:rsidR="007A408A" w:rsidRPr="00125A73">
        <w:rPr>
          <w:i/>
          <w:color w:val="000000"/>
        </w:rPr>
        <w:t xml:space="preserve"> </w:t>
      </w:r>
      <w:r w:rsidRPr="00125A73">
        <w:rPr>
          <w:i/>
          <w:color w:val="000000"/>
        </w:rPr>
        <w:t xml:space="preserve">rozwiązanie umowy w ramach działań objętych Priorytetem 4 "Zwiększenie zatrudnienia i spójności terytorialnej", zawartego </w:t>
      </w:r>
      <w:r w:rsidR="007A408A" w:rsidRPr="00125A73">
        <w:rPr>
          <w:i/>
          <w:color w:val="000000"/>
        </w:rPr>
        <w:br/>
      </w:r>
      <w:r w:rsidRPr="00125A73">
        <w:rPr>
          <w:i/>
          <w:color w:val="000000"/>
        </w:rPr>
        <w:t>w Programie Operacyjnym "Rybactwo i Morze" na lata 2014-2020.</w:t>
      </w:r>
      <w:r w:rsidR="000A480D" w:rsidRPr="000A480D">
        <w:rPr>
          <w:color w:val="000000"/>
        </w:rPr>
        <w:t xml:space="preserve"> </w:t>
      </w:r>
      <w:r w:rsidR="000A480D" w:rsidRPr="009023F3">
        <w:rPr>
          <w:color w:val="000000"/>
        </w:rPr>
        <w:t>Każdorazowo gdy ma zastosowanie odmowa wypłaty pomocy, należy obowiązkowo poinformować o tym fakcie Departament Finansowy ARiMR.</w:t>
      </w:r>
    </w:p>
    <w:p w:rsidR="007A408A" w:rsidRPr="007A408A" w:rsidRDefault="007A408A" w:rsidP="007A408A">
      <w:pPr>
        <w:pStyle w:val="Akapitzlist"/>
        <w:rPr>
          <w:color w:val="000000"/>
        </w:rPr>
      </w:pPr>
    </w:p>
    <w:p w:rsidR="00EE56FE" w:rsidRPr="00114BF3" w:rsidRDefault="00EE56FE" w:rsidP="00EE56FE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lastRenderedPageBreak/>
        <w:t xml:space="preserve">Dokumentacja dotycząca obsługi wniosku o płatność jest integralną częścią postępowania </w:t>
      </w:r>
      <w:r w:rsidR="00C82E12">
        <w:rPr>
          <w:color w:val="000000"/>
        </w:rPr>
        <w:br/>
      </w:r>
      <w:r w:rsidRPr="00114BF3">
        <w:rPr>
          <w:color w:val="000000"/>
        </w:rPr>
        <w:t xml:space="preserve">w sprawie wniosku o </w:t>
      </w:r>
      <w:r>
        <w:rPr>
          <w:color w:val="000000"/>
        </w:rPr>
        <w:t>dofinansowanie</w:t>
      </w:r>
      <w:r w:rsidRPr="00114BF3">
        <w:rPr>
          <w:color w:val="000000"/>
        </w:rPr>
        <w:t xml:space="preserve">. Jest gromadzona w jednej, oznaczonej znakiem sprawy, teczce aktowej wnioskodawcy o wcześniej nadanym znaku sprawy dla wniosku </w:t>
      </w:r>
      <w:r>
        <w:rPr>
          <w:color w:val="000000"/>
        </w:rPr>
        <w:br/>
      </w:r>
      <w:r w:rsidRPr="00114BF3">
        <w:rPr>
          <w:color w:val="000000"/>
        </w:rPr>
        <w:t xml:space="preserve">o </w:t>
      </w:r>
      <w:r>
        <w:rPr>
          <w:color w:val="000000"/>
        </w:rPr>
        <w:t>dofinansowanie</w:t>
      </w:r>
      <w:r w:rsidRPr="00114BF3">
        <w:rPr>
          <w:color w:val="000000"/>
        </w:rPr>
        <w:t xml:space="preserve">. Każdorazowo w korespondencji i dokumentacji, zarówno w formie papierowej, jak również elektronicznej, której wzory stanowią załączniki do niniejszej procedury, jak również w innej dokumentacji dołączanej do sprawy, należy wpisać znak sprawy. </w:t>
      </w:r>
    </w:p>
    <w:p w:rsidR="00EE56FE" w:rsidRDefault="00EE56FE" w:rsidP="00EE56FE">
      <w:pPr>
        <w:jc w:val="both"/>
        <w:rPr>
          <w:color w:val="000000"/>
        </w:rPr>
      </w:pPr>
    </w:p>
    <w:p w:rsidR="00EE56FE" w:rsidRPr="00114BF3" w:rsidRDefault="00EE56FE" w:rsidP="00EE56FE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>W przypadku wysyłania pism do podmiotu – należy, tam gdzie to stosowne podać: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a.       podstawę prawną wezwania lub rozstrzygnięcia w sprawie;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b.       jasno określony zakres: braków do usunięcia/złożenia wyjaśnień/innego wezwania;</w:t>
      </w:r>
    </w:p>
    <w:p w:rsidR="00125A73" w:rsidRDefault="00EE56FE" w:rsidP="00125A73">
      <w:pPr>
        <w:jc w:val="both"/>
        <w:rPr>
          <w:color w:val="000000"/>
        </w:rPr>
      </w:pPr>
      <w:r>
        <w:rPr>
          <w:color w:val="000000"/>
        </w:rPr>
        <w:t xml:space="preserve">       c.        uzasadnienie podjętej decyzji</w:t>
      </w:r>
      <w:r w:rsidR="00125A73">
        <w:rPr>
          <w:color w:val="000000"/>
        </w:rPr>
        <w:t>/</w:t>
      </w:r>
      <w:r w:rsidR="00125A73" w:rsidRPr="00125A73">
        <w:rPr>
          <w:color w:val="000000"/>
        </w:rPr>
        <w:t xml:space="preserve"> </w:t>
      </w:r>
      <w:r w:rsidR="00125A73">
        <w:rPr>
          <w:color w:val="000000"/>
        </w:rPr>
        <w:t>rozstrzygnięcia;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d.      termin na dokonanie wskazanej w piśmie czynności;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e.       informację o możliwości odwołania się od rozstrzygnięcia podmiotu wdrażającego,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>w tym: instytucji do której należy wnieść odwołanie, terminie w jakim może być dokonane oraz formie i trybie wniesienia odwołania).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Ponadto przygotowując pismo do beneficjenta należy m.in.: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a.       pismo wysłać faksem (równolegle listownie za zwrotnym potwierdzeniem odbioru)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>w przypadku, gdy beneficjent we wniosku podał numer faksu. Potwierdzenie nadania pisma faksem dołącza się do kopii wysłanego pocztą pisma – o ile przesyłany dokument nie zawiera informacji wrażliwych, albo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b.      powiadomić beneficjenta pocztą elektroniczną w przypadku, gdy beneficjenta podał we wniosku adres e-mail, (równolegle listownie za zwrotnym potwierdzeniem odbioru). Równocześnie dołączyć do kopii wysłanego pocztą pisma, kopię wysłanego e-maila, (jeżeli jest to możliwe również kopię otrzymanego potwierdzenia odbioru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>e-maila) – o ile przesyłany dokument nie zawiera informacji wrażliwych,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c.        wskazać imię i nazwisko osoby prowadzącej sprawę oraz numer telefonu do kontaktu.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</w:t>
      </w:r>
    </w:p>
    <w:p w:rsidR="00522C1B" w:rsidRPr="00522C1B" w:rsidRDefault="00522C1B" w:rsidP="00522C1B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522C1B">
        <w:rPr>
          <w:color w:val="000000" w:themeColor="text1"/>
        </w:rPr>
        <w:t>W sprawach nieuregulowanych w niniejszej książce procedur zastosowanie znajdą przepisy:</w:t>
      </w:r>
    </w:p>
    <w:p w:rsidR="00522C1B" w:rsidRPr="004A1AED" w:rsidRDefault="00522C1B" w:rsidP="00CB6E36">
      <w:pPr>
        <w:pStyle w:val="Akapitzlist"/>
        <w:numPr>
          <w:ilvl w:val="0"/>
          <w:numId w:val="6"/>
        </w:numPr>
        <w:spacing w:before="120" w:after="120"/>
        <w:ind w:left="426" w:hanging="284"/>
        <w:contextualSpacing w:val="0"/>
        <w:jc w:val="both"/>
        <w:rPr>
          <w:color w:val="000000"/>
        </w:rPr>
      </w:pPr>
      <w:r>
        <w:rPr>
          <w:color w:val="000000" w:themeColor="text1"/>
        </w:rPr>
        <w:t xml:space="preserve">ustawy z dnia 10 lipca 2015 r. o wspieraniu zrównoważonego rozwoju sektora rybackiego </w:t>
      </w:r>
      <w:r w:rsidR="00C318F8">
        <w:rPr>
          <w:color w:val="000000" w:themeColor="text1"/>
        </w:rPr>
        <w:br/>
      </w:r>
      <w:r>
        <w:rPr>
          <w:color w:val="000000" w:themeColor="text1"/>
        </w:rPr>
        <w:t>z udziałem Europejskiego Funduszu Morskiego i Rybackiego (Dz. U. z 2017 r. poz. 1267);</w:t>
      </w:r>
    </w:p>
    <w:p w:rsidR="00522C1B" w:rsidRDefault="00522C1B" w:rsidP="00CB6E36">
      <w:pPr>
        <w:pStyle w:val="Akapitzlist"/>
        <w:numPr>
          <w:ilvl w:val="0"/>
          <w:numId w:val="6"/>
        </w:numPr>
        <w:spacing w:before="120" w:after="120"/>
        <w:ind w:left="426" w:hanging="284"/>
        <w:contextualSpacing w:val="0"/>
        <w:jc w:val="both"/>
        <w:rPr>
          <w:color w:val="000000"/>
        </w:rPr>
      </w:pPr>
      <w:r>
        <w:rPr>
          <w:color w:val="000000"/>
        </w:rPr>
        <w:t>rozporządzenia Ministra Gospodarki Morskiej i Żeglugi Śródlądowej z dnia 6 września 2016 r. 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„Rybactwo i Morze”</w:t>
      </w:r>
      <w:r w:rsidR="00F832F7">
        <w:rPr>
          <w:color w:val="000000"/>
        </w:rPr>
        <w:t xml:space="preserve"> (Dz. U. poz. 1435)</w:t>
      </w:r>
      <w:r>
        <w:rPr>
          <w:color w:val="000000"/>
        </w:rPr>
        <w:t>;</w:t>
      </w:r>
    </w:p>
    <w:p w:rsidR="00522C1B" w:rsidRDefault="00522C1B" w:rsidP="00CB6E36">
      <w:pPr>
        <w:pStyle w:val="Akapitzlist"/>
        <w:numPr>
          <w:ilvl w:val="0"/>
          <w:numId w:val="6"/>
        </w:numPr>
        <w:spacing w:before="120" w:after="120"/>
        <w:ind w:left="426" w:hanging="284"/>
        <w:contextualSpacing w:val="0"/>
        <w:jc w:val="both"/>
        <w:rPr>
          <w:color w:val="000000"/>
        </w:rPr>
      </w:pPr>
      <w:r>
        <w:rPr>
          <w:color w:val="000000"/>
        </w:rPr>
        <w:t>rozporządzenia Ministra Gospodarki Morskiej i Żeglugi Śródlądowej z dnia 2</w:t>
      </w:r>
      <w:r w:rsidR="001E6C41">
        <w:rPr>
          <w:color w:val="000000"/>
        </w:rPr>
        <w:t>8</w:t>
      </w:r>
      <w:r>
        <w:rPr>
          <w:color w:val="000000"/>
        </w:rPr>
        <w:t xml:space="preserve"> </w:t>
      </w:r>
      <w:r w:rsidR="001E6C41">
        <w:rPr>
          <w:color w:val="000000"/>
        </w:rPr>
        <w:t xml:space="preserve">luty </w:t>
      </w:r>
      <w:r>
        <w:rPr>
          <w:color w:val="000000"/>
        </w:rPr>
        <w:t>201</w:t>
      </w:r>
      <w:r w:rsidR="001E6C41">
        <w:rPr>
          <w:color w:val="000000"/>
        </w:rPr>
        <w:t>8</w:t>
      </w:r>
      <w:r>
        <w:rPr>
          <w:color w:val="000000"/>
        </w:rPr>
        <w:t xml:space="preserve"> r. </w:t>
      </w:r>
      <w:r w:rsidR="00C82E12">
        <w:rPr>
          <w:color w:val="000000"/>
        </w:rPr>
        <w:br/>
      </w:r>
      <w:r>
        <w:rPr>
          <w:color w:val="000000"/>
        </w:rPr>
        <w:t xml:space="preserve">w sprawie warunków i trybu udzielania i rozliczania zaliczek oraz zakresu </w:t>
      </w:r>
      <w:r w:rsidR="007423F3">
        <w:rPr>
          <w:color w:val="000000"/>
        </w:rPr>
        <w:br/>
      </w:r>
      <w:r>
        <w:rPr>
          <w:color w:val="000000"/>
        </w:rPr>
        <w:t>i terminów składania wniosków o płatność w ramach programu finansowanego z udziałem środków Europejskiego Funduszu Morskiego i Rybackiego (Dz. U.</w:t>
      </w:r>
      <w:r w:rsidR="001E6C41">
        <w:rPr>
          <w:color w:val="000000"/>
        </w:rPr>
        <w:t xml:space="preserve"> z 2018 r.,</w:t>
      </w:r>
      <w:r>
        <w:rPr>
          <w:color w:val="000000"/>
        </w:rPr>
        <w:t xml:space="preserve"> poz. </w:t>
      </w:r>
      <w:r w:rsidR="001E6C41">
        <w:rPr>
          <w:color w:val="000000"/>
        </w:rPr>
        <w:t>458</w:t>
      </w:r>
      <w:r>
        <w:rPr>
          <w:color w:val="000000"/>
        </w:rPr>
        <w:t>);</w:t>
      </w:r>
    </w:p>
    <w:p w:rsidR="00522C1B" w:rsidRPr="000A3770" w:rsidRDefault="00522C1B" w:rsidP="00CB6E36">
      <w:pPr>
        <w:pStyle w:val="Akapitzlist"/>
        <w:numPr>
          <w:ilvl w:val="0"/>
          <w:numId w:val="6"/>
        </w:numPr>
        <w:spacing w:before="120" w:after="120"/>
        <w:ind w:left="426" w:hanging="284"/>
        <w:contextualSpacing w:val="0"/>
        <w:jc w:val="both"/>
      </w:pPr>
      <w:r w:rsidRPr="000A3770"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 Europejskiego Funduszu Morskiego i Rybackiego oraz uchylające rozporządzenie Rady (WE) nr 1083/2006 (Dz. Urz. UE L 347 z 20.12.2013, str. 320, z </w:t>
      </w:r>
      <w:proofErr w:type="spellStart"/>
      <w:r w:rsidRPr="000A3770">
        <w:t>późn</w:t>
      </w:r>
      <w:proofErr w:type="spellEnd"/>
      <w:r w:rsidRPr="000A3770">
        <w:t>. zm.</w:t>
      </w:r>
      <w:r>
        <w:t>);</w:t>
      </w:r>
    </w:p>
    <w:p w:rsidR="00522C1B" w:rsidRPr="001A2382" w:rsidRDefault="00522C1B" w:rsidP="00CB6E36">
      <w:pPr>
        <w:pStyle w:val="Akapitzlist"/>
        <w:numPr>
          <w:ilvl w:val="0"/>
          <w:numId w:val="6"/>
        </w:numPr>
        <w:spacing w:before="120" w:after="120"/>
        <w:ind w:left="426" w:hanging="284"/>
        <w:contextualSpacing w:val="0"/>
        <w:jc w:val="both"/>
        <w:rPr>
          <w:color w:val="000000"/>
        </w:rPr>
      </w:pPr>
      <w:r w:rsidRPr="001A2382">
        <w:rPr>
          <w:color w:val="000000"/>
        </w:rPr>
        <w:lastRenderedPageBreak/>
        <w:t>rozporządzenia</w:t>
      </w:r>
      <w:r w:rsidR="001E6C41">
        <w:rPr>
          <w:color w:val="000000"/>
        </w:rPr>
        <w:t xml:space="preserve"> Parlamentu Europejskiego i Rady</w:t>
      </w:r>
      <w:r w:rsidRPr="001A2382">
        <w:rPr>
          <w:color w:val="000000"/>
        </w:rPr>
        <w:t xml:space="preserve"> (WE) nr 508/2014 z dnia 15 maja 2014 r. </w:t>
      </w:r>
      <w:r w:rsidR="00C82E12">
        <w:rPr>
          <w:color w:val="000000"/>
        </w:rPr>
        <w:br/>
      </w:r>
      <w:r w:rsidRPr="001A2382">
        <w:rPr>
          <w:color w:val="000000"/>
        </w:rPr>
        <w:t xml:space="preserve">w sprawie Europejskiego Funduszu Morskiego i Rybackiego oraz uchylającego rozporządzenia Rady (WE) nr 2328/2003, (WE) nr 861/2006, (WE) nr 1198/2006 i (WE) nr 791/2007 oraz rozporządzenie Parlamentu Europejskiego i Rady (UE) nr 1255/2011 (Dz. Urz. UE L 149 </w:t>
      </w:r>
      <w:r w:rsidR="00C82E12">
        <w:rPr>
          <w:color w:val="000000"/>
        </w:rPr>
        <w:br/>
      </w:r>
      <w:r w:rsidRPr="001A2382">
        <w:rPr>
          <w:color w:val="000000"/>
        </w:rPr>
        <w:t xml:space="preserve">z 20.05.2014, str. 1, z </w:t>
      </w:r>
      <w:proofErr w:type="spellStart"/>
      <w:r w:rsidRPr="001A2382">
        <w:rPr>
          <w:color w:val="000000"/>
        </w:rPr>
        <w:t>późn</w:t>
      </w:r>
      <w:proofErr w:type="spellEnd"/>
      <w:r w:rsidRPr="001A2382">
        <w:rPr>
          <w:color w:val="000000"/>
        </w:rPr>
        <w:t>. zm.).</w:t>
      </w:r>
    </w:p>
    <w:p w:rsidR="006B1F59" w:rsidRDefault="006B1F59">
      <w:pPr>
        <w:rPr>
          <w:color w:val="000000"/>
          <w:sz w:val="28"/>
        </w:rPr>
      </w:pPr>
    </w:p>
    <w:p w:rsidR="00F47941" w:rsidRDefault="00F47941">
      <w:pPr>
        <w:rPr>
          <w:color w:val="000000"/>
          <w:sz w:val="28"/>
        </w:rPr>
      </w:pPr>
    </w:p>
    <w:p w:rsidR="00F47941" w:rsidRDefault="00F47941">
      <w:pPr>
        <w:rPr>
          <w:color w:val="000000"/>
          <w:sz w:val="28"/>
        </w:rPr>
      </w:pPr>
    </w:p>
    <w:p w:rsidR="00F47941" w:rsidRDefault="00F47941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C82E12" w:rsidRDefault="00C82E12">
      <w:pPr>
        <w:rPr>
          <w:color w:val="000000"/>
          <w:sz w:val="28"/>
        </w:rPr>
      </w:pPr>
    </w:p>
    <w:p w:rsidR="00C82E12" w:rsidRDefault="00C82E12">
      <w:pPr>
        <w:rPr>
          <w:color w:val="000000"/>
          <w:sz w:val="28"/>
        </w:rPr>
      </w:pPr>
    </w:p>
    <w:p w:rsidR="00C82E12" w:rsidRDefault="00C82E12">
      <w:pPr>
        <w:rPr>
          <w:color w:val="000000"/>
          <w:sz w:val="28"/>
        </w:rPr>
      </w:pPr>
    </w:p>
    <w:p w:rsidR="00C82E12" w:rsidRDefault="00C82E12">
      <w:pPr>
        <w:rPr>
          <w:color w:val="000000"/>
          <w:sz w:val="28"/>
        </w:rPr>
      </w:pPr>
    </w:p>
    <w:p w:rsidR="001A2382" w:rsidRDefault="001A238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25" w:name="_Toc256000013"/>
      <w:bookmarkStart w:id="26" w:name="_Toc10114"/>
      <w:r>
        <w:lastRenderedPageBreak/>
        <w:t>Załączniki</w:t>
      </w:r>
      <w:bookmarkEnd w:id="25"/>
      <w:bookmarkEnd w:id="26"/>
    </w:p>
    <w:p w:rsidR="00667AC2" w:rsidRDefault="00667AC2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667A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667A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7D0C6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</w:t>
            </w:r>
            <w:r w:rsidR="001F502A">
              <w:rPr>
                <w:color w:val="000000"/>
                <w:sz w:val="18"/>
                <w:shd w:val="clear" w:color="auto" w:fill="FFFFFF"/>
              </w:rPr>
              <w:t>77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F912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w zakresie działania </w:t>
            </w:r>
            <w:r w:rsidR="001F502A" w:rsidRPr="001F502A">
              <w:rPr>
                <w:i/>
                <w:color w:val="000000"/>
                <w:sz w:val="18"/>
                <w:shd w:val="clear" w:color="auto" w:fill="FFFFFF"/>
              </w:rPr>
              <w:t xml:space="preserve">Realizacja lokalnych strategii rozwoju kierowanych przez społeczność” </w:t>
            </w:r>
            <w:r w:rsidR="00F9124C">
              <w:rPr>
                <w:i/>
                <w:color w:val="000000"/>
                <w:sz w:val="18"/>
                <w:shd w:val="clear" w:color="auto" w:fill="FFFFFF"/>
              </w:rPr>
              <w:t xml:space="preserve"> z wyłączeniem </w:t>
            </w:r>
            <w:r w:rsidR="001F502A" w:rsidRPr="001F502A">
              <w:rPr>
                <w:i/>
                <w:color w:val="000000"/>
                <w:sz w:val="18"/>
                <w:shd w:val="clear" w:color="auto" w:fill="FFFFFF"/>
              </w:rPr>
              <w:t xml:space="preserve">projektów </w:t>
            </w:r>
            <w:r w:rsidR="00F9124C">
              <w:rPr>
                <w:i/>
                <w:color w:val="000000"/>
                <w:sz w:val="18"/>
                <w:shd w:val="clear" w:color="auto" w:fill="FFFFFF"/>
              </w:rPr>
              <w:t>grantowych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</w:p>
        </w:tc>
      </w:tr>
      <w:tr w:rsidR="007D0C6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IK-1/4</w:t>
            </w:r>
            <w:r w:rsidR="001F502A">
              <w:rPr>
                <w:color w:val="000000"/>
                <w:sz w:val="18"/>
                <w:shd w:val="clear" w:color="auto" w:fill="FFFFFF"/>
              </w:rPr>
              <w:t>77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F912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w zakresie działania </w:t>
            </w:r>
            <w:r w:rsidR="001F502A" w:rsidRPr="001F502A">
              <w:rPr>
                <w:i/>
                <w:color w:val="000000"/>
                <w:sz w:val="18"/>
                <w:shd w:val="clear" w:color="auto" w:fill="FFFFFF"/>
              </w:rPr>
              <w:t xml:space="preserve">Realizacja lokalnych strategii rozwoju kierowanych przez społeczność” </w:t>
            </w:r>
            <w:r w:rsidR="00F9124C">
              <w:rPr>
                <w:i/>
                <w:color w:val="000000"/>
                <w:sz w:val="18"/>
                <w:shd w:val="clear" w:color="auto" w:fill="FFFFFF"/>
              </w:rPr>
              <w:t xml:space="preserve"> z wyłączeniem</w:t>
            </w:r>
            <w:r w:rsidR="001F502A" w:rsidRPr="001F502A">
              <w:rPr>
                <w:i/>
                <w:color w:val="000000"/>
                <w:sz w:val="18"/>
                <w:shd w:val="clear" w:color="auto" w:fill="FFFFFF"/>
              </w:rPr>
              <w:t xml:space="preserve"> projektów </w:t>
            </w:r>
            <w:r w:rsidR="00F9124C">
              <w:rPr>
                <w:i/>
                <w:color w:val="000000"/>
                <w:sz w:val="18"/>
                <w:shd w:val="clear" w:color="auto" w:fill="FFFFFF"/>
              </w:rPr>
              <w:t>grantowych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karty weryfikacji wniosku o płatność </w:t>
            </w:r>
          </w:p>
        </w:tc>
      </w:tr>
      <w:tr w:rsidR="007D0C6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D-1/4</w:t>
            </w:r>
            <w:r w:rsidR="001F502A">
              <w:rPr>
                <w:color w:val="000000"/>
                <w:sz w:val="18"/>
                <w:shd w:val="clear" w:color="auto" w:fill="FFFFFF"/>
              </w:rPr>
              <w:t>77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  <w:tr w:rsidR="00134CE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4CE8" w:rsidRDefault="00134CE8" w:rsidP="00AE2B2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PK-1/477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4CE8" w:rsidRDefault="00134CE8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kontroli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4CE8" w:rsidRDefault="00134CE8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kontroli</w:t>
            </w:r>
          </w:p>
        </w:tc>
      </w:tr>
    </w:tbl>
    <w:p w:rsidR="00667AC2" w:rsidRDefault="00667AC2">
      <w:pPr>
        <w:jc w:val="center"/>
        <w:sectPr w:rsidR="00667AC2">
          <w:pgSz w:w="11906" w:h="16838"/>
          <w:pgMar w:top="1134" w:right="850" w:bottom="1134" w:left="1417" w:header="454" w:footer="454" w:gutter="0"/>
          <w:cols w:space="720"/>
        </w:sectPr>
      </w:pP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1"/>
      </w:pPr>
      <w:bookmarkStart w:id="27" w:name="_Toc256000014"/>
      <w:bookmarkStart w:id="28" w:name="_Toc10115"/>
      <w:r>
        <w:t>Czynności wykonywane na poszczególnych stanowiskach pracy</w:t>
      </w:r>
      <w:bookmarkEnd w:id="27"/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667AC2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667AC2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 w:rsidP="000A167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płatność </w:t>
            </w:r>
            <w:r w:rsidR="00401C02">
              <w:rPr>
                <w:color w:val="000000"/>
                <w:sz w:val="18"/>
                <w:shd w:val="clear" w:color="auto" w:fill="FFFFFF"/>
              </w:rPr>
              <w:t xml:space="preserve">w zakresie działania „Realizacja lokalnych strategii rozwoju kierowanych przez społeczność” </w:t>
            </w:r>
            <w:r>
              <w:rPr>
                <w:color w:val="000000"/>
                <w:sz w:val="18"/>
                <w:shd w:val="clear" w:color="auto" w:fill="FFFFFF"/>
              </w:rPr>
              <w:t>w ramach Priorytetu 4 „Zwiększ</w:t>
            </w:r>
            <w:r w:rsidR="00AD2B48">
              <w:rPr>
                <w:color w:val="000000"/>
                <w:sz w:val="18"/>
                <w:shd w:val="clear" w:color="auto" w:fill="FFFFFF"/>
              </w:rPr>
              <w:t>e</w:t>
            </w:r>
            <w:r>
              <w:rPr>
                <w:color w:val="000000"/>
                <w:sz w:val="18"/>
                <w:shd w:val="clear" w:color="auto" w:fill="FFFFFF"/>
              </w:rPr>
              <w:t xml:space="preserve">nie zatrudnienia i spójności terytorialnej”, </w:t>
            </w:r>
            <w:r w:rsidR="000A1675">
              <w:rPr>
                <w:color w:val="000000"/>
                <w:sz w:val="18"/>
                <w:shd w:val="clear" w:color="auto" w:fill="FFFFFF"/>
              </w:rPr>
              <w:t>objętego</w:t>
            </w:r>
            <w:r>
              <w:rPr>
                <w:color w:val="000000"/>
                <w:sz w:val="18"/>
                <w:shd w:val="clear" w:color="auto" w:fill="FFFFFF"/>
              </w:rPr>
              <w:t> Program</w:t>
            </w:r>
            <w:r w:rsidR="000A1675">
              <w:rPr>
                <w:color w:val="000000"/>
                <w:sz w:val="18"/>
                <w:shd w:val="clear" w:color="auto" w:fill="FFFFFF"/>
              </w:rPr>
              <w:t>em</w:t>
            </w:r>
            <w:r>
              <w:rPr>
                <w:color w:val="000000"/>
                <w:sz w:val="18"/>
                <w:shd w:val="clear" w:color="auto" w:fill="FFFFFF"/>
              </w:rPr>
              <w:t xml:space="preserve"> Operacyjnym „Rybactwo i Morze” z </w:t>
            </w:r>
            <w:r w:rsidR="00401C02">
              <w:rPr>
                <w:color w:val="000000"/>
                <w:sz w:val="18"/>
                <w:shd w:val="clear" w:color="auto" w:fill="FFFFFF"/>
              </w:rPr>
              <w:t xml:space="preserve">wyłączeniem </w:t>
            </w:r>
            <w:r>
              <w:rPr>
                <w:color w:val="000000"/>
                <w:sz w:val="18"/>
                <w:shd w:val="clear" w:color="auto" w:fill="FFFFFF"/>
              </w:rPr>
              <w:t xml:space="preserve">projektów </w:t>
            </w:r>
            <w:r w:rsidR="00401C02">
              <w:rPr>
                <w:color w:val="000000"/>
                <w:sz w:val="18"/>
                <w:shd w:val="clear" w:color="auto" w:fill="FFFFFF"/>
              </w:rPr>
              <w:t>grantowych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 oraz zasadami dotyczącymi wypłaty pomocy_1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 oraz pod względem rachunkowym_2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kancelaryjny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0A1675" w:rsidP="00AD2B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zakresie działania „Realizacja lokalnych strategii rozwoju kierowanych przez społeczność” w ramach Priorytetu 4 „Zwiększenie zatrudnienia i spójności terytorialnej”, objętego Programem Operacyjnym „Rybactwo i Morze” z wyłączeniem projektów grantowych.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 oraz zasa</w:t>
            </w:r>
            <w:r w:rsidR="00536BE5">
              <w:rPr>
                <w:color w:val="000000"/>
                <w:sz w:val="18"/>
                <w:shd w:val="clear" w:color="auto" w:fill="FFFFFF"/>
              </w:rPr>
              <w:t>dami dotyczącymi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</w:t>
            </w:r>
            <w:r w:rsidR="00536BE5">
              <w:rPr>
                <w:color w:val="000000"/>
                <w:sz w:val="18"/>
                <w:shd w:val="clear" w:color="auto" w:fill="FFFFFF"/>
              </w:rPr>
              <w:t>y oraz pod względem rachunkowym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Ostemplowanie oraz sporządzenie kopii faktur/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Faktury /dokumenty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Kopie faktur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/dokumentów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wniosku z załącznikami,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0A1675" w:rsidP="00AD2B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zakresie działania „Realizacja lokalnych strategii rozwoju kierowanych przez społeczność” w ramach Priorytetu 4 „Zwiększenie zatrudnienia i spójności terytorialnej”, objętego Programem Operacyjnym „Rybactwo i Morze” z wyłączeniem projektów grantowych.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informacji pokontrolnej oraz określenie wyniku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</w:t>
            </w:r>
            <w:r w:rsidR="001F502A">
              <w:rPr>
                <w:color w:val="000000"/>
                <w:sz w:val="18"/>
                <w:shd w:val="clear" w:color="auto" w:fill="FFFFFF"/>
              </w:rPr>
              <w:t>477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kontroli po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5C268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 o konieczności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5C268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kontrola jest wymagana - część 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5C268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5C2689">
              <w:rPr>
                <w:color w:val="000000"/>
                <w:sz w:val="18"/>
                <w:shd w:val="clear" w:color="auto" w:fill="FFFFFF"/>
              </w:rPr>
              <w:lastRenderedPageBreak/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E2/ E1 w przypadku premii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 oraz zasa</w:t>
            </w:r>
            <w:r w:rsidR="00536BE5">
              <w:rPr>
                <w:color w:val="000000"/>
                <w:sz w:val="18"/>
                <w:shd w:val="clear" w:color="auto" w:fill="FFFFFF"/>
              </w:rPr>
              <w:t>dami dotyczącymi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kompletności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B1, B2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</w:t>
            </w:r>
            <w:r w:rsidR="00536BE5">
              <w:rPr>
                <w:color w:val="000000"/>
                <w:sz w:val="18"/>
                <w:shd w:val="clear" w:color="auto" w:fill="FFFFFF"/>
              </w:rPr>
              <w:t>y oraz pod względem rachunkowym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lastRenderedPageBreak/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kompletności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CB00C7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CB00C7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Beneficjenta w Rejestrze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Podm.Wyklucz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.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weryfikujący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0A1675" w:rsidP="00AD2B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zakresie działania „Realizacja lokalnych strategii rozwoju kierowanych przez społeczność” w ramach Priorytetu 4 „Zwiększenie zatrudnienia i spójności terytorialnej”, objętego Programem Operacyjnym „Rybactwo i Morze” z wyłączeniem projektów grantowych.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informacji pokontrolnej oraz określenie wyniku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zakresu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kontroli po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 o konieczności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informacji pokontrolnej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kontrola jest wymagana - część 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36AF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36AF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K-1/477</w:t>
            </w:r>
            <w:r w:rsidR="00897B55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dokonano całkowitej korekty kwoty pomocy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korekta kosztów kwalifikowalnych jest wymagana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E2/ E1 w przypadku premii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F2CFD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tabeli w części E1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F2CFD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 oraz zasa</w:t>
            </w:r>
            <w:r w:rsidR="00536BE5">
              <w:rPr>
                <w:color w:val="000000"/>
                <w:sz w:val="18"/>
                <w:shd w:val="clear" w:color="auto" w:fill="FFFFFF"/>
              </w:rPr>
              <w:t>dami dotyczącymi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kompletności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B1, B2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</w:t>
            </w:r>
            <w:r w:rsidR="00536BE5">
              <w:rPr>
                <w:color w:val="000000"/>
                <w:sz w:val="18"/>
                <w:shd w:val="clear" w:color="auto" w:fill="FFFFFF"/>
              </w:rPr>
              <w:t>y oraz pod względem rachunkowym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940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940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940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940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kompletności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A21D8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A21D8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A21D8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6943D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6943D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6943D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6943D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Ostemplowanie oraz sporządzenie kopii faktur/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Faktury /dokumenty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Kopie faktur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/dokumentów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Beneficjenta w Rejestrze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Podm.Wyklucz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.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8F7700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8F7700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4E7BB1" w:rsidTr="002B3810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zatwierdzający</w:t>
            </w:r>
          </w:p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zakresie działania „Realizacja lokalnych strategii rozwoju kierowanych przez społeczność” w ramach Priorytetu 4 „Zwiększenie zatrudnienia i spójności terytorialnej”, objętego Programem Operacyjnym „Rybactwo i Morze” z wyłączeniem projektów grantowych.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AI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4E7BB1" w:rsidRDefault="004E7BB1" w:rsidP="004E7BB1">
            <w:r w:rsidRPr="00213FBF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4E7BB1" w:rsidTr="002B3810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 wynik weryfikacji kompletności i poprawności, zgodności z umową, zasadami dotyczącymi udzielania pomocy oraz pod względem  rachunkowym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  <w:p w:rsidR="00FC317B" w:rsidRDefault="00FC317B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IIa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Wynik weryfikacji po usunięciu braków/złożeniu wyjaśnień</w:t>
            </w:r>
          </w:p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IIc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Wynik weryfikacji po ponownym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4E7BB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4E7BB1" w:rsidRDefault="004E7BB1" w:rsidP="004E7BB1">
            <w:r w:rsidRPr="00213FBF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FC317B" w:rsidTr="002B3810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krzyżowa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C2</w:t>
            </w:r>
          </w:p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C317B" w:rsidRDefault="00FC317B" w:rsidP="00FC317B">
            <w:r w:rsidRPr="008232D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FC317B" w:rsidTr="002B3810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C317B" w:rsidRPr="008232DC" w:rsidRDefault="00FC317B" w:rsidP="00FC317B">
            <w:pPr>
              <w:rPr>
                <w:color w:val="000000"/>
                <w:sz w:val="18"/>
                <w:shd w:val="clear" w:color="auto" w:fill="FFFFFF"/>
              </w:rPr>
            </w:pPr>
            <w:r w:rsidRPr="00213FBF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FC317B" w:rsidTr="002B3810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kompletności i poprawności, zgodności z umową, zasadami dotyczącymi udzielania pomocy oraz pod względem  rachunkowym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C3</w:t>
            </w:r>
          </w:p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C317B" w:rsidRDefault="00FC317B" w:rsidP="00FC317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C317B" w:rsidRDefault="00FC317B" w:rsidP="00FC317B">
            <w:r w:rsidRPr="008232D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4E7BB1" w:rsidTr="002B3810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AD2B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4E7BB1" w:rsidRDefault="004E7BB1" w:rsidP="001F502A">
            <w:r w:rsidRPr="008F7700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4E7BB1" w:rsidTr="002B3810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E2/ E1 w przypadku premii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4E7BB1" w:rsidRDefault="004E7BB1" w:rsidP="001F502A">
            <w:r w:rsidRPr="0010566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4E7BB1" w:rsidTr="002B3810">
        <w:trPr>
          <w:jc w:val="center"/>
        </w:trPr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4E7BB1" w:rsidRDefault="004E7BB1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4E7BB1" w:rsidRDefault="004E7BB1" w:rsidP="001F502A">
            <w:r w:rsidRPr="0010566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</w:tbl>
    <w:p w:rsidR="00667AC2" w:rsidRDefault="00667AC2">
      <w:pPr>
        <w:jc w:val="center"/>
        <w:sectPr w:rsidR="00667AC2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1"/>
      </w:pPr>
      <w:bookmarkStart w:id="29" w:name="_Toc256000015"/>
      <w:bookmarkStart w:id="30" w:name="_Toc10116"/>
      <w:r>
        <w:t>Załączniki</w:t>
      </w:r>
      <w:bookmarkEnd w:id="29"/>
      <w:bookmarkEnd w:id="30"/>
    </w:p>
    <w:p w:rsidR="00667AC2" w:rsidRDefault="00667AC2">
      <w:pPr>
        <w:rPr>
          <w:color w:val="000000"/>
          <w:sz w:val="28"/>
        </w:rPr>
      </w:pPr>
    </w:p>
    <w:p w:rsidR="00667AC2" w:rsidRDefault="00667AC2"/>
    <w:sectPr w:rsidR="00667AC2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BDC" w:rsidRDefault="00BF1BDC">
      <w:r>
        <w:separator/>
      </w:r>
    </w:p>
  </w:endnote>
  <w:endnote w:type="continuationSeparator" w:id="0">
    <w:p w:rsidR="00BF1BDC" w:rsidRDefault="00BF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D1571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D15717" w:rsidRDefault="00D15717" w:rsidP="000C1410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KP-611-477-ARiMR/2/</w:t>
          </w:r>
          <w:r w:rsidR="000C1410">
            <w:rPr>
              <w:b/>
              <w:color w:val="000000"/>
              <w:sz w:val="18"/>
              <w:shd w:val="clear" w:color="auto" w:fill="FFFFFF"/>
            </w:rPr>
            <w:t>z</w:t>
          </w:r>
        </w:p>
      </w:tc>
    </w:tr>
  </w:tbl>
  <w:p w:rsidR="00D15717" w:rsidRDefault="00D15717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6770B9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6770B9">
      <w:rPr>
        <w:b/>
        <w:noProof/>
        <w:color w:val="000000"/>
        <w:sz w:val="18"/>
      </w:rPr>
      <w:t>32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D1571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D15717" w:rsidRDefault="00D15717" w:rsidP="00C82E12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KP-611-477-ARiMR/2/</w:t>
          </w:r>
          <w:r w:rsidR="00C82E12">
            <w:rPr>
              <w:b/>
              <w:color w:val="000000"/>
              <w:sz w:val="18"/>
              <w:shd w:val="clear" w:color="auto" w:fill="FFFFFF"/>
            </w:rPr>
            <w:t>z</w:t>
          </w:r>
        </w:p>
      </w:tc>
    </w:tr>
  </w:tbl>
  <w:p w:rsidR="00D15717" w:rsidRDefault="00D15717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6770B9">
      <w:rPr>
        <w:b/>
        <w:noProof/>
        <w:color w:val="000000"/>
        <w:sz w:val="18"/>
      </w:rPr>
      <w:t>21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6770B9">
      <w:rPr>
        <w:b/>
        <w:noProof/>
        <w:color w:val="000000"/>
        <w:sz w:val="18"/>
      </w:rPr>
      <w:t>32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BDC" w:rsidRDefault="00BF1BDC">
      <w:r>
        <w:separator/>
      </w:r>
    </w:p>
  </w:footnote>
  <w:footnote w:type="continuationSeparator" w:id="0">
    <w:p w:rsidR="00BF1BDC" w:rsidRDefault="00BF1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93600F"/>
    <w:multiLevelType w:val="hybridMultilevel"/>
    <w:tmpl w:val="B4BE7184"/>
    <w:lvl w:ilvl="0" w:tplc="04150011">
      <w:start w:val="1"/>
      <w:numFmt w:val="decimal"/>
      <w:lvlText w:val="%1)"/>
      <w:lvlJc w:val="left"/>
      <w:pPr>
        <w:ind w:left="-1641" w:hanging="360"/>
      </w:pPr>
    </w:lvl>
    <w:lvl w:ilvl="1" w:tplc="04150019" w:tentative="1">
      <w:start w:val="1"/>
      <w:numFmt w:val="lowerLetter"/>
      <w:lvlText w:val="%2."/>
      <w:lvlJc w:val="left"/>
      <w:pPr>
        <w:ind w:left="-921" w:hanging="360"/>
      </w:pPr>
    </w:lvl>
    <w:lvl w:ilvl="2" w:tplc="0415001B" w:tentative="1">
      <w:start w:val="1"/>
      <w:numFmt w:val="lowerRoman"/>
      <w:lvlText w:val="%3."/>
      <w:lvlJc w:val="right"/>
      <w:pPr>
        <w:ind w:left="-201" w:hanging="180"/>
      </w:pPr>
    </w:lvl>
    <w:lvl w:ilvl="3" w:tplc="0415000F" w:tentative="1">
      <w:start w:val="1"/>
      <w:numFmt w:val="decimal"/>
      <w:lvlText w:val="%4."/>
      <w:lvlJc w:val="left"/>
      <w:pPr>
        <w:ind w:left="519" w:hanging="360"/>
      </w:pPr>
    </w:lvl>
    <w:lvl w:ilvl="4" w:tplc="04150019" w:tentative="1">
      <w:start w:val="1"/>
      <w:numFmt w:val="lowerLetter"/>
      <w:lvlText w:val="%5."/>
      <w:lvlJc w:val="left"/>
      <w:pPr>
        <w:ind w:left="1239" w:hanging="360"/>
      </w:pPr>
    </w:lvl>
    <w:lvl w:ilvl="5" w:tplc="0415001B" w:tentative="1">
      <w:start w:val="1"/>
      <w:numFmt w:val="lowerRoman"/>
      <w:lvlText w:val="%6."/>
      <w:lvlJc w:val="right"/>
      <w:pPr>
        <w:ind w:left="1959" w:hanging="180"/>
      </w:pPr>
    </w:lvl>
    <w:lvl w:ilvl="6" w:tplc="0415000F" w:tentative="1">
      <w:start w:val="1"/>
      <w:numFmt w:val="decimal"/>
      <w:lvlText w:val="%7."/>
      <w:lvlJc w:val="left"/>
      <w:pPr>
        <w:ind w:left="2679" w:hanging="360"/>
      </w:pPr>
    </w:lvl>
    <w:lvl w:ilvl="7" w:tplc="04150019" w:tentative="1">
      <w:start w:val="1"/>
      <w:numFmt w:val="lowerLetter"/>
      <w:lvlText w:val="%8."/>
      <w:lvlJc w:val="left"/>
      <w:pPr>
        <w:ind w:left="3399" w:hanging="360"/>
      </w:pPr>
    </w:lvl>
    <w:lvl w:ilvl="8" w:tplc="0415001B" w:tentative="1">
      <w:start w:val="1"/>
      <w:numFmt w:val="lowerRoman"/>
      <w:lvlText w:val="%9."/>
      <w:lvlJc w:val="right"/>
      <w:pPr>
        <w:ind w:left="4119" w:hanging="180"/>
      </w:pPr>
    </w:lvl>
  </w:abstractNum>
  <w:abstractNum w:abstractNumId="3" w15:restartNumberingAfterBreak="0">
    <w:nsid w:val="49976DA5"/>
    <w:multiLevelType w:val="hybridMultilevel"/>
    <w:tmpl w:val="10C8189C"/>
    <w:lvl w:ilvl="0" w:tplc="7700B562">
      <w:start w:val="1"/>
      <w:numFmt w:val="decimal"/>
      <w:lvlText w:val="R%1."/>
      <w:lvlJc w:val="right"/>
      <w:pPr>
        <w:ind w:left="-351" w:hanging="360"/>
      </w:pPr>
      <w:rPr>
        <w:rFonts w:hint="default"/>
      </w:rPr>
    </w:lvl>
    <w:lvl w:ilvl="1" w:tplc="8A0EBE56">
      <w:start w:val="1"/>
      <w:numFmt w:val="lowerLetter"/>
      <w:lvlText w:val="%2)"/>
      <w:lvlJc w:val="left"/>
      <w:pPr>
        <w:ind w:left="609" w:hanging="6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4" w15:restartNumberingAfterBreak="0">
    <w:nsid w:val="646C3D53"/>
    <w:multiLevelType w:val="hybridMultilevel"/>
    <w:tmpl w:val="DEFE3672"/>
    <w:lvl w:ilvl="0" w:tplc="1F94FC04">
      <w:start w:val="1"/>
      <w:numFmt w:val="decimal"/>
      <w:lvlText w:val="R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C2"/>
    <w:rsid w:val="00013AAE"/>
    <w:rsid w:val="00014757"/>
    <w:rsid w:val="0001702E"/>
    <w:rsid w:val="00030846"/>
    <w:rsid w:val="000429C7"/>
    <w:rsid w:val="000764F0"/>
    <w:rsid w:val="000932BC"/>
    <w:rsid w:val="00094CEA"/>
    <w:rsid w:val="000A1675"/>
    <w:rsid w:val="000A480D"/>
    <w:rsid w:val="000B5F17"/>
    <w:rsid w:val="000B5F32"/>
    <w:rsid w:val="000C1410"/>
    <w:rsid w:val="000C5ACC"/>
    <w:rsid w:val="000D2E62"/>
    <w:rsid w:val="00102D39"/>
    <w:rsid w:val="00106758"/>
    <w:rsid w:val="00125A73"/>
    <w:rsid w:val="00134CE8"/>
    <w:rsid w:val="00172D9C"/>
    <w:rsid w:val="001A2382"/>
    <w:rsid w:val="001C7379"/>
    <w:rsid w:val="001D22FC"/>
    <w:rsid w:val="001E6C41"/>
    <w:rsid w:val="001F2FD0"/>
    <w:rsid w:val="001F502A"/>
    <w:rsid w:val="002865EB"/>
    <w:rsid w:val="00294691"/>
    <w:rsid w:val="002B30F1"/>
    <w:rsid w:val="002B3810"/>
    <w:rsid w:val="002D2F2A"/>
    <w:rsid w:val="002D4661"/>
    <w:rsid w:val="003260EB"/>
    <w:rsid w:val="0037094A"/>
    <w:rsid w:val="00372A9F"/>
    <w:rsid w:val="00374E79"/>
    <w:rsid w:val="0038302B"/>
    <w:rsid w:val="003862B0"/>
    <w:rsid w:val="00393117"/>
    <w:rsid w:val="003966E9"/>
    <w:rsid w:val="00400CA4"/>
    <w:rsid w:val="00401C02"/>
    <w:rsid w:val="0045689D"/>
    <w:rsid w:val="004B5FBE"/>
    <w:rsid w:val="004B6013"/>
    <w:rsid w:val="004C4594"/>
    <w:rsid w:val="004E7BB1"/>
    <w:rsid w:val="004F161F"/>
    <w:rsid w:val="00522C1B"/>
    <w:rsid w:val="00536BE5"/>
    <w:rsid w:val="00542665"/>
    <w:rsid w:val="00547A5D"/>
    <w:rsid w:val="005639F7"/>
    <w:rsid w:val="005705E7"/>
    <w:rsid w:val="00572952"/>
    <w:rsid w:val="005761BD"/>
    <w:rsid w:val="0057715A"/>
    <w:rsid w:val="00590AD1"/>
    <w:rsid w:val="005A7E1F"/>
    <w:rsid w:val="005B0A25"/>
    <w:rsid w:val="005F068A"/>
    <w:rsid w:val="005F38A8"/>
    <w:rsid w:val="00606685"/>
    <w:rsid w:val="00614EDC"/>
    <w:rsid w:val="00615ED1"/>
    <w:rsid w:val="0062715B"/>
    <w:rsid w:val="0066308E"/>
    <w:rsid w:val="00663E1F"/>
    <w:rsid w:val="00667AC2"/>
    <w:rsid w:val="006770B9"/>
    <w:rsid w:val="00680982"/>
    <w:rsid w:val="00682901"/>
    <w:rsid w:val="0069794A"/>
    <w:rsid w:val="006A0E2F"/>
    <w:rsid w:val="006A629E"/>
    <w:rsid w:val="006B1F59"/>
    <w:rsid w:val="006B3677"/>
    <w:rsid w:val="006E2E14"/>
    <w:rsid w:val="006E7D6B"/>
    <w:rsid w:val="007423F3"/>
    <w:rsid w:val="007547FB"/>
    <w:rsid w:val="00781984"/>
    <w:rsid w:val="00793804"/>
    <w:rsid w:val="007A408A"/>
    <w:rsid w:val="007B4667"/>
    <w:rsid w:val="007C6938"/>
    <w:rsid w:val="007D0C63"/>
    <w:rsid w:val="007F239D"/>
    <w:rsid w:val="008013BD"/>
    <w:rsid w:val="008067C5"/>
    <w:rsid w:val="0084218F"/>
    <w:rsid w:val="0088697D"/>
    <w:rsid w:val="00897B55"/>
    <w:rsid w:val="008E5803"/>
    <w:rsid w:val="0091147D"/>
    <w:rsid w:val="00994D60"/>
    <w:rsid w:val="00996C19"/>
    <w:rsid w:val="009C5686"/>
    <w:rsid w:val="009D0BB1"/>
    <w:rsid w:val="009D1B01"/>
    <w:rsid w:val="009D7E72"/>
    <w:rsid w:val="009E3746"/>
    <w:rsid w:val="009E5F89"/>
    <w:rsid w:val="009F2050"/>
    <w:rsid w:val="00A01874"/>
    <w:rsid w:val="00A26C0B"/>
    <w:rsid w:val="00A31E26"/>
    <w:rsid w:val="00A3592B"/>
    <w:rsid w:val="00A36A50"/>
    <w:rsid w:val="00A5514A"/>
    <w:rsid w:val="00A57AD6"/>
    <w:rsid w:val="00A64AB7"/>
    <w:rsid w:val="00A758ED"/>
    <w:rsid w:val="00A9086E"/>
    <w:rsid w:val="00A90FD6"/>
    <w:rsid w:val="00A96C57"/>
    <w:rsid w:val="00AD161A"/>
    <w:rsid w:val="00AD2B48"/>
    <w:rsid w:val="00AE2B21"/>
    <w:rsid w:val="00AF0912"/>
    <w:rsid w:val="00AF6522"/>
    <w:rsid w:val="00B047DF"/>
    <w:rsid w:val="00B164D7"/>
    <w:rsid w:val="00B24202"/>
    <w:rsid w:val="00B25F1E"/>
    <w:rsid w:val="00B32EDC"/>
    <w:rsid w:val="00B4701B"/>
    <w:rsid w:val="00B5229E"/>
    <w:rsid w:val="00B8261C"/>
    <w:rsid w:val="00B95CC0"/>
    <w:rsid w:val="00BA0334"/>
    <w:rsid w:val="00BB07D2"/>
    <w:rsid w:val="00BC41ED"/>
    <w:rsid w:val="00BE18E2"/>
    <w:rsid w:val="00BF1BDC"/>
    <w:rsid w:val="00BF6F97"/>
    <w:rsid w:val="00C00855"/>
    <w:rsid w:val="00C06B62"/>
    <w:rsid w:val="00C318F8"/>
    <w:rsid w:val="00C53F6D"/>
    <w:rsid w:val="00C720D7"/>
    <w:rsid w:val="00C82E12"/>
    <w:rsid w:val="00C8351D"/>
    <w:rsid w:val="00CA6025"/>
    <w:rsid w:val="00CB6E36"/>
    <w:rsid w:val="00CD5959"/>
    <w:rsid w:val="00CE47A3"/>
    <w:rsid w:val="00D15717"/>
    <w:rsid w:val="00DD10D7"/>
    <w:rsid w:val="00DE1659"/>
    <w:rsid w:val="00E13CB5"/>
    <w:rsid w:val="00E4076E"/>
    <w:rsid w:val="00E45BFE"/>
    <w:rsid w:val="00E656E1"/>
    <w:rsid w:val="00E66499"/>
    <w:rsid w:val="00E96B36"/>
    <w:rsid w:val="00EA2F8D"/>
    <w:rsid w:val="00EB7EA8"/>
    <w:rsid w:val="00EE56FE"/>
    <w:rsid w:val="00EE5C20"/>
    <w:rsid w:val="00F00729"/>
    <w:rsid w:val="00F010F0"/>
    <w:rsid w:val="00F1747C"/>
    <w:rsid w:val="00F2015F"/>
    <w:rsid w:val="00F309B2"/>
    <w:rsid w:val="00F45F7A"/>
    <w:rsid w:val="00F471E0"/>
    <w:rsid w:val="00F47941"/>
    <w:rsid w:val="00F64678"/>
    <w:rsid w:val="00F832F7"/>
    <w:rsid w:val="00F9124C"/>
    <w:rsid w:val="00FB101B"/>
    <w:rsid w:val="00FC317B"/>
    <w:rsid w:val="00FC5AA0"/>
    <w:rsid w:val="00FE627C"/>
    <w:rsid w:val="00FF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6C3700-A7A1-45E2-95A7-EAF85FE1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97B5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E2E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2E14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6E2E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2E14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BC41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C41E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3966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96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F7346-A15B-4B90-B9C1-1C7CE6F9E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4595</Words>
  <Characters>27575</Characters>
  <Application>Microsoft Office Word</Application>
  <DocSecurity>0</DocSecurity>
  <Lines>229</Lines>
  <Paragraphs>64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Krajewska Anna DDD</dc:creator>
  <cp:lastModifiedBy>Krajewska Anna DDD</cp:lastModifiedBy>
  <cp:revision>5</cp:revision>
  <cp:lastPrinted>2017-12-28T12:39:00Z</cp:lastPrinted>
  <dcterms:created xsi:type="dcterms:W3CDTF">2018-04-26T09:45:00Z</dcterms:created>
  <dcterms:modified xsi:type="dcterms:W3CDTF">2018-04-27T11:11:00Z</dcterms:modified>
</cp:coreProperties>
</file>