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1CB" w:rsidRDefault="00AF31CB" w:rsidP="00AF31CB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F31CB" w:rsidRDefault="00F73B00" w:rsidP="00F73B00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00" w:rsidRDefault="00F73B00" w:rsidP="00F73B00">
      <w:pPr>
        <w:jc w:val="center"/>
        <w:rPr>
          <w:rFonts w:ascii="Arial" w:hAnsi="Arial" w:cs="Arial"/>
          <w:sz w:val="18"/>
          <w:szCs w:val="18"/>
        </w:rPr>
      </w:pPr>
    </w:p>
    <w:p w:rsidR="00AF31CB" w:rsidRDefault="00AF31CB" w:rsidP="00F73B00">
      <w:pPr>
        <w:rPr>
          <w:rFonts w:ascii="Arial" w:hAnsi="Arial" w:cs="Arial"/>
          <w:sz w:val="18"/>
          <w:szCs w:val="18"/>
        </w:rPr>
      </w:pPr>
    </w:p>
    <w:p w:rsidR="00C4779D" w:rsidRDefault="00785B0D" w:rsidP="00C477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</w:t>
      </w:r>
      <w:r w:rsidRPr="00A50C2D">
        <w:rPr>
          <w:rFonts w:ascii="Arial" w:hAnsi="Arial" w:cs="Arial"/>
          <w:sz w:val="18"/>
          <w:szCs w:val="18"/>
        </w:rPr>
        <w:t>nr 10</w:t>
      </w:r>
      <w:r w:rsidR="00C4779D" w:rsidRPr="00A50C2D">
        <w:rPr>
          <w:rFonts w:ascii="Arial" w:hAnsi="Arial" w:cs="Arial"/>
          <w:sz w:val="18"/>
          <w:szCs w:val="18"/>
        </w:rPr>
        <w:t xml:space="preserve"> </w:t>
      </w:r>
      <w:r w:rsidR="008C2E29" w:rsidRPr="00A50C2D">
        <w:rPr>
          <w:rFonts w:ascii="Arial" w:hAnsi="Arial" w:cs="Arial"/>
          <w:sz w:val="18"/>
          <w:szCs w:val="18"/>
        </w:rPr>
        <w:t>do</w:t>
      </w:r>
      <w:r w:rsidR="00894974" w:rsidRPr="00A50C2D">
        <w:rPr>
          <w:rFonts w:ascii="Arial" w:hAnsi="Arial" w:cs="Arial"/>
          <w:sz w:val="18"/>
          <w:szCs w:val="18"/>
        </w:rPr>
        <w:t xml:space="preserve"> Regulaminu </w:t>
      </w:r>
      <w:r w:rsidR="00894974" w:rsidRPr="00A50C2D">
        <w:rPr>
          <w:rFonts w:ascii="Arial" w:hAnsi="Arial" w:cs="Arial"/>
          <w:sz w:val="18"/>
          <w:szCs w:val="18"/>
        </w:rPr>
        <w:br/>
      </w:r>
      <w:r w:rsidR="0068139D" w:rsidRPr="00A50C2D">
        <w:rPr>
          <w:rFonts w:ascii="Arial" w:hAnsi="Arial" w:cs="Arial"/>
          <w:sz w:val="18"/>
          <w:szCs w:val="18"/>
        </w:rPr>
        <w:t>naboru</w:t>
      </w:r>
      <w:r w:rsidR="00894974" w:rsidRPr="00A50C2D">
        <w:rPr>
          <w:rFonts w:ascii="Arial" w:hAnsi="Arial" w:cs="Arial"/>
          <w:sz w:val="18"/>
          <w:szCs w:val="18"/>
        </w:rPr>
        <w:t xml:space="preserve"> nr RPWM.0</w:t>
      </w:r>
      <w:r w:rsidR="00445B6A" w:rsidRPr="00A50C2D">
        <w:rPr>
          <w:rFonts w:ascii="Arial" w:hAnsi="Arial" w:cs="Arial"/>
          <w:sz w:val="18"/>
          <w:szCs w:val="18"/>
        </w:rPr>
        <w:t>6.01.02</w:t>
      </w:r>
      <w:r w:rsidR="002E2C66" w:rsidRPr="00A50C2D">
        <w:rPr>
          <w:rFonts w:ascii="Arial" w:hAnsi="Arial" w:cs="Arial"/>
          <w:sz w:val="18"/>
          <w:szCs w:val="18"/>
        </w:rPr>
        <w:t>-IZ.</w:t>
      </w:r>
      <w:r w:rsidR="00C4779D" w:rsidRPr="00A50C2D">
        <w:rPr>
          <w:rFonts w:ascii="Arial" w:hAnsi="Arial" w:cs="Arial"/>
          <w:sz w:val="18"/>
          <w:szCs w:val="18"/>
        </w:rPr>
        <w:t>00-28-</w:t>
      </w:r>
      <w:r w:rsidR="008C2E29" w:rsidRPr="00A50C2D">
        <w:rPr>
          <w:rFonts w:ascii="Arial" w:hAnsi="Arial" w:cs="Arial"/>
          <w:sz w:val="18"/>
          <w:szCs w:val="18"/>
        </w:rPr>
        <w:t>00</w:t>
      </w:r>
      <w:r w:rsidR="00621950" w:rsidRPr="00A50C2D">
        <w:rPr>
          <w:rFonts w:ascii="Arial" w:hAnsi="Arial" w:cs="Arial"/>
          <w:sz w:val="18"/>
          <w:szCs w:val="18"/>
        </w:rPr>
        <w:t>1</w:t>
      </w:r>
      <w:r w:rsidR="008C2E29" w:rsidRPr="00A50C2D">
        <w:rPr>
          <w:rFonts w:ascii="Arial" w:hAnsi="Arial" w:cs="Arial"/>
          <w:sz w:val="18"/>
          <w:szCs w:val="18"/>
        </w:rPr>
        <w:t>/</w:t>
      </w:r>
      <w:r w:rsidR="00BE7194" w:rsidRPr="00A50C2D">
        <w:rPr>
          <w:rFonts w:ascii="Arial" w:hAnsi="Arial" w:cs="Arial"/>
          <w:sz w:val="18"/>
          <w:szCs w:val="18"/>
        </w:rPr>
        <w:t>17</w:t>
      </w:r>
      <w:r w:rsidR="00791113" w:rsidRPr="00A50C2D">
        <w:rPr>
          <w:rFonts w:ascii="Arial" w:hAnsi="Arial" w:cs="Arial"/>
          <w:sz w:val="18"/>
          <w:szCs w:val="18"/>
        </w:rPr>
        <w:t>(…)</w:t>
      </w:r>
      <w:r w:rsidR="0015362A" w:rsidRPr="00A50C2D">
        <w:rPr>
          <w:rFonts w:ascii="Arial" w:hAnsi="Arial" w:cs="Arial"/>
          <w:sz w:val="18"/>
          <w:szCs w:val="18"/>
        </w:rPr>
        <w:br/>
        <w:t xml:space="preserve"> z</w:t>
      </w:r>
      <w:r w:rsidR="00894974" w:rsidRPr="00A50C2D">
        <w:rPr>
          <w:rFonts w:ascii="Arial" w:hAnsi="Arial" w:cs="Arial"/>
          <w:sz w:val="18"/>
          <w:szCs w:val="18"/>
        </w:rPr>
        <w:t xml:space="preserve"> </w:t>
      </w:r>
      <w:r w:rsidR="00CE0E43">
        <w:rPr>
          <w:rFonts w:ascii="Arial" w:hAnsi="Arial" w:cs="Arial"/>
          <w:sz w:val="18"/>
          <w:szCs w:val="18"/>
        </w:rPr>
        <w:t xml:space="preserve">28 lutego </w:t>
      </w:r>
      <w:r w:rsidR="00BE7194" w:rsidRPr="00A50C2D">
        <w:rPr>
          <w:rFonts w:ascii="Arial" w:hAnsi="Arial" w:cs="Arial"/>
          <w:sz w:val="18"/>
          <w:szCs w:val="18"/>
        </w:rPr>
        <w:t>2017</w:t>
      </w:r>
      <w:r w:rsidR="00C4779D" w:rsidRPr="00A50C2D">
        <w:rPr>
          <w:rFonts w:ascii="Arial" w:hAnsi="Arial" w:cs="Arial"/>
          <w:sz w:val="18"/>
          <w:szCs w:val="18"/>
        </w:rPr>
        <w:t xml:space="preserve"> r</w:t>
      </w:r>
      <w:r w:rsidR="00C4779D">
        <w:rPr>
          <w:rFonts w:ascii="Arial" w:hAnsi="Arial" w:cs="Arial"/>
          <w:sz w:val="18"/>
          <w:szCs w:val="18"/>
        </w:rPr>
        <w:t>.</w:t>
      </w:r>
    </w:p>
    <w:p w:rsidR="00AF31CB" w:rsidRPr="00D37580" w:rsidRDefault="00AF31CB" w:rsidP="00AF31CB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15362A" w:rsidRPr="0015362A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6E6942">
        <w:rPr>
          <w:rFonts w:ascii="Arial" w:hAnsi="Arial" w:cs="Arial"/>
          <w:b/>
        </w:rPr>
        <w:t xml:space="preserve">Wzór Karty oceny kryteriów merytorycznych </w:t>
      </w:r>
      <w:r w:rsidR="0015362A" w:rsidRPr="002A0AD3">
        <w:rPr>
          <w:rFonts w:ascii="Arial" w:hAnsi="Arial" w:cs="Arial"/>
          <w:b/>
        </w:rPr>
        <w:t>p</w:t>
      </w:r>
      <w:r w:rsidR="00CE1DFE" w:rsidRPr="002A0AD3">
        <w:rPr>
          <w:rFonts w:ascii="Arial" w:hAnsi="Arial" w:cs="Arial"/>
          <w:b/>
        </w:rPr>
        <w:t>unktowych</w:t>
      </w:r>
      <w:r w:rsidR="00886833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6E6942">
        <w:rPr>
          <w:rFonts w:ascii="Arial" w:hAnsi="Arial" w:cs="Arial"/>
          <w:b/>
        </w:rPr>
        <w:t xml:space="preserve"> </w:t>
      </w:r>
      <w:r w:rsidRPr="00DC22AD">
        <w:rPr>
          <w:rFonts w:ascii="Arial" w:hAnsi="Arial" w:cs="Arial"/>
          <w:b/>
          <w:u w:val="single"/>
        </w:rPr>
        <w:t>projektów</w:t>
      </w:r>
      <w:r w:rsidR="00DC22AD" w:rsidRPr="00DC22AD">
        <w:rPr>
          <w:rFonts w:ascii="Arial" w:hAnsi="Arial" w:cs="Arial"/>
          <w:b/>
          <w:u w:val="single"/>
        </w:rPr>
        <w:t xml:space="preserve"> pozakonkursowych</w:t>
      </w:r>
      <w:r w:rsidRPr="006E6942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bookmarkEnd w:id="3"/>
      <w:r w:rsidRPr="006E6942">
        <w:rPr>
          <w:rFonts w:ascii="Arial" w:hAnsi="Arial" w:cs="Arial"/>
          <w:b/>
        </w:rPr>
        <w:t xml:space="preserve">w ramach </w:t>
      </w:r>
      <w:r w:rsidR="00F4795A">
        <w:rPr>
          <w:rFonts w:ascii="Arial" w:hAnsi="Arial" w:cs="Arial"/>
          <w:b/>
        </w:rPr>
        <w:br/>
      </w:r>
      <w:r w:rsidR="00445B6A" w:rsidRPr="005F132B">
        <w:rPr>
          <w:rFonts w:ascii="Arial" w:hAnsi="Arial" w:cs="Arial"/>
          <w:b/>
        </w:rPr>
        <w:t xml:space="preserve">Działania 6.1 Infrastruktura kultury, Poddziałania 6.1.2 Instytucje kultury </w:t>
      </w:r>
      <w:r w:rsidR="0015362A" w:rsidRPr="0015362A">
        <w:rPr>
          <w:rFonts w:ascii="Arial" w:hAnsi="Arial" w:cs="Arial"/>
          <w:b/>
        </w:rPr>
        <w:t>Regionalnego Programu Operacyjnego Województwa Warmińsko-Mazurskiego na lata 2014-2020</w:t>
      </w:r>
    </w:p>
    <w:p w:rsidR="00AF31CB" w:rsidRPr="00FF2607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tab/>
      </w:r>
    </w:p>
    <w:p w:rsidR="00AF31CB" w:rsidRPr="00D37580" w:rsidRDefault="00AF31CB" w:rsidP="00AF31CB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  <w:r w:rsidRPr="00DF2412">
        <w:rPr>
          <w:rFonts w:ascii="Arial" w:hAnsi="Arial" w:cs="Arial"/>
          <w:sz w:val="20"/>
          <w:szCs w:val="20"/>
        </w:rPr>
        <w:t xml:space="preserve">KARTA OCENY KRYTERIÓW MERYTORYCZNYCH </w:t>
      </w:r>
      <w:r w:rsidR="0015362A" w:rsidRPr="002A0AD3">
        <w:rPr>
          <w:rFonts w:ascii="Arial" w:hAnsi="Arial" w:cs="Arial"/>
          <w:sz w:val="20"/>
          <w:szCs w:val="20"/>
        </w:rPr>
        <w:t>PUNKTOWYCH</w:t>
      </w:r>
      <w:r w:rsidR="005C6503">
        <w:rPr>
          <w:rFonts w:ascii="Arial" w:hAnsi="Arial" w:cs="Arial"/>
          <w:sz w:val="20"/>
          <w:szCs w:val="20"/>
        </w:rPr>
        <w:t xml:space="preserve"> </w:t>
      </w:r>
      <w:r w:rsidRPr="00DF241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YBORU </w:t>
      </w:r>
      <w:r w:rsidRPr="00DF2412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ÓW</w:t>
      </w:r>
      <w:r w:rsidRPr="00DF2412">
        <w:rPr>
          <w:rFonts w:ascii="Arial" w:hAnsi="Arial" w:cs="Arial"/>
          <w:sz w:val="20"/>
          <w:szCs w:val="20"/>
        </w:rPr>
        <w:t xml:space="preserve"> </w:t>
      </w:r>
    </w:p>
    <w:p w:rsidR="007C3336" w:rsidRDefault="007C3336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bookmarkStart w:id="4" w:name="_GoBack"/>
      <w:bookmarkEnd w:id="4"/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…………………………………………………………………………………………...…………………………………………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551"/>
        <w:gridCol w:w="4752"/>
        <w:gridCol w:w="1418"/>
        <w:gridCol w:w="4495"/>
      </w:tblGrid>
      <w:tr w:rsidR="001E42B0" w:rsidRPr="00CC0C8A" w:rsidTr="000C11AA">
        <w:trPr>
          <w:trHeight w:val="255"/>
          <w:jc w:val="center"/>
        </w:trPr>
        <w:tc>
          <w:tcPr>
            <w:tcW w:w="6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B20D11">
            <w:pPr>
              <w:rPr>
                <w:rFonts w:ascii="Arial" w:hAnsi="Arial" w:cs="Arial"/>
                <w:b/>
              </w:rPr>
            </w:pPr>
            <w:r w:rsidRPr="00CC0C8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B1990" w:rsidRPr="006B1990">
              <w:rPr>
                <w:rFonts w:ascii="Arial" w:hAnsi="Arial" w:cs="Arial"/>
                <w:b/>
                <w:sz w:val="20"/>
                <w:szCs w:val="20"/>
              </w:rPr>
              <w:t>RYTERIUM</w:t>
            </w:r>
          </w:p>
        </w:tc>
        <w:tc>
          <w:tcPr>
            <w:tcW w:w="475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 PUNKTOWA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PRZYZNANA PUNKTACJA</w:t>
            </w:r>
          </w:p>
        </w:tc>
        <w:tc>
          <w:tcPr>
            <w:tcW w:w="449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UZASADNIENIE EKSPERTA</w:t>
            </w:r>
          </w:p>
        </w:tc>
      </w:tr>
      <w:tr w:rsidR="00E615EE" w:rsidRPr="00CC0C8A" w:rsidTr="00E615EE">
        <w:trPr>
          <w:trHeight w:val="577"/>
          <w:jc w:val="center"/>
        </w:trPr>
        <w:tc>
          <w:tcPr>
            <w:tcW w:w="630" w:type="dxa"/>
            <w:shd w:val="pct10" w:color="auto" w:fill="auto"/>
            <w:vAlign w:val="center"/>
          </w:tcPr>
          <w:p w:rsidR="00985601" w:rsidRPr="006B1990" w:rsidRDefault="00985601" w:rsidP="009856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6B1990" w:rsidRDefault="00196190" w:rsidP="00975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MERYTORYCZNE </w:t>
            </w:r>
            <w:r w:rsidR="0015362A">
              <w:rPr>
                <w:rFonts w:ascii="Arial" w:hAnsi="Arial" w:cs="Arial"/>
                <w:b/>
                <w:sz w:val="20"/>
                <w:szCs w:val="20"/>
              </w:rPr>
              <w:t>PUNKTOWE</w:t>
            </w:r>
            <w:r w:rsidR="00E615EE" w:rsidRPr="006B1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978" w:rsidRPr="00CC0C8A" w:rsidTr="000C11AA">
        <w:trPr>
          <w:trHeight w:val="701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vAlign w:val="center"/>
          </w:tcPr>
          <w:p w:rsidR="00973978" w:rsidRPr="000915C4" w:rsidRDefault="00445B6A" w:rsidP="000915C4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Analiza popytu</w:t>
            </w:r>
            <w:r w:rsidR="000915C4" w:rsidRPr="000915C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52" w:type="dxa"/>
          </w:tcPr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Ocenie będzie podlegać prognozowany wzrost popytu na usługi produkowane przez zrealizowany projekt. </w:t>
            </w:r>
          </w:p>
          <w:p w:rsidR="00973978" w:rsidRPr="00445B6A" w:rsidRDefault="00973978" w:rsidP="00884C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Projekt może otrzymać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od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>2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 xml:space="preserve">8 </w:t>
            </w:r>
            <w:r w:rsidRPr="00445B6A">
              <w:rPr>
                <w:rFonts w:ascii="Arial" w:hAnsi="Arial" w:cs="Arial"/>
                <w:sz w:val="22"/>
                <w:szCs w:val="22"/>
              </w:rPr>
              <w:t>pkt:</w:t>
            </w:r>
          </w:p>
          <w:p w:rsidR="00884C5D" w:rsidRPr="00445B6A" w:rsidRDefault="00884C5D" w:rsidP="00884C5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8 pkt – 1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(najwyższe wartości) </w:t>
            </w: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6 pkt – 2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4 pkt – 3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84C5D" w:rsidRPr="00445B6A" w:rsidRDefault="00445B6A" w:rsidP="00445B6A">
            <w:pPr>
              <w:autoSpaceDE w:val="0"/>
              <w:autoSpaceDN w:val="0"/>
              <w:adjustRightInd w:val="0"/>
              <w:ind w:left="430" w:hanging="425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2 pkt – 4 </w:t>
            </w:r>
            <w:proofErr w:type="spellStart"/>
            <w:r w:rsidRPr="00445B6A">
              <w:rPr>
                <w:rFonts w:ascii="Arial" w:hAnsi="Arial" w:cs="Arial"/>
                <w:sz w:val="22"/>
                <w:szCs w:val="22"/>
              </w:rPr>
              <w:t>kwartyl</w:t>
            </w:r>
            <w:proofErr w:type="spellEnd"/>
            <w:r w:rsidRPr="00445B6A">
              <w:rPr>
                <w:rFonts w:ascii="Arial" w:hAnsi="Arial" w:cs="Arial"/>
                <w:sz w:val="22"/>
                <w:szCs w:val="22"/>
              </w:rPr>
              <w:t xml:space="preserve"> (najniższe wartości)</w:t>
            </w:r>
          </w:p>
          <w:p w:rsidR="00973978" w:rsidRPr="00445B6A" w:rsidRDefault="00973978" w:rsidP="00884C5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Punkty w ramach kryterium </w:t>
            </w:r>
            <w:r w:rsidR="00445B6A"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E536DD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3111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1" w:type="dxa"/>
            <w:vAlign w:val="center"/>
          </w:tcPr>
          <w:p w:rsidR="00973978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Efektywność kosztowa zwiększenia o 1 osobę oczekiwanej liczby odwiedzin w objętych wsparciem miejscach</w:t>
            </w:r>
            <w:r w:rsidR="00DA55BE" w:rsidRPr="00445B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52" w:type="dxa"/>
            <w:vAlign w:val="center"/>
          </w:tcPr>
          <w:p w:rsidR="00445B6A" w:rsidRPr="00445B6A" w:rsidRDefault="00445B6A" w:rsidP="00445B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W ramach kryterium ocenie podlega średni umowny koszt jednostkowy uzyskania 1 jednostki wskaźnika produktu w projekcie w porównaniu z analogicznym kosztem jednostkowym zaplanowanym w Programie. Umowny koszt jednostkowy wykorzystany do wyliczenia wartości wskaźnika w Programie wyniósł 480 zł/os. i będzie on stanowił punkt odniesienia podczas oceny projektów tym kryterium. </w:t>
            </w:r>
          </w:p>
          <w:p w:rsidR="00973978" w:rsidRPr="00445B6A" w:rsidRDefault="00973978" w:rsidP="00B948C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Pr="00445B6A">
              <w:rPr>
                <w:rFonts w:ascii="Arial" w:hAnsi="Arial" w:cs="Arial"/>
                <w:sz w:val="22"/>
                <w:szCs w:val="22"/>
              </w:rPr>
              <w:t>0</w:t>
            </w:r>
            <w:r w:rsidR="00EE79EF" w:rsidRPr="00445B6A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>8</w:t>
            </w:r>
            <w:r w:rsidR="003B3848" w:rsidRPr="00445B6A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8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efektywność kosztowa na poziomie poniżej 50% średniego kosztu (do 239 zł/szt. włącznie) 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6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 efektywność kosztowa na poziomie wyższym lub równym 50% i niższym niż 75% średniego kosztu (od 240 do 359zł/szt. włącznie) </w:t>
            </w:r>
          </w:p>
          <w:p w:rsidR="00445B6A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4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 </w:t>
            </w:r>
            <w:r w:rsidRPr="00445B6A">
              <w:rPr>
                <w:rFonts w:ascii="Arial" w:hAnsi="Arial" w:cs="Arial"/>
                <w:sz w:val="22"/>
                <w:szCs w:val="22"/>
              </w:rPr>
              <w:t xml:space="preserve">efektywność kosztowa na poziomie wyższym lub równym 75% i niższym niż 100% średniego kosztu (od 360 do 479 zł/szt. włącznie) </w:t>
            </w:r>
          </w:p>
          <w:p w:rsidR="00DC22AD" w:rsidRPr="00445B6A" w:rsidRDefault="00DC22A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 xml:space="preserve">2 pkt – </w:t>
            </w:r>
            <w:r w:rsidR="00445B6A" w:rsidRPr="00445B6A">
              <w:rPr>
                <w:rFonts w:ascii="Arial" w:hAnsi="Arial" w:cs="Arial"/>
                <w:sz w:val="22"/>
                <w:szCs w:val="22"/>
              </w:rPr>
              <w:t xml:space="preserve">efektywność kosztowa na poziomie wyższym lub równym 100% i niższym niż 125% średniego kosztu (od 480 do 599 zł/szt. włącznie) </w:t>
            </w:r>
          </w:p>
          <w:p w:rsidR="00F36E98" w:rsidRPr="00445B6A" w:rsidRDefault="00445B6A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445B6A">
              <w:rPr>
                <w:rFonts w:ascii="Arial" w:hAnsi="Arial" w:cs="Arial"/>
                <w:sz w:val="22"/>
                <w:szCs w:val="22"/>
              </w:rPr>
              <w:t>0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 xml:space="preserve"> pkt – </w:t>
            </w:r>
            <w:r w:rsidRPr="00445B6A">
              <w:rPr>
                <w:rFonts w:ascii="Arial" w:hAnsi="Arial" w:cs="Arial"/>
                <w:sz w:val="22"/>
                <w:szCs w:val="22"/>
              </w:rPr>
              <w:t>efektywność kosztowa na poziomie wyższym lub równym 125% średniego kosztu (600 zł/szt. i więcej)</w:t>
            </w:r>
            <w:r w:rsidR="00DC22AD" w:rsidRPr="00445B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6E98" w:rsidRPr="00445B6A" w:rsidRDefault="003B3848" w:rsidP="00B948C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Punkty w ramach kryterium </w:t>
            </w:r>
            <w:r w:rsidR="00445B6A"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445B6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Pr="00CC0C8A" w:rsidRDefault="00973978" w:rsidP="00E536DD">
            <w:pPr>
              <w:rPr>
                <w:rFonts w:ascii="Arial" w:hAnsi="Arial" w:cs="Arial"/>
                <w:b/>
              </w:rPr>
            </w:pPr>
          </w:p>
        </w:tc>
      </w:tr>
      <w:tr w:rsidR="00832F05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832F05" w:rsidRPr="00CC0C8A" w:rsidRDefault="00832F05" w:rsidP="00E536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1" w:type="dxa"/>
            <w:vAlign w:val="center"/>
          </w:tcPr>
          <w:p w:rsidR="00445B6A" w:rsidRDefault="00445B6A" w:rsidP="00445B6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Poszerzenie oferty kulturalnej i poprawa jej jakości </w:t>
            </w:r>
          </w:p>
          <w:p w:rsidR="00832F05" w:rsidRPr="000915C4" w:rsidRDefault="00832F05" w:rsidP="0097397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752" w:type="dxa"/>
            <w:vAlign w:val="center"/>
          </w:tcPr>
          <w:p w:rsidR="00C97B4A" w:rsidRPr="003A2747" w:rsidRDefault="00445B6A" w:rsidP="00445B6A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ramach kryterium będzie sprawdzane czy w wyniku realizacji projektu poszerzona została oferta kulturalna. Oferta kulturalna po realizacji projektu powinna zapewniać różnorodną (w tym </w:t>
            </w:r>
            <w:r w:rsidRPr="003A2747">
              <w:rPr>
                <w:rFonts w:ascii="Arial" w:hAnsi="Arial" w:cs="Arial"/>
                <w:sz w:val="22"/>
                <w:szCs w:val="22"/>
              </w:rPr>
              <w:lastRenderedPageBreak/>
              <w:t>wzbogaconą o nowe elementy) jakość programu</w:t>
            </w:r>
            <w:r w:rsidR="00DC22AD" w:rsidRPr="003A274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C22AD" w:rsidRPr="003A2747" w:rsidRDefault="00DC22AD" w:rsidP="00DC22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32F05" w:rsidRPr="003A2747" w:rsidRDefault="00832F05" w:rsidP="001129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Projekt może otrzymać od 0 do </w:t>
            </w:r>
            <w:r w:rsidR="00445B6A" w:rsidRPr="003A2747">
              <w:rPr>
                <w:rFonts w:ascii="Arial" w:hAnsi="Arial" w:cs="Arial"/>
                <w:sz w:val="22"/>
                <w:szCs w:val="22"/>
              </w:rPr>
              <w:t>1</w:t>
            </w:r>
            <w:r w:rsidRPr="003A2747">
              <w:rPr>
                <w:rFonts w:ascii="Arial" w:hAnsi="Arial" w:cs="Arial"/>
                <w:sz w:val="22"/>
                <w:szCs w:val="22"/>
              </w:rPr>
              <w:t>3 pkt:</w:t>
            </w:r>
          </w:p>
          <w:p w:rsidR="00FE6E05" w:rsidRPr="003A2747" w:rsidRDefault="00FE6E05" w:rsidP="003A2747">
            <w:pPr>
              <w:pStyle w:val="Default"/>
              <w:numPr>
                <w:ilvl w:val="0"/>
                <w:numId w:val="6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wyniku realizacji projektu rozszerzona o nowe elementy zostanie dotychczasowa oferta kulturalna, tj.: </w:t>
            </w:r>
          </w:p>
          <w:p w:rsidR="003A2747" w:rsidRPr="003A2747" w:rsidRDefault="00FE6E05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2 pkt –</w:t>
            </w:r>
            <w:r w:rsidR="003A2747" w:rsidRPr="003A2747">
              <w:rPr>
                <w:rFonts w:ascii="Arial" w:hAnsi="Arial" w:cs="Arial"/>
                <w:sz w:val="22"/>
                <w:szCs w:val="22"/>
              </w:rPr>
              <w:t xml:space="preserve"> oferta muzyczna,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2 pkt – oferta teatralna,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2 pkt – oferta 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>filmowa</w:t>
            </w:r>
            <w:r w:rsidRPr="003A2747">
              <w:rPr>
                <w:rFonts w:ascii="Arial" w:hAnsi="Arial" w:cs="Arial"/>
                <w:sz w:val="22"/>
                <w:szCs w:val="22"/>
              </w:rPr>
              <w:t>,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2 pkt – oferta 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>wystawiennicza</w:t>
            </w:r>
            <w:r w:rsidRPr="003A2747">
              <w:rPr>
                <w:rFonts w:ascii="Arial" w:hAnsi="Arial" w:cs="Arial"/>
                <w:sz w:val="22"/>
                <w:szCs w:val="22"/>
              </w:rPr>
              <w:t>.</w:t>
            </w:r>
            <w:r w:rsidR="00FE6E05"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FE6E05" w:rsidP="003A2747">
            <w:pPr>
              <w:pStyle w:val="Default"/>
              <w:numPr>
                <w:ilvl w:val="0"/>
                <w:numId w:val="6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 xml:space="preserve">W wyniku realizacji projektu dotychczasowa oferta kulturalna zostanie wzbogacona jakościowo poprzez: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3 pkt – zmianę sposobu udostepnienia/prezentacji zasobów instytucji kultury w oparciu o innowacyjne rozwiązania dotychczas nie stosowane w jednostce,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1 pkt – wprowadzenie elementów budo</w:t>
            </w:r>
            <w:r>
              <w:rPr>
                <w:rFonts w:ascii="Arial" w:hAnsi="Arial" w:cs="Arial"/>
                <w:sz w:val="22"/>
                <w:szCs w:val="22"/>
              </w:rPr>
              <w:t>wania świadomości i tożsamości</w:t>
            </w:r>
            <w:r w:rsidRPr="003A2747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A2747" w:rsidRPr="003A2747" w:rsidRDefault="003A2747" w:rsidP="003A2747">
            <w:pPr>
              <w:pStyle w:val="Default"/>
              <w:ind w:left="498"/>
              <w:rPr>
                <w:rFonts w:ascii="Arial" w:hAnsi="Arial" w:cs="Arial"/>
                <w:sz w:val="22"/>
                <w:szCs w:val="22"/>
              </w:rPr>
            </w:pPr>
            <w:r w:rsidRPr="003A2747">
              <w:rPr>
                <w:rFonts w:ascii="Arial" w:hAnsi="Arial" w:cs="Arial"/>
                <w:sz w:val="22"/>
                <w:szCs w:val="22"/>
              </w:rPr>
              <w:t>1 pkt – wprowadzenie elementów edukacji dotyczącej kultury (np. warsztaty kreatywne)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A27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E6E05" w:rsidRPr="003A2747" w:rsidRDefault="00FE6E05" w:rsidP="00FE6E0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14904" w:rsidRPr="003A2747" w:rsidRDefault="002702C7" w:rsidP="002702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 sumowaniu.</w:t>
            </w:r>
          </w:p>
        </w:tc>
        <w:tc>
          <w:tcPr>
            <w:tcW w:w="1418" w:type="dxa"/>
            <w:vAlign w:val="center"/>
          </w:tcPr>
          <w:p w:rsidR="00832F05" w:rsidRPr="00CC0C8A" w:rsidRDefault="00832F05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832F05" w:rsidRPr="00CC0C8A" w:rsidRDefault="00832F05" w:rsidP="00E536DD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973978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1" w:type="dxa"/>
            <w:vAlign w:val="center"/>
          </w:tcPr>
          <w:p w:rsidR="00973978" w:rsidRPr="000915C4" w:rsidRDefault="00E80CB2" w:rsidP="003A2747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E80CB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</w:t>
            </w:r>
            <w:r w:rsid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zrost zatrudnienia</w:t>
            </w:r>
            <w:r w:rsidRPr="00E80CB2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752" w:type="dxa"/>
            <w:vAlign w:val="center"/>
          </w:tcPr>
          <w:p w:rsidR="00973978" w:rsidRPr="00A61988" w:rsidRDefault="00973978" w:rsidP="00FF2A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06EA0" w:rsidRPr="00A61988">
              <w:rPr>
                <w:rFonts w:ascii="Arial" w:hAnsi="Arial" w:cs="Arial"/>
                <w:sz w:val="22"/>
                <w:szCs w:val="22"/>
              </w:rPr>
              <w:t xml:space="preserve">od 0 do </w:t>
            </w:r>
            <w:r w:rsidR="003A2747">
              <w:rPr>
                <w:rFonts w:ascii="Arial" w:hAnsi="Arial" w:cs="Arial"/>
                <w:sz w:val="22"/>
                <w:szCs w:val="22"/>
              </w:rPr>
              <w:t>6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E63420" w:rsidRPr="00A61988" w:rsidRDefault="00E63420" w:rsidP="00973978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A61988" w:rsidRPr="00A61988">
              <w:rPr>
                <w:rFonts w:ascii="Arial" w:hAnsi="Arial" w:cs="Arial"/>
                <w:sz w:val="22"/>
                <w:szCs w:val="22"/>
              </w:rPr>
              <w:t xml:space="preserve"> pkt – p</w:t>
            </w:r>
            <w:r>
              <w:rPr>
                <w:rFonts w:ascii="Arial" w:hAnsi="Arial" w:cs="Arial"/>
                <w:sz w:val="22"/>
                <w:szCs w:val="22"/>
              </w:rPr>
              <w:t>ow. 6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pkt – pow. 4 do 6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pkt – pow. 1 do etatów,</w:t>
            </w:r>
          </w:p>
          <w:p w:rsidR="003A2747" w:rsidRDefault="003A2747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 pkt – do 1 etatu.</w:t>
            </w:r>
          </w:p>
          <w:p w:rsidR="003A2747" w:rsidRPr="00A61988" w:rsidRDefault="00A61988" w:rsidP="00A61988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E79EF" w:rsidRPr="000915C4" w:rsidRDefault="00E63420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Punkty w ramach kryterium </w:t>
            </w:r>
            <w:r w:rsidR="003A274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nie </w:t>
            </w: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podlegają sumowaniu.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FF2A51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FF2A51" w:rsidRDefault="00FF2A51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1" w:type="dxa"/>
            <w:vAlign w:val="center"/>
          </w:tcPr>
          <w:p w:rsidR="00FF2A51" w:rsidRPr="00FF2A51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Wpływ projektu </w:t>
            </w:r>
          </w:p>
          <w:p w:rsidR="00FF2A51" w:rsidRPr="00FF2A51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na rozwój oferty </w:t>
            </w:r>
          </w:p>
          <w:p w:rsidR="00FF2A51" w:rsidRPr="00FF2A51" w:rsidRDefault="00FF2A51" w:rsidP="00FF2A51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 xml:space="preserve">turystycznej </w:t>
            </w:r>
          </w:p>
        </w:tc>
        <w:tc>
          <w:tcPr>
            <w:tcW w:w="4752" w:type="dxa"/>
            <w:vAlign w:val="center"/>
          </w:tcPr>
          <w:p w:rsidR="00FF2A51" w:rsidRPr="00FF2A51" w:rsidRDefault="00FF2A51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>Projekt może otrzymać od 0 do 10 pkt:</w:t>
            </w:r>
          </w:p>
          <w:p w:rsidR="00FF2A51" w:rsidRPr="00FF2A51" w:rsidRDefault="00FF2A51" w:rsidP="00FF2A51">
            <w:pPr>
              <w:pStyle w:val="Default"/>
              <w:numPr>
                <w:ilvl w:val="0"/>
                <w:numId w:val="7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lastRenderedPageBreak/>
              <w:t xml:space="preserve">Wykorzystanie wewnętrznych potencjałów regionu: 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>5 pkt – Wnioskodawca w sposób wiarygodny i rzetelny wykazał, że realizacja projektu przyczyni się do rozwijania lub dywersyfikacji oferty turystycznej opartej na wykorzystaniu wewnętrznych potencjałów regionu,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0 pkt – w przypadku stwierdzenia, że projekt nie spełnia powyższego warunku. </w:t>
            </w:r>
          </w:p>
          <w:p w:rsidR="00FF2A51" w:rsidRPr="00FF2A51" w:rsidRDefault="00FF2A51" w:rsidP="00FF2A51">
            <w:pPr>
              <w:pStyle w:val="Default"/>
              <w:numPr>
                <w:ilvl w:val="0"/>
                <w:numId w:val="7"/>
              </w:numPr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Zdolność do funkcjonowania oferty turystycznej w ciągu roku: 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>5 pkt – Wnioskodawca w sposób wiarygodny i rzetelny wykazał, że oferta turystyczna udostępniana w ramach projektu będzie dostępna dla potencjalnych odbiorców niezależnie od warunków pogodowych, przez okres co najmniej 6 miesięcy w ciągu roku,</w:t>
            </w:r>
          </w:p>
          <w:p w:rsidR="00FF2A51" w:rsidRPr="00FF2A51" w:rsidRDefault="00FF2A51" w:rsidP="00FF2A51">
            <w:pPr>
              <w:pStyle w:val="Default"/>
              <w:ind w:left="639" w:hanging="283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hAnsi="Arial" w:cs="Arial"/>
                <w:sz w:val="22"/>
                <w:szCs w:val="22"/>
              </w:rPr>
              <w:t xml:space="preserve">0 pkt – w przypadku stwierdzenia, że projekt nie spełnia powyższego warunku. </w:t>
            </w:r>
          </w:p>
          <w:p w:rsidR="00FF2A51" w:rsidRPr="00FF2A51" w:rsidRDefault="00FF2A51" w:rsidP="00FF2A5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F2A51" w:rsidRPr="00FF2A51" w:rsidRDefault="00FF2A51" w:rsidP="00FF2A51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FF2A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 sumowaniu.</w:t>
            </w:r>
          </w:p>
        </w:tc>
        <w:tc>
          <w:tcPr>
            <w:tcW w:w="1418" w:type="dxa"/>
            <w:vAlign w:val="center"/>
          </w:tcPr>
          <w:p w:rsidR="00FF2A51" w:rsidRPr="00CC0C8A" w:rsidRDefault="00FF2A51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FF2A51" w:rsidRDefault="00FF2A51" w:rsidP="00973978">
            <w:pPr>
              <w:rPr>
                <w:rFonts w:ascii="Arial" w:hAnsi="Arial" w:cs="Arial"/>
                <w:b/>
              </w:rPr>
            </w:pPr>
          </w:p>
        </w:tc>
      </w:tr>
      <w:tr w:rsidR="00FF2A51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FF2A51" w:rsidRDefault="00FF2A51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1" w:type="dxa"/>
            <w:vAlign w:val="center"/>
          </w:tcPr>
          <w:p w:rsidR="00FB72CD" w:rsidRPr="00FB72CD" w:rsidRDefault="00FB72CD" w:rsidP="00FB72C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 xml:space="preserve">Poziom wkładu własnego </w:t>
            </w:r>
          </w:p>
          <w:p w:rsidR="00FF2A51" w:rsidRPr="00FB72CD" w:rsidRDefault="00FF2A51" w:rsidP="00FF2A5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2" w:type="dxa"/>
            <w:vAlign w:val="center"/>
          </w:tcPr>
          <w:p w:rsidR="00FB72CD" w:rsidRPr="00FB72CD" w:rsidRDefault="00FB72CD" w:rsidP="00FB72C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Projekt może otrzymać od 0 do 5 pkt:</w:t>
            </w:r>
          </w:p>
          <w:p w:rsidR="00FB72CD" w:rsidRPr="00FB72CD" w:rsidRDefault="00FB72CD" w:rsidP="00FB72CD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5 pkt – pow. 4 pkt proc. powyżej minimalnego poziomu wkładu własnego,</w:t>
            </w: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4 pkt – pow. 2 do 4 pkt proc. powyżej minimalnego poziomu wkładu własnego,</w:t>
            </w:r>
          </w:p>
          <w:p w:rsidR="00FB72CD" w:rsidRPr="00FB72CD" w:rsidRDefault="00FB72CD" w:rsidP="00DB4054">
            <w:pPr>
              <w:autoSpaceDE w:val="0"/>
              <w:autoSpaceDN w:val="0"/>
              <w:adjustRightInd w:val="0"/>
              <w:ind w:left="572" w:hanging="567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3 pkt – pow. 0 do 2 pkt proc. powyżej minimalnego poziomu wkładu własnego.</w:t>
            </w:r>
          </w:p>
          <w:p w:rsidR="00FB72CD" w:rsidRPr="00FB72CD" w:rsidRDefault="00FB72CD" w:rsidP="00FB72CD">
            <w:pPr>
              <w:autoSpaceDE w:val="0"/>
              <w:autoSpaceDN w:val="0"/>
              <w:adjustRightInd w:val="0"/>
              <w:ind w:left="639" w:hanging="425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F2A51" w:rsidRPr="00FB72CD" w:rsidRDefault="00FB72CD" w:rsidP="00FB72CD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FB72CD">
              <w:rPr>
                <w:rFonts w:ascii="Arial" w:hAnsi="Arial" w:cs="Arial"/>
                <w:sz w:val="22"/>
                <w:szCs w:val="22"/>
              </w:rPr>
              <w:t>Punkty w ramach kryterium nie podlegają sumowaniu.</w:t>
            </w:r>
          </w:p>
        </w:tc>
        <w:tc>
          <w:tcPr>
            <w:tcW w:w="1418" w:type="dxa"/>
            <w:vAlign w:val="center"/>
          </w:tcPr>
          <w:p w:rsidR="00FF2A51" w:rsidRPr="00CC0C8A" w:rsidRDefault="00FF2A51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FF2A51" w:rsidRDefault="00FF2A51" w:rsidP="0097397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Default="00FB72CD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D80E80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D80E80" w:rsidRPr="000915C4" w:rsidRDefault="00F174AA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F1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Gotowość projektu do realizacji.</w:t>
            </w:r>
          </w:p>
        </w:tc>
        <w:tc>
          <w:tcPr>
            <w:tcW w:w="4752" w:type="dxa"/>
            <w:vAlign w:val="center"/>
          </w:tcPr>
          <w:p w:rsidR="00D80E80" w:rsidRPr="00A61988" w:rsidRDefault="00D80E80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06EA0" w:rsidRPr="00A61988">
              <w:rPr>
                <w:rFonts w:ascii="Arial" w:hAnsi="Arial" w:cs="Arial"/>
                <w:sz w:val="22"/>
                <w:szCs w:val="22"/>
              </w:rPr>
              <w:t xml:space="preserve">od 0 do </w:t>
            </w:r>
            <w:r w:rsidRPr="00A61988">
              <w:rPr>
                <w:rFonts w:ascii="Arial" w:hAnsi="Arial" w:cs="Arial"/>
                <w:sz w:val="22"/>
                <w:szCs w:val="22"/>
              </w:rPr>
              <w:t>4 pkt:</w:t>
            </w:r>
          </w:p>
          <w:p w:rsidR="00385EC4" w:rsidRPr="00A61988" w:rsidRDefault="00385EC4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4 pkt – gdy projekt ma wybranego wykonawcę robót budowlanych i jest gotowy do realizacji, lub nie wymaga żadnych pozwoleń i jest gotowy do realizacji </w:t>
            </w: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3 pkt – gdy projekt ma ogłoszone postępowania przetargowe / upublicznione zaproszenie do składania ofert (w trybie konkurencyjnym) </w:t>
            </w:r>
          </w:p>
          <w:p w:rsidR="00A61988" w:rsidRPr="00A61988" w:rsidRDefault="00A61988" w:rsidP="005955E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2 pkt – gdy projekt posiada pozwolenia/zgłoszenia na budowę </w:t>
            </w:r>
          </w:p>
          <w:p w:rsidR="00A61988" w:rsidRPr="00A61988" w:rsidRDefault="00A61988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0 pkt – gdy brak gotowości </w:t>
            </w:r>
          </w:p>
          <w:p w:rsidR="00A61988" w:rsidRDefault="00A61988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</w:p>
          <w:p w:rsidR="00690643" w:rsidRPr="00A61988" w:rsidRDefault="00385EC4" w:rsidP="00385EC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 w:rsidR="00A36D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DB4054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B4054" w:rsidRDefault="00DB4054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551" w:type="dxa"/>
            <w:vAlign w:val="center"/>
          </w:tcPr>
          <w:p w:rsidR="00DB4054" w:rsidRPr="00DB4054" w:rsidRDefault="00DB4054" w:rsidP="00DB405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Poprawa funkcjonowania instytucji/infrastruktury.</w:t>
            </w:r>
          </w:p>
        </w:tc>
        <w:tc>
          <w:tcPr>
            <w:tcW w:w="4752" w:type="dxa"/>
            <w:vAlign w:val="center"/>
          </w:tcPr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Projekt może otrzymać od 0 do 3 pkt: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2 pkt – wprowadzone zostaną rozwiązania organizacyjne, techniczne i technologiczne dotychczas nie stosowane w jednostce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1 pkt – wprowadzone zostaną rozwiązania poprawiające stan ochrony obiektów kultury np. zabezpieczenia przeciwpożarowe, przeciwwłamaniowe itp.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0 pkt – realizacja projektu nie wpływa na poprawę funkcjonowania instytucji/infrastruktury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B40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430" w:hanging="430"/>
              <w:rPr>
                <w:rFonts w:ascii="Arial" w:hAnsi="Arial" w:cs="Arial"/>
                <w:sz w:val="22"/>
                <w:szCs w:val="22"/>
              </w:rPr>
            </w:pPr>
          </w:p>
          <w:p w:rsidR="00DB4054" w:rsidRPr="00DB4054" w:rsidRDefault="00DB4054" w:rsidP="00DB4054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  <w:sz w:val="22"/>
                <w:szCs w:val="22"/>
              </w:rPr>
            </w:pPr>
            <w:r w:rsidRPr="00DB4054">
              <w:rPr>
                <w:rFonts w:ascii="Arial" w:hAnsi="Arial" w:cs="Arial"/>
                <w:sz w:val="22"/>
                <w:szCs w:val="22"/>
              </w:rPr>
              <w:t>Punkty w ramach kryterium sumują się.</w:t>
            </w:r>
          </w:p>
        </w:tc>
        <w:tc>
          <w:tcPr>
            <w:tcW w:w="1418" w:type="dxa"/>
            <w:vAlign w:val="center"/>
          </w:tcPr>
          <w:p w:rsidR="00DB4054" w:rsidRPr="00CC0C8A" w:rsidRDefault="00DB4054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B4054" w:rsidRDefault="00DB4054" w:rsidP="00D80E80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973978" w:rsidRDefault="00DB4054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973978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973978" w:rsidRPr="000915C4" w:rsidRDefault="00F174AA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F174A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4752" w:type="dxa"/>
            <w:vAlign w:val="center"/>
          </w:tcPr>
          <w:p w:rsidR="0093716A" w:rsidRPr="00A61988" w:rsidRDefault="0093716A" w:rsidP="009371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Projekt może otrzymać </w:t>
            </w:r>
            <w:r w:rsidR="00E06EA0"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od 0 do </w:t>
            </w:r>
            <w:r w:rsidRPr="00A6198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 pkt:</w:t>
            </w:r>
          </w:p>
          <w:p w:rsidR="0093716A" w:rsidRPr="00A61988" w:rsidRDefault="0093716A" w:rsidP="009371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A6198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przyczynia się do rozwiązania wszystkich zdiagnozowanych problemów kluczowych interesariuszy </w:t>
            </w:r>
          </w:p>
          <w:p w:rsidR="00A61988" w:rsidRPr="00A6198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w obszarze objętym projektem </w:t>
            </w:r>
          </w:p>
          <w:p w:rsidR="00973978" w:rsidRDefault="00A61988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0 pkt – projekt przyczynia się do rozwiązania wybranych problemów kluczowych interesariuszy w obszarze objętym projektem</w:t>
            </w:r>
            <w:r w:rsidR="00DB40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B4054" w:rsidRDefault="00DB4054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sz w:val="22"/>
                <w:szCs w:val="22"/>
              </w:rPr>
            </w:pPr>
          </w:p>
          <w:p w:rsidR="00DB4054" w:rsidRPr="00A61988" w:rsidRDefault="00DB4054" w:rsidP="00A61988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0C11AA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Default="00DB4054" w:rsidP="00D80E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D80E80">
              <w:rPr>
                <w:rFonts w:ascii="Arial" w:hAnsi="Arial" w:cs="Arial"/>
              </w:rPr>
              <w:t>.</w:t>
            </w:r>
          </w:p>
        </w:tc>
        <w:tc>
          <w:tcPr>
            <w:tcW w:w="2551" w:type="dxa"/>
            <w:vAlign w:val="center"/>
          </w:tcPr>
          <w:p w:rsidR="00D80E80" w:rsidRPr="000915C4" w:rsidRDefault="00782D8D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highlight w:val="yellow"/>
                <w:lang w:eastAsia="en-US"/>
              </w:rPr>
            </w:pPr>
            <w:r w:rsidRPr="00782D8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 celów.</w:t>
            </w:r>
          </w:p>
        </w:tc>
        <w:tc>
          <w:tcPr>
            <w:tcW w:w="4752" w:type="dxa"/>
            <w:vAlign w:val="center"/>
          </w:tcPr>
          <w:p w:rsidR="00D80E80" w:rsidRPr="00A61988" w:rsidRDefault="00D80E80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 w:rsidRPr="00A61988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0 </w:t>
            </w:r>
            <w:r w:rsidR="00EE79EF" w:rsidRPr="00A61988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845A0A" w:rsidRPr="00A61988">
              <w:rPr>
                <w:rFonts w:ascii="Arial" w:hAnsi="Arial" w:cs="Arial"/>
                <w:sz w:val="22"/>
                <w:szCs w:val="22"/>
              </w:rPr>
              <w:t>1</w:t>
            </w:r>
            <w:r w:rsidRPr="00A61988">
              <w:rPr>
                <w:rFonts w:ascii="Arial" w:hAnsi="Arial" w:cs="Arial"/>
                <w:sz w:val="22"/>
                <w:szCs w:val="22"/>
              </w:rPr>
              <w:t xml:space="preserve"> pkt:</w:t>
            </w:r>
          </w:p>
          <w:p w:rsidR="00845A0A" w:rsidRPr="00A61988" w:rsidRDefault="00845A0A" w:rsidP="00D80E80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</w:p>
          <w:p w:rsidR="00A61988" w:rsidRPr="00A61988" w:rsidRDefault="00A61988" w:rsidP="00A61988">
            <w:pPr>
              <w:autoSpaceDE w:val="0"/>
              <w:autoSpaceDN w:val="0"/>
              <w:ind w:left="639" w:hanging="639"/>
              <w:rPr>
                <w:rFonts w:ascii="Arial" w:hAnsi="Arial" w:cs="Arial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 xml:space="preserve">1 pkt – projekt realizuje kilka uzupełniających się celów wymagających odrębnych działań </w:t>
            </w:r>
          </w:p>
          <w:p w:rsidR="00EE79EF" w:rsidRDefault="00A61988" w:rsidP="00845A0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0 pkt – projekt realizuje jeden cel</w:t>
            </w:r>
            <w:r w:rsidR="00DB40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B4054" w:rsidRDefault="00DB4054" w:rsidP="00845A0A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:rsidR="00DB4054" w:rsidRPr="00A61988" w:rsidRDefault="00DB4054" w:rsidP="00845A0A">
            <w:pPr>
              <w:autoSpaceDE w:val="0"/>
              <w:autoSpaceDN w:val="0"/>
              <w:rPr>
                <w:rFonts w:ascii="Arial" w:hAnsi="Arial" w:cs="Arial"/>
                <w:highlight w:val="yellow"/>
              </w:rPr>
            </w:pPr>
            <w:r w:rsidRPr="00A61988">
              <w:rPr>
                <w:rFonts w:ascii="Arial" w:hAnsi="Arial" w:cs="Arial"/>
                <w:sz w:val="22"/>
                <w:szCs w:val="22"/>
              </w:rPr>
              <w:t>Punkty w ramach kryterium nie sumują się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9A1665">
        <w:trPr>
          <w:trHeight w:val="70"/>
          <w:jc w:val="center"/>
        </w:trPr>
        <w:tc>
          <w:tcPr>
            <w:tcW w:w="7933" w:type="dxa"/>
            <w:gridSpan w:val="3"/>
            <w:tcBorders>
              <w:bottom w:val="single" w:sz="4" w:space="0" w:color="auto"/>
            </w:tcBorders>
            <w:vAlign w:val="center"/>
          </w:tcPr>
          <w:p w:rsidR="00973978" w:rsidRPr="00F920EF" w:rsidRDefault="00973978" w:rsidP="00973978">
            <w:pPr>
              <w:autoSpaceDE w:val="0"/>
              <w:autoSpaceDN w:val="0"/>
              <w:adjustRightInd w:val="0"/>
              <w:ind w:left="71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</w:t>
            </w:r>
            <w:r w:rsidRPr="00F920EF">
              <w:rPr>
                <w:rFonts w:ascii="Arial" w:hAnsi="Arial" w:cs="Arial"/>
                <w:b/>
                <w:sz w:val="22"/>
                <w:szCs w:val="22"/>
              </w:rPr>
              <w:t>SUMA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95" w:type="dxa"/>
            <w:tcBorders>
              <w:bottom w:val="single" w:sz="4" w:space="0" w:color="auto"/>
            </w:tcBorders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9A1665" w:rsidRPr="00CC0C8A" w:rsidTr="009A1665">
        <w:trPr>
          <w:trHeight w:val="1546"/>
          <w:jc w:val="center"/>
        </w:trPr>
        <w:tc>
          <w:tcPr>
            <w:tcW w:w="13846" w:type="dxa"/>
            <w:gridSpan w:val="5"/>
            <w:shd w:val="clear" w:color="auto" w:fill="D9D9D9" w:themeFill="background1" w:themeFillShade="D9"/>
            <w:vAlign w:val="center"/>
          </w:tcPr>
          <w:p w:rsidR="009A1665" w:rsidRPr="00103253" w:rsidRDefault="009A1665" w:rsidP="009A166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>Osoba oceniająca:</w:t>
            </w:r>
          </w:p>
          <w:p w:rsidR="009A1665" w:rsidRPr="00103253" w:rsidRDefault="009A1665" w:rsidP="009A166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 xml:space="preserve">Data: </w:t>
            </w:r>
          </w:p>
          <w:p w:rsidR="009A1665" w:rsidRDefault="009A1665" w:rsidP="00103253">
            <w:pPr>
              <w:spacing w:line="360" w:lineRule="auto"/>
              <w:rPr>
                <w:rFonts w:ascii="Arial" w:hAnsi="Arial" w:cs="Arial"/>
                <w:b/>
              </w:rPr>
            </w:pPr>
            <w:r w:rsidRPr="00103253">
              <w:rPr>
                <w:rFonts w:ascii="Arial" w:hAnsi="Arial" w:cs="Arial"/>
                <w:sz w:val="22"/>
                <w:szCs w:val="22"/>
              </w:rPr>
              <w:t>Podpis: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</w:tbl>
    <w:p w:rsidR="00AF31CB" w:rsidRDefault="00AF31CB" w:rsidP="00AF31CB"/>
    <w:sectPr w:rsidR="00AF31CB" w:rsidSect="005279A9">
      <w:footerReference w:type="default" r:id="rId9"/>
      <w:pgSz w:w="16838" w:h="11906" w:orient="landscape"/>
      <w:pgMar w:top="56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BD" w:rsidRDefault="00474EBD" w:rsidP="00242867">
      <w:r>
        <w:separator/>
      </w:r>
    </w:p>
  </w:endnote>
  <w:endnote w:type="continuationSeparator" w:id="0">
    <w:p w:rsidR="00474EBD" w:rsidRDefault="00474EBD" w:rsidP="002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62491"/>
      <w:docPartObj>
        <w:docPartGallery w:val="Page Numbers (Bottom of Page)"/>
        <w:docPartUnique/>
      </w:docPartObj>
    </w:sdtPr>
    <w:sdtEndPr/>
    <w:sdtContent>
      <w:p w:rsidR="00B65EC6" w:rsidRDefault="00590549">
        <w:pPr>
          <w:pStyle w:val="Stopka"/>
          <w:jc w:val="right"/>
        </w:pPr>
        <w:r>
          <w:fldChar w:fldCharType="begin"/>
        </w:r>
        <w:r w:rsidR="00AD2459">
          <w:instrText xml:space="preserve"> PAGE   \* MERGEFORMAT </w:instrText>
        </w:r>
        <w:r>
          <w:fldChar w:fldCharType="separate"/>
        </w:r>
        <w:r w:rsidR="00CE0E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65EC6" w:rsidRDefault="00B65E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BD" w:rsidRDefault="00474EBD" w:rsidP="00242867">
      <w:r>
        <w:separator/>
      </w:r>
    </w:p>
  </w:footnote>
  <w:footnote w:type="continuationSeparator" w:id="0">
    <w:p w:rsidR="00474EBD" w:rsidRDefault="00474EBD" w:rsidP="002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F2454"/>
    <w:multiLevelType w:val="hybridMultilevel"/>
    <w:tmpl w:val="55CE4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741605"/>
    <w:multiLevelType w:val="hybridMultilevel"/>
    <w:tmpl w:val="CF22C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2484C"/>
    <w:multiLevelType w:val="hybridMultilevel"/>
    <w:tmpl w:val="4AE0DB92"/>
    <w:lvl w:ilvl="0" w:tplc="D092F6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F0E84"/>
    <w:multiLevelType w:val="hybridMultilevel"/>
    <w:tmpl w:val="66368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36A29"/>
    <w:multiLevelType w:val="hybridMultilevel"/>
    <w:tmpl w:val="BCC204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13A84"/>
    <w:multiLevelType w:val="hybridMultilevel"/>
    <w:tmpl w:val="55CE4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1CB"/>
    <w:rsid w:val="00017223"/>
    <w:rsid w:val="000260DA"/>
    <w:rsid w:val="00032228"/>
    <w:rsid w:val="00033604"/>
    <w:rsid w:val="0003397F"/>
    <w:rsid w:val="00033F02"/>
    <w:rsid w:val="0003611B"/>
    <w:rsid w:val="0005381D"/>
    <w:rsid w:val="000561C4"/>
    <w:rsid w:val="0005690D"/>
    <w:rsid w:val="000674D8"/>
    <w:rsid w:val="00083972"/>
    <w:rsid w:val="000901D0"/>
    <w:rsid w:val="000915C4"/>
    <w:rsid w:val="000957E4"/>
    <w:rsid w:val="0009649E"/>
    <w:rsid w:val="000B3011"/>
    <w:rsid w:val="000B4D44"/>
    <w:rsid w:val="000C11AA"/>
    <w:rsid w:val="000C28BC"/>
    <w:rsid w:val="000D1888"/>
    <w:rsid w:val="000D4AB4"/>
    <w:rsid w:val="000E5C88"/>
    <w:rsid w:val="00103253"/>
    <w:rsid w:val="001129BF"/>
    <w:rsid w:val="00114274"/>
    <w:rsid w:val="001267FF"/>
    <w:rsid w:val="001278ED"/>
    <w:rsid w:val="001348D8"/>
    <w:rsid w:val="00144236"/>
    <w:rsid w:val="0015362A"/>
    <w:rsid w:val="00153C95"/>
    <w:rsid w:val="00165C32"/>
    <w:rsid w:val="00165F66"/>
    <w:rsid w:val="0018346B"/>
    <w:rsid w:val="00196190"/>
    <w:rsid w:val="001C4D5B"/>
    <w:rsid w:val="001C6CD3"/>
    <w:rsid w:val="001D76ED"/>
    <w:rsid w:val="001E2F12"/>
    <w:rsid w:val="001E42B0"/>
    <w:rsid w:val="001E5D91"/>
    <w:rsid w:val="002059A9"/>
    <w:rsid w:val="00205EEF"/>
    <w:rsid w:val="002156D9"/>
    <w:rsid w:val="00227D89"/>
    <w:rsid w:val="00233BD6"/>
    <w:rsid w:val="002378EF"/>
    <w:rsid w:val="00242867"/>
    <w:rsid w:val="0026651D"/>
    <w:rsid w:val="002702C7"/>
    <w:rsid w:val="00287C2D"/>
    <w:rsid w:val="00294359"/>
    <w:rsid w:val="00297F6E"/>
    <w:rsid w:val="002A0AD3"/>
    <w:rsid w:val="002A2A0D"/>
    <w:rsid w:val="002B2F06"/>
    <w:rsid w:val="002C34B4"/>
    <w:rsid w:val="002C5BA0"/>
    <w:rsid w:val="002C7562"/>
    <w:rsid w:val="002D0E46"/>
    <w:rsid w:val="002E2C66"/>
    <w:rsid w:val="003105CD"/>
    <w:rsid w:val="0031545B"/>
    <w:rsid w:val="00331AE1"/>
    <w:rsid w:val="00334533"/>
    <w:rsid w:val="00336FA1"/>
    <w:rsid w:val="00353345"/>
    <w:rsid w:val="00365E02"/>
    <w:rsid w:val="00373767"/>
    <w:rsid w:val="00385EC4"/>
    <w:rsid w:val="00395F15"/>
    <w:rsid w:val="003A2747"/>
    <w:rsid w:val="003A5676"/>
    <w:rsid w:val="003B3848"/>
    <w:rsid w:val="003D3351"/>
    <w:rsid w:val="003D35CA"/>
    <w:rsid w:val="003D5AD3"/>
    <w:rsid w:val="003E1A81"/>
    <w:rsid w:val="003F7D2C"/>
    <w:rsid w:val="00412976"/>
    <w:rsid w:val="00421CBE"/>
    <w:rsid w:val="00442629"/>
    <w:rsid w:val="00445B6A"/>
    <w:rsid w:val="00454046"/>
    <w:rsid w:val="004604F6"/>
    <w:rsid w:val="00462F8E"/>
    <w:rsid w:val="004647B6"/>
    <w:rsid w:val="004665F3"/>
    <w:rsid w:val="004713E2"/>
    <w:rsid w:val="00474EBD"/>
    <w:rsid w:val="00482EB9"/>
    <w:rsid w:val="004D71C9"/>
    <w:rsid w:val="004E268F"/>
    <w:rsid w:val="004E5230"/>
    <w:rsid w:val="00513A65"/>
    <w:rsid w:val="0052183A"/>
    <w:rsid w:val="00522E29"/>
    <w:rsid w:val="005279A9"/>
    <w:rsid w:val="00545AF2"/>
    <w:rsid w:val="005631D1"/>
    <w:rsid w:val="00590549"/>
    <w:rsid w:val="0059127F"/>
    <w:rsid w:val="005955E0"/>
    <w:rsid w:val="005C6503"/>
    <w:rsid w:val="00621950"/>
    <w:rsid w:val="0063420A"/>
    <w:rsid w:val="00637DC9"/>
    <w:rsid w:val="00643548"/>
    <w:rsid w:val="006475B6"/>
    <w:rsid w:val="00651A86"/>
    <w:rsid w:val="00675237"/>
    <w:rsid w:val="00677299"/>
    <w:rsid w:val="006777F5"/>
    <w:rsid w:val="0068139D"/>
    <w:rsid w:val="00690643"/>
    <w:rsid w:val="006B1990"/>
    <w:rsid w:val="006B22B4"/>
    <w:rsid w:val="006B5614"/>
    <w:rsid w:val="006C39EF"/>
    <w:rsid w:val="006D3ACD"/>
    <w:rsid w:val="006D75D8"/>
    <w:rsid w:val="006F72B0"/>
    <w:rsid w:val="00723D80"/>
    <w:rsid w:val="00726092"/>
    <w:rsid w:val="00743B8D"/>
    <w:rsid w:val="007607D1"/>
    <w:rsid w:val="00763371"/>
    <w:rsid w:val="00782D8D"/>
    <w:rsid w:val="00785B0D"/>
    <w:rsid w:val="0079030E"/>
    <w:rsid w:val="00791113"/>
    <w:rsid w:val="00796B74"/>
    <w:rsid w:val="007A5AB7"/>
    <w:rsid w:val="007C3336"/>
    <w:rsid w:val="007E75D9"/>
    <w:rsid w:val="007F3405"/>
    <w:rsid w:val="007F7D17"/>
    <w:rsid w:val="00806C77"/>
    <w:rsid w:val="0081329E"/>
    <w:rsid w:val="008144EE"/>
    <w:rsid w:val="00814904"/>
    <w:rsid w:val="0082159B"/>
    <w:rsid w:val="00823F66"/>
    <w:rsid w:val="00832F05"/>
    <w:rsid w:val="008369D3"/>
    <w:rsid w:val="00840C17"/>
    <w:rsid w:val="00845A0A"/>
    <w:rsid w:val="0086266E"/>
    <w:rsid w:val="008750FB"/>
    <w:rsid w:val="00884C5D"/>
    <w:rsid w:val="00886833"/>
    <w:rsid w:val="008914BE"/>
    <w:rsid w:val="00894974"/>
    <w:rsid w:val="008B22B4"/>
    <w:rsid w:val="008B3DAE"/>
    <w:rsid w:val="008B7616"/>
    <w:rsid w:val="008B7987"/>
    <w:rsid w:val="008C2E29"/>
    <w:rsid w:val="008C31A7"/>
    <w:rsid w:val="008D3F45"/>
    <w:rsid w:val="008D6BCE"/>
    <w:rsid w:val="009059A3"/>
    <w:rsid w:val="00907000"/>
    <w:rsid w:val="009165CA"/>
    <w:rsid w:val="009319B3"/>
    <w:rsid w:val="0093716A"/>
    <w:rsid w:val="00944019"/>
    <w:rsid w:val="0095569D"/>
    <w:rsid w:val="00957822"/>
    <w:rsid w:val="00960129"/>
    <w:rsid w:val="00960E12"/>
    <w:rsid w:val="00962A6B"/>
    <w:rsid w:val="00973978"/>
    <w:rsid w:val="00973B19"/>
    <w:rsid w:val="00975564"/>
    <w:rsid w:val="009762C9"/>
    <w:rsid w:val="00976945"/>
    <w:rsid w:val="00982E4E"/>
    <w:rsid w:val="00985601"/>
    <w:rsid w:val="00992441"/>
    <w:rsid w:val="0099343B"/>
    <w:rsid w:val="00996F6A"/>
    <w:rsid w:val="009A1665"/>
    <w:rsid w:val="009A544C"/>
    <w:rsid w:val="009C2F6C"/>
    <w:rsid w:val="009C4054"/>
    <w:rsid w:val="009F2F10"/>
    <w:rsid w:val="009F4AD4"/>
    <w:rsid w:val="009F64A7"/>
    <w:rsid w:val="00A142C0"/>
    <w:rsid w:val="00A164B7"/>
    <w:rsid w:val="00A25334"/>
    <w:rsid w:val="00A26A00"/>
    <w:rsid w:val="00A27C1B"/>
    <w:rsid w:val="00A36D89"/>
    <w:rsid w:val="00A50C2D"/>
    <w:rsid w:val="00A55587"/>
    <w:rsid w:val="00A61988"/>
    <w:rsid w:val="00A91ED6"/>
    <w:rsid w:val="00AA00A3"/>
    <w:rsid w:val="00AA772F"/>
    <w:rsid w:val="00AB0BBD"/>
    <w:rsid w:val="00AB1090"/>
    <w:rsid w:val="00AB5709"/>
    <w:rsid w:val="00AB5AFF"/>
    <w:rsid w:val="00AC3194"/>
    <w:rsid w:val="00AC6D90"/>
    <w:rsid w:val="00AD2459"/>
    <w:rsid w:val="00AD2E73"/>
    <w:rsid w:val="00AD47BC"/>
    <w:rsid w:val="00AE6AF2"/>
    <w:rsid w:val="00AF31CB"/>
    <w:rsid w:val="00B15B98"/>
    <w:rsid w:val="00B20D11"/>
    <w:rsid w:val="00B249E0"/>
    <w:rsid w:val="00B31571"/>
    <w:rsid w:val="00B36E5D"/>
    <w:rsid w:val="00B421EE"/>
    <w:rsid w:val="00B45B51"/>
    <w:rsid w:val="00B535D6"/>
    <w:rsid w:val="00B65EC6"/>
    <w:rsid w:val="00B6776E"/>
    <w:rsid w:val="00B67970"/>
    <w:rsid w:val="00B716E6"/>
    <w:rsid w:val="00B73891"/>
    <w:rsid w:val="00B86DA6"/>
    <w:rsid w:val="00B929C4"/>
    <w:rsid w:val="00B948C3"/>
    <w:rsid w:val="00B9547D"/>
    <w:rsid w:val="00B9613A"/>
    <w:rsid w:val="00BA3F1C"/>
    <w:rsid w:val="00BB29D0"/>
    <w:rsid w:val="00BC3C1C"/>
    <w:rsid w:val="00BD6929"/>
    <w:rsid w:val="00BE37F0"/>
    <w:rsid w:val="00BE7194"/>
    <w:rsid w:val="00BF5139"/>
    <w:rsid w:val="00C004C8"/>
    <w:rsid w:val="00C14A06"/>
    <w:rsid w:val="00C253A6"/>
    <w:rsid w:val="00C319AB"/>
    <w:rsid w:val="00C4779D"/>
    <w:rsid w:val="00C53872"/>
    <w:rsid w:val="00C53F28"/>
    <w:rsid w:val="00C71667"/>
    <w:rsid w:val="00C761D2"/>
    <w:rsid w:val="00C97B4A"/>
    <w:rsid w:val="00CA0DD4"/>
    <w:rsid w:val="00CA5E39"/>
    <w:rsid w:val="00CB5EEE"/>
    <w:rsid w:val="00CC294A"/>
    <w:rsid w:val="00CC7001"/>
    <w:rsid w:val="00CD7998"/>
    <w:rsid w:val="00CD7D93"/>
    <w:rsid w:val="00CE0E43"/>
    <w:rsid w:val="00CE1DFE"/>
    <w:rsid w:val="00CE38D3"/>
    <w:rsid w:val="00D021E7"/>
    <w:rsid w:val="00D023C2"/>
    <w:rsid w:val="00D035C9"/>
    <w:rsid w:val="00D20832"/>
    <w:rsid w:val="00D273AA"/>
    <w:rsid w:val="00D3122C"/>
    <w:rsid w:val="00D7123B"/>
    <w:rsid w:val="00D75998"/>
    <w:rsid w:val="00D76334"/>
    <w:rsid w:val="00D76567"/>
    <w:rsid w:val="00D80E80"/>
    <w:rsid w:val="00D86C20"/>
    <w:rsid w:val="00D90EC3"/>
    <w:rsid w:val="00D92259"/>
    <w:rsid w:val="00D93FC5"/>
    <w:rsid w:val="00D961D8"/>
    <w:rsid w:val="00DA5098"/>
    <w:rsid w:val="00DA55BE"/>
    <w:rsid w:val="00DB4054"/>
    <w:rsid w:val="00DB4BA6"/>
    <w:rsid w:val="00DC16AB"/>
    <w:rsid w:val="00DC22AD"/>
    <w:rsid w:val="00DD6A0F"/>
    <w:rsid w:val="00DD7049"/>
    <w:rsid w:val="00DF6847"/>
    <w:rsid w:val="00DF6B1F"/>
    <w:rsid w:val="00E0479C"/>
    <w:rsid w:val="00E06EA0"/>
    <w:rsid w:val="00E075A9"/>
    <w:rsid w:val="00E377B6"/>
    <w:rsid w:val="00E536DD"/>
    <w:rsid w:val="00E53C17"/>
    <w:rsid w:val="00E615EE"/>
    <w:rsid w:val="00E63420"/>
    <w:rsid w:val="00E75881"/>
    <w:rsid w:val="00E762B0"/>
    <w:rsid w:val="00E77AAF"/>
    <w:rsid w:val="00E80C03"/>
    <w:rsid w:val="00E80CB2"/>
    <w:rsid w:val="00E85932"/>
    <w:rsid w:val="00EC7F36"/>
    <w:rsid w:val="00ED7159"/>
    <w:rsid w:val="00EE79EF"/>
    <w:rsid w:val="00EF3FEA"/>
    <w:rsid w:val="00F00B99"/>
    <w:rsid w:val="00F03C81"/>
    <w:rsid w:val="00F10050"/>
    <w:rsid w:val="00F11D0E"/>
    <w:rsid w:val="00F13EAC"/>
    <w:rsid w:val="00F15638"/>
    <w:rsid w:val="00F174AA"/>
    <w:rsid w:val="00F32561"/>
    <w:rsid w:val="00F36E98"/>
    <w:rsid w:val="00F45666"/>
    <w:rsid w:val="00F45E5A"/>
    <w:rsid w:val="00F4795A"/>
    <w:rsid w:val="00F73B00"/>
    <w:rsid w:val="00F741AE"/>
    <w:rsid w:val="00F84F16"/>
    <w:rsid w:val="00F87838"/>
    <w:rsid w:val="00F920EF"/>
    <w:rsid w:val="00FA17FD"/>
    <w:rsid w:val="00FB72CD"/>
    <w:rsid w:val="00FD3B32"/>
    <w:rsid w:val="00FE14EA"/>
    <w:rsid w:val="00FE6E05"/>
    <w:rsid w:val="00FE7AE9"/>
    <w:rsid w:val="00FF2A51"/>
    <w:rsid w:val="00FF6308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23C64-6EF1-418B-8895-B90B9B19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0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5C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9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45B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7AC7E-1570-4865-9A50-1879188C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Nikodema Więsyk</cp:lastModifiedBy>
  <cp:revision>5</cp:revision>
  <cp:lastPrinted>2017-01-24T08:36:00Z</cp:lastPrinted>
  <dcterms:created xsi:type="dcterms:W3CDTF">2017-02-09T11:40:00Z</dcterms:created>
  <dcterms:modified xsi:type="dcterms:W3CDTF">2017-02-23T07:36:00Z</dcterms:modified>
</cp:coreProperties>
</file>