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1CB" w:rsidRDefault="00AF31CB" w:rsidP="00AF31CB">
      <w:pPr>
        <w:jc w:val="right"/>
        <w:rPr>
          <w:rFonts w:ascii="Arial" w:hAnsi="Arial" w:cs="Arial"/>
          <w:sz w:val="18"/>
          <w:szCs w:val="18"/>
        </w:rPr>
      </w:pPr>
      <w:bookmarkStart w:id="0" w:name="_Toc409557654"/>
      <w:bookmarkStart w:id="1" w:name="_Toc409557777"/>
      <w:bookmarkStart w:id="2" w:name="_Toc410652366"/>
      <w:bookmarkStart w:id="3" w:name="_Toc375316632"/>
    </w:p>
    <w:p w:rsidR="00AF31CB" w:rsidRDefault="00F73B00" w:rsidP="00F73B00">
      <w:pPr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6278880" cy="837565"/>
            <wp:effectExtent l="0" t="0" r="7620" b="635"/>
            <wp:docPr id="29" name="Obraz 29" descr="C:\Documents and Settings\n.tarkowska\Pulpit\rpo_logotypy\1\EFRR\poziom\polskie\poziom_polskie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Obraz 29" descr="C:\Documents and Settings\n.tarkowska\Pulpit\rpo_logotypy\1\EFRR\poziom\polskie\poziom_polskie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B00" w:rsidRDefault="00F73B00" w:rsidP="00F73B00">
      <w:pPr>
        <w:jc w:val="center"/>
        <w:rPr>
          <w:rFonts w:ascii="Arial" w:hAnsi="Arial" w:cs="Arial"/>
          <w:sz w:val="18"/>
          <w:szCs w:val="18"/>
        </w:rPr>
      </w:pPr>
    </w:p>
    <w:p w:rsidR="00AF31CB" w:rsidRDefault="00AF31CB" w:rsidP="00F73B00">
      <w:pPr>
        <w:rPr>
          <w:rFonts w:ascii="Arial" w:hAnsi="Arial" w:cs="Arial"/>
          <w:sz w:val="18"/>
          <w:szCs w:val="18"/>
        </w:rPr>
      </w:pPr>
    </w:p>
    <w:p w:rsidR="00C4779D" w:rsidRDefault="00CA5E39" w:rsidP="00C4779D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1</w:t>
      </w:r>
      <w:r w:rsidR="0091796B">
        <w:rPr>
          <w:rFonts w:ascii="Arial" w:hAnsi="Arial" w:cs="Arial"/>
          <w:sz w:val="18"/>
          <w:szCs w:val="18"/>
        </w:rPr>
        <w:t>0</w:t>
      </w:r>
      <w:r w:rsidR="00C4779D">
        <w:rPr>
          <w:rFonts w:ascii="Arial" w:hAnsi="Arial" w:cs="Arial"/>
          <w:sz w:val="18"/>
          <w:szCs w:val="18"/>
        </w:rPr>
        <w:t xml:space="preserve"> </w:t>
      </w:r>
      <w:r w:rsidR="008C2E29">
        <w:rPr>
          <w:rFonts w:ascii="Arial" w:hAnsi="Arial" w:cs="Arial"/>
          <w:sz w:val="18"/>
          <w:szCs w:val="18"/>
        </w:rPr>
        <w:t>do</w:t>
      </w:r>
      <w:r w:rsidR="00894974">
        <w:rPr>
          <w:rFonts w:ascii="Arial" w:hAnsi="Arial" w:cs="Arial"/>
          <w:sz w:val="18"/>
          <w:szCs w:val="18"/>
        </w:rPr>
        <w:t xml:space="preserve"> Regulaminu </w:t>
      </w:r>
      <w:r w:rsidR="00894974">
        <w:rPr>
          <w:rFonts w:ascii="Arial" w:hAnsi="Arial" w:cs="Arial"/>
          <w:sz w:val="18"/>
          <w:szCs w:val="18"/>
        </w:rPr>
        <w:br/>
      </w:r>
      <w:r w:rsidR="0068139D">
        <w:rPr>
          <w:rFonts w:ascii="Arial" w:hAnsi="Arial" w:cs="Arial"/>
          <w:sz w:val="18"/>
          <w:szCs w:val="18"/>
        </w:rPr>
        <w:t>naboru</w:t>
      </w:r>
      <w:r w:rsidR="00894974">
        <w:rPr>
          <w:rFonts w:ascii="Arial" w:hAnsi="Arial" w:cs="Arial"/>
          <w:sz w:val="18"/>
          <w:szCs w:val="18"/>
        </w:rPr>
        <w:t xml:space="preserve"> nr RPWM.0</w:t>
      </w:r>
      <w:r w:rsidR="00237BBA">
        <w:rPr>
          <w:rFonts w:ascii="Arial" w:hAnsi="Arial" w:cs="Arial"/>
          <w:sz w:val="18"/>
          <w:szCs w:val="18"/>
        </w:rPr>
        <w:t>6</w:t>
      </w:r>
      <w:r w:rsidR="004E5230">
        <w:rPr>
          <w:rFonts w:ascii="Arial" w:hAnsi="Arial" w:cs="Arial"/>
          <w:sz w:val="18"/>
          <w:szCs w:val="18"/>
        </w:rPr>
        <w:t>.0</w:t>
      </w:r>
      <w:r w:rsidR="00237BBA">
        <w:rPr>
          <w:rFonts w:ascii="Arial" w:hAnsi="Arial" w:cs="Arial"/>
          <w:sz w:val="18"/>
          <w:szCs w:val="18"/>
        </w:rPr>
        <w:t>2</w:t>
      </w:r>
      <w:r w:rsidR="00D93FC5">
        <w:rPr>
          <w:rFonts w:ascii="Arial" w:hAnsi="Arial" w:cs="Arial"/>
          <w:sz w:val="18"/>
          <w:szCs w:val="18"/>
        </w:rPr>
        <w:t>.0</w:t>
      </w:r>
      <w:r w:rsidR="00237BBA">
        <w:rPr>
          <w:rFonts w:ascii="Arial" w:hAnsi="Arial" w:cs="Arial"/>
          <w:sz w:val="18"/>
          <w:szCs w:val="18"/>
        </w:rPr>
        <w:t>3</w:t>
      </w:r>
      <w:r w:rsidR="002E2C66">
        <w:rPr>
          <w:rFonts w:ascii="Arial" w:hAnsi="Arial" w:cs="Arial"/>
          <w:sz w:val="18"/>
          <w:szCs w:val="18"/>
        </w:rPr>
        <w:t>-IZ.</w:t>
      </w:r>
      <w:r w:rsidR="00C4779D">
        <w:rPr>
          <w:rFonts w:ascii="Arial" w:hAnsi="Arial" w:cs="Arial"/>
          <w:sz w:val="18"/>
          <w:szCs w:val="18"/>
        </w:rPr>
        <w:t>00-28-</w:t>
      </w:r>
      <w:r w:rsidR="008C2E29">
        <w:rPr>
          <w:rFonts w:ascii="Arial" w:hAnsi="Arial" w:cs="Arial"/>
          <w:sz w:val="18"/>
          <w:szCs w:val="18"/>
        </w:rPr>
        <w:t>00</w:t>
      </w:r>
      <w:r w:rsidR="00BC0F0D">
        <w:rPr>
          <w:rFonts w:ascii="Arial" w:hAnsi="Arial" w:cs="Arial"/>
          <w:sz w:val="18"/>
          <w:szCs w:val="18"/>
        </w:rPr>
        <w:t>3</w:t>
      </w:r>
      <w:r w:rsidR="008C2E29">
        <w:rPr>
          <w:rFonts w:ascii="Arial" w:hAnsi="Arial" w:cs="Arial"/>
          <w:sz w:val="18"/>
          <w:szCs w:val="18"/>
        </w:rPr>
        <w:t>/</w:t>
      </w:r>
      <w:r w:rsidR="0015362A">
        <w:rPr>
          <w:rFonts w:ascii="Arial" w:hAnsi="Arial" w:cs="Arial"/>
          <w:sz w:val="18"/>
          <w:szCs w:val="18"/>
        </w:rPr>
        <w:t>1</w:t>
      </w:r>
      <w:r w:rsidR="00BC0F0D">
        <w:rPr>
          <w:rFonts w:ascii="Arial" w:hAnsi="Arial" w:cs="Arial"/>
          <w:sz w:val="18"/>
          <w:szCs w:val="18"/>
        </w:rPr>
        <w:t>7</w:t>
      </w:r>
      <w:r w:rsidR="00791113">
        <w:rPr>
          <w:rFonts w:ascii="Arial" w:hAnsi="Arial" w:cs="Arial"/>
          <w:sz w:val="18"/>
          <w:szCs w:val="18"/>
        </w:rPr>
        <w:t>(…)</w:t>
      </w:r>
      <w:r w:rsidR="0015362A">
        <w:rPr>
          <w:rFonts w:ascii="Arial" w:hAnsi="Arial" w:cs="Arial"/>
          <w:sz w:val="18"/>
          <w:szCs w:val="18"/>
        </w:rPr>
        <w:br/>
        <w:t xml:space="preserve"> z</w:t>
      </w:r>
      <w:r w:rsidR="00894974">
        <w:rPr>
          <w:rFonts w:ascii="Arial" w:hAnsi="Arial" w:cs="Arial"/>
          <w:sz w:val="18"/>
          <w:szCs w:val="18"/>
        </w:rPr>
        <w:t xml:space="preserve"> </w:t>
      </w:r>
      <w:r w:rsidR="00BC0F0D">
        <w:rPr>
          <w:rFonts w:ascii="Arial" w:hAnsi="Arial" w:cs="Arial"/>
          <w:sz w:val="18"/>
          <w:szCs w:val="18"/>
        </w:rPr>
        <w:t>……………………</w:t>
      </w:r>
      <w:r w:rsidR="001D274F">
        <w:rPr>
          <w:rFonts w:ascii="Arial" w:hAnsi="Arial" w:cs="Arial"/>
          <w:sz w:val="18"/>
          <w:szCs w:val="18"/>
        </w:rPr>
        <w:t>201</w:t>
      </w:r>
      <w:r w:rsidR="00BC0F0D">
        <w:rPr>
          <w:rFonts w:ascii="Arial" w:hAnsi="Arial" w:cs="Arial"/>
          <w:sz w:val="18"/>
          <w:szCs w:val="18"/>
        </w:rPr>
        <w:t>7</w:t>
      </w:r>
      <w:r w:rsidR="001D274F">
        <w:rPr>
          <w:rFonts w:ascii="Arial" w:hAnsi="Arial" w:cs="Arial"/>
          <w:sz w:val="18"/>
          <w:szCs w:val="18"/>
        </w:rPr>
        <w:t xml:space="preserve"> r.</w:t>
      </w:r>
    </w:p>
    <w:p w:rsidR="00AF31CB" w:rsidRPr="00D37580" w:rsidRDefault="00AF31CB" w:rsidP="00AF31CB">
      <w:pPr>
        <w:ind w:firstLine="4500"/>
        <w:jc w:val="right"/>
        <w:rPr>
          <w:rFonts w:ascii="Arial" w:hAnsi="Arial" w:cs="Arial"/>
          <w:sz w:val="18"/>
          <w:szCs w:val="18"/>
        </w:rPr>
      </w:pPr>
    </w:p>
    <w:p w:rsidR="0015362A" w:rsidRPr="0015362A" w:rsidRDefault="00AF31CB" w:rsidP="0015362A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  <w:r w:rsidRPr="006E6942">
        <w:rPr>
          <w:rFonts w:ascii="Arial" w:hAnsi="Arial" w:cs="Arial"/>
          <w:b/>
        </w:rPr>
        <w:t xml:space="preserve">Wzór Karty oceny kryteriów merytorycznych </w:t>
      </w:r>
      <w:r w:rsidR="0015362A" w:rsidRPr="002A0AD3">
        <w:rPr>
          <w:rFonts w:ascii="Arial" w:hAnsi="Arial" w:cs="Arial"/>
          <w:b/>
        </w:rPr>
        <w:t>p</w:t>
      </w:r>
      <w:r w:rsidR="00CE1DFE" w:rsidRPr="002A0AD3">
        <w:rPr>
          <w:rFonts w:ascii="Arial" w:hAnsi="Arial" w:cs="Arial"/>
          <w:b/>
        </w:rPr>
        <w:t>unktowych</w:t>
      </w:r>
      <w:r w:rsidR="00886833">
        <w:rPr>
          <w:rFonts w:ascii="Arial" w:hAnsi="Arial" w:cs="Arial"/>
          <w:b/>
        </w:rPr>
        <w:t xml:space="preserve"> </w:t>
      </w:r>
      <w:r w:rsidRPr="006E6942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yboru</w:t>
      </w:r>
      <w:r w:rsidRPr="006E6942">
        <w:rPr>
          <w:rFonts w:ascii="Arial" w:hAnsi="Arial" w:cs="Arial"/>
          <w:b/>
        </w:rPr>
        <w:t xml:space="preserve"> </w:t>
      </w:r>
      <w:r w:rsidRPr="00DC22AD">
        <w:rPr>
          <w:rFonts w:ascii="Arial" w:hAnsi="Arial" w:cs="Arial"/>
          <w:b/>
          <w:u w:val="single"/>
        </w:rPr>
        <w:t>projektów</w:t>
      </w:r>
      <w:r w:rsidR="00DC22AD" w:rsidRPr="00DC22AD">
        <w:rPr>
          <w:rFonts w:ascii="Arial" w:hAnsi="Arial" w:cs="Arial"/>
          <w:b/>
          <w:u w:val="single"/>
        </w:rPr>
        <w:t xml:space="preserve"> pozakonkursowych</w:t>
      </w:r>
      <w:r w:rsidRPr="006E6942">
        <w:rPr>
          <w:rFonts w:ascii="Arial" w:hAnsi="Arial" w:cs="Arial"/>
          <w:b/>
        </w:rPr>
        <w:t xml:space="preserve"> </w:t>
      </w:r>
      <w:bookmarkEnd w:id="0"/>
      <w:bookmarkEnd w:id="1"/>
      <w:bookmarkEnd w:id="2"/>
      <w:bookmarkEnd w:id="3"/>
      <w:r w:rsidRPr="006E6942">
        <w:rPr>
          <w:rFonts w:ascii="Arial" w:hAnsi="Arial" w:cs="Arial"/>
          <w:b/>
        </w:rPr>
        <w:t xml:space="preserve">w ramach </w:t>
      </w:r>
      <w:r w:rsidR="00F4795A">
        <w:rPr>
          <w:rFonts w:ascii="Arial" w:hAnsi="Arial" w:cs="Arial"/>
          <w:b/>
        </w:rPr>
        <w:br/>
      </w:r>
      <w:r w:rsidR="00894974" w:rsidRPr="00894974">
        <w:rPr>
          <w:rFonts w:ascii="Arial" w:hAnsi="Arial" w:cs="Arial"/>
          <w:b/>
        </w:rPr>
        <w:t xml:space="preserve">Działania </w:t>
      </w:r>
      <w:r w:rsidR="00237BBA">
        <w:rPr>
          <w:rFonts w:ascii="Arial" w:hAnsi="Arial" w:cs="Arial"/>
          <w:b/>
        </w:rPr>
        <w:t>6.2 dziedzictwo naturalne, Poddziałanie 6.2.3 Efektywne wykorzystanie zasobów</w:t>
      </w:r>
      <w:r w:rsidR="00E06EA0">
        <w:rPr>
          <w:rFonts w:ascii="Arial" w:hAnsi="Arial" w:cs="Arial"/>
          <w:b/>
        </w:rPr>
        <w:t xml:space="preserve"> </w:t>
      </w:r>
      <w:r w:rsidR="0015362A" w:rsidRPr="0015362A">
        <w:rPr>
          <w:rFonts w:ascii="Arial" w:hAnsi="Arial" w:cs="Arial"/>
          <w:b/>
        </w:rPr>
        <w:t>Regionalnego Programu Operacyjnego Województwa Warmińsko-Mazurskiego na lata 2014-2020</w:t>
      </w:r>
    </w:p>
    <w:p w:rsidR="00AF31CB" w:rsidRPr="00FF2607" w:rsidRDefault="00AF31CB" w:rsidP="0015362A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</w:pPr>
      <w:r>
        <w:tab/>
      </w:r>
    </w:p>
    <w:p w:rsidR="004D71C9" w:rsidRDefault="00AF31CB" w:rsidP="00C43131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sz w:val="20"/>
          <w:szCs w:val="20"/>
        </w:rPr>
      </w:pPr>
      <w:r w:rsidRPr="00DF2412">
        <w:rPr>
          <w:rFonts w:ascii="Arial" w:hAnsi="Arial" w:cs="Arial"/>
          <w:sz w:val="20"/>
          <w:szCs w:val="20"/>
        </w:rPr>
        <w:t xml:space="preserve">KARTA OCENY KRYTERIÓW MERYTORYCZNYCH </w:t>
      </w:r>
      <w:r w:rsidR="0015362A" w:rsidRPr="002A0AD3">
        <w:rPr>
          <w:rFonts w:ascii="Arial" w:hAnsi="Arial" w:cs="Arial"/>
          <w:sz w:val="20"/>
          <w:szCs w:val="20"/>
        </w:rPr>
        <w:t>PUNKTOWYCH</w:t>
      </w:r>
      <w:r w:rsidR="005C6503">
        <w:rPr>
          <w:rFonts w:ascii="Arial" w:hAnsi="Arial" w:cs="Arial"/>
          <w:sz w:val="20"/>
          <w:szCs w:val="20"/>
        </w:rPr>
        <w:t xml:space="preserve"> I PREMIUJĄCYCH </w:t>
      </w:r>
      <w:r w:rsidRPr="00DF2412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YBORU </w:t>
      </w:r>
      <w:r w:rsidRPr="00DF2412">
        <w:rPr>
          <w:rFonts w:ascii="Arial" w:hAnsi="Arial" w:cs="Arial"/>
          <w:sz w:val="20"/>
          <w:szCs w:val="20"/>
        </w:rPr>
        <w:t>PROJEKT</w:t>
      </w:r>
      <w:r>
        <w:rPr>
          <w:rFonts w:ascii="Arial" w:hAnsi="Arial" w:cs="Arial"/>
          <w:sz w:val="20"/>
          <w:szCs w:val="20"/>
        </w:rPr>
        <w:t>ÓW</w:t>
      </w:r>
      <w:r w:rsidRPr="00DF2412">
        <w:rPr>
          <w:rFonts w:ascii="Arial" w:hAnsi="Arial" w:cs="Arial"/>
          <w:sz w:val="20"/>
          <w:szCs w:val="20"/>
        </w:rPr>
        <w:t xml:space="preserve"> </w:t>
      </w:r>
    </w:p>
    <w:p w:rsidR="00C43131" w:rsidRPr="00C43131" w:rsidRDefault="00C43131" w:rsidP="00C43131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sz w:val="20"/>
          <w:szCs w:val="20"/>
        </w:rPr>
      </w:pPr>
    </w:p>
    <w:p w:rsidR="00AF31CB" w:rsidRDefault="00AF31CB" w:rsidP="00AF31CB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F5492A">
        <w:rPr>
          <w:rFonts w:ascii="Arial" w:hAnsi="Arial" w:cs="Arial"/>
          <w:bCs/>
          <w:sz w:val="22"/>
          <w:szCs w:val="22"/>
        </w:rPr>
        <w:t>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</w:t>
      </w:r>
    </w:p>
    <w:p w:rsidR="00C43131" w:rsidRPr="00F5492A" w:rsidRDefault="00C43131" w:rsidP="00C4313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F5492A">
        <w:rPr>
          <w:rFonts w:ascii="Arial" w:hAnsi="Arial" w:cs="Arial"/>
          <w:bCs/>
          <w:sz w:val="22"/>
          <w:szCs w:val="22"/>
        </w:rPr>
        <w:t>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…………………………………………………………………………………………...…………………………………………</w:t>
      </w:r>
    </w:p>
    <w:p w:rsidR="00C43131" w:rsidRDefault="00C43131" w:rsidP="00AF31CB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F5492A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………………………………………………………………………………………………………………………….</w:t>
      </w:r>
    </w:p>
    <w:p w:rsidR="00C43131" w:rsidRPr="00F5492A" w:rsidRDefault="00C43131" w:rsidP="00AF31CB">
      <w:pPr>
        <w:spacing w:line="360" w:lineRule="auto"/>
        <w:rPr>
          <w:rFonts w:ascii="Arial" w:hAnsi="Arial" w:cs="Arial"/>
          <w:bCs/>
          <w:sz w:val="22"/>
          <w:szCs w:val="22"/>
        </w:rPr>
      </w:pPr>
      <w:bookmarkStart w:id="4" w:name="_GoBack"/>
      <w:bookmarkEnd w:id="4"/>
    </w:p>
    <w:p w:rsidR="00C004C8" w:rsidRDefault="00C004C8" w:rsidP="00AF31CB">
      <w:pPr>
        <w:rPr>
          <w:rFonts w:ascii="Arial" w:hAnsi="Arial" w:cs="Arial"/>
          <w:bCs/>
          <w:sz w:val="22"/>
          <w:szCs w:val="22"/>
        </w:rPr>
      </w:pPr>
    </w:p>
    <w:tbl>
      <w:tblPr>
        <w:tblW w:w="13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"/>
        <w:gridCol w:w="555"/>
        <w:gridCol w:w="2551"/>
        <w:gridCol w:w="4752"/>
        <w:gridCol w:w="1418"/>
        <w:gridCol w:w="4495"/>
        <w:gridCol w:w="74"/>
      </w:tblGrid>
      <w:tr w:rsidR="001E42B0" w:rsidRPr="00CC0C8A" w:rsidTr="001C5117">
        <w:trPr>
          <w:gridAfter w:val="1"/>
          <w:wAfter w:w="74" w:type="dxa"/>
          <w:trHeight w:val="255"/>
          <w:jc w:val="center"/>
        </w:trPr>
        <w:tc>
          <w:tcPr>
            <w:tcW w:w="630" w:type="dxa"/>
            <w:gridSpan w:val="2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B20D11">
            <w:pPr>
              <w:rPr>
                <w:rFonts w:ascii="Arial" w:hAnsi="Arial" w:cs="Arial"/>
                <w:b/>
              </w:rPr>
            </w:pPr>
            <w:r w:rsidRPr="00CC0C8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6B199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6B1990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="006B1990" w:rsidRPr="006B1990">
              <w:rPr>
                <w:rFonts w:ascii="Arial" w:hAnsi="Arial" w:cs="Arial"/>
                <w:b/>
                <w:sz w:val="20"/>
                <w:szCs w:val="20"/>
              </w:rPr>
              <w:t>RYTERIUM</w:t>
            </w:r>
          </w:p>
        </w:tc>
        <w:tc>
          <w:tcPr>
            <w:tcW w:w="475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E246A2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SKALA PUNKTOWA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E246A2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PRZYZNANA PUNKTACJA</w:t>
            </w:r>
          </w:p>
        </w:tc>
        <w:tc>
          <w:tcPr>
            <w:tcW w:w="4495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6B1990" w:rsidP="006B199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6B1990">
              <w:rPr>
                <w:rFonts w:ascii="Arial" w:hAnsi="Arial" w:cs="Arial"/>
                <w:b/>
                <w:sz w:val="20"/>
                <w:szCs w:val="20"/>
              </w:rPr>
              <w:t>UZASADNIENIE EKSPERTA</w:t>
            </w:r>
          </w:p>
        </w:tc>
      </w:tr>
      <w:tr w:rsidR="00E615EE" w:rsidRPr="00CC0C8A" w:rsidTr="001C5117">
        <w:trPr>
          <w:gridAfter w:val="1"/>
          <w:wAfter w:w="74" w:type="dxa"/>
          <w:trHeight w:val="577"/>
          <w:jc w:val="center"/>
        </w:trPr>
        <w:tc>
          <w:tcPr>
            <w:tcW w:w="630" w:type="dxa"/>
            <w:gridSpan w:val="2"/>
            <w:shd w:val="pct10" w:color="auto" w:fill="auto"/>
            <w:vAlign w:val="center"/>
          </w:tcPr>
          <w:p w:rsidR="00985601" w:rsidRPr="006B1990" w:rsidRDefault="00985601" w:rsidP="009856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216" w:type="dxa"/>
            <w:gridSpan w:val="4"/>
            <w:shd w:val="pct10" w:color="auto" w:fill="auto"/>
            <w:vAlign w:val="center"/>
          </w:tcPr>
          <w:p w:rsidR="00E615EE" w:rsidRPr="006B1990" w:rsidRDefault="00196190" w:rsidP="009755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KRYTERIA MERYTORYCZNE </w:t>
            </w:r>
            <w:r w:rsidR="0015362A">
              <w:rPr>
                <w:rFonts w:ascii="Arial" w:hAnsi="Arial" w:cs="Arial"/>
                <w:b/>
                <w:sz w:val="20"/>
                <w:szCs w:val="20"/>
              </w:rPr>
              <w:t>PUNKTOWE</w:t>
            </w:r>
            <w:r w:rsidR="00E615EE" w:rsidRPr="006B19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73978" w:rsidRPr="00CC0C8A" w:rsidTr="001C5117">
        <w:trPr>
          <w:gridAfter w:val="1"/>
          <w:wAfter w:w="74" w:type="dxa"/>
          <w:trHeight w:val="701"/>
          <w:jc w:val="center"/>
        </w:trPr>
        <w:tc>
          <w:tcPr>
            <w:tcW w:w="630" w:type="dxa"/>
            <w:gridSpan w:val="2"/>
            <w:vAlign w:val="center"/>
          </w:tcPr>
          <w:p w:rsidR="00973978" w:rsidRPr="00CC0C8A" w:rsidRDefault="00973978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51" w:type="dxa"/>
            <w:vAlign w:val="center"/>
          </w:tcPr>
          <w:p w:rsidR="00973978" w:rsidRPr="000915C4" w:rsidRDefault="00237BBA" w:rsidP="000915C4">
            <w:pPr>
              <w:rPr>
                <w:rFonts w:ascii="Arial" w:hAnsi="Arial" w:cs="Arial"/>
                <w:highlight w:val="yellow"/>
              </w:rPr>
            </w:pPr>
            <w:r w:rsidRPr="00237BBA">
              <w:rPr>
                <w:rFonts w:ascii="Arial" w:hAnsi="Arial" w:cs="Arial"/>
              </w:rPr>
              <w:t>Analiza popytu</w:t>
            </w:r>
          </w:p>
        </w:tc>
        <w:tc>
          <w:tcPr>
            <w:tcW w:w="4752" w:type="dxa"/>
          </w:tcPr>
          <w:p w:rsidR="00237BBA" w:rsidRPr="00EA244E" w:rsidRDefault="00237BBA" w:rsidP="00237BBA">
            <w:pPr>
              <w:suppressAutoHyphens/>
              <w:spacing w:after="120"/>
              <w:rPr>
                <w:rFonts w:ascii="Arial" w:hAnsi="Arial" w:cs="Arial"/>
              </w:rPr>
            </w:pPr>
            <w:r w:rsidRPr="00EA244E">
              <w:rPr>
                <w:rFonts w:ascii="Arial" w:hAnsi="Arial" w:cs="Arial"/>
                <w:sz w:val="22"/>
                <w:szCs w:val="22"/>
              </w:rPr>
              <w:t>Projekt może otrzymać od o do 12 pkt:</w:t>
            </w:r>
          </w:p>
          <w:p w:rsidR="00237BBA" w:rsidRPr="00EA244E" w:rsidRDefault="00237BBA" w:rsidP="00237BBA">
            <w:pPr>
              <w:numPr>
                <w:ilvl w:val="0"/>
                <w:numId w:val="4"/>
              </w:numPr>
              <w:suppressAutoHyphens/>
              <w:spacing w:before="120" w:line="288" w:lineRule="auto"/>
              <w:jc w:val="both"/>
              <w:rPr>
                <w:rFonts w:ascii="Arial" w:hAnsi="Arial" w:cs="Arial"/>
              </w:rPr>
            </w:pPr>
            <w:r w:rsidRPr="00EA244E">
              <w:rPr>
                <w:rFonts w:ascii="Arial" w:hAnsi="Arial" w:cs="Arial"/>
                <w:sz w:val="22"/>
                <w:szCs w:val="22"/>
              </w:rPr>
              <w:t>brak wzrostu  – 0 pkt;</w:t>
            </w:r>
          </w:p>
          <w:p w:rsidR="00237BBA" w:rsidRPr="00EA244E" w:rsidRDefault="00237BBA" w:rsidP="00237BBA">
            <w:pPr>
              <w:numPr>
                <w:ilvl w:val="0"/>
                <w:numId w:val="4"/>
              </w:numPr>
              <w:suppressAutoHyphens/>
              <w:spacing w:before="120" w:line="288" w:lineRule="auto"/>
              <w:jc w:val="both"/>
              <w:rPr>
                <w:rFonts w:ascii="Arial" w:hAnsi="Arial" w:cs="Arial"/>
              </w:rPr>
            </w:pPr>
            <w:r w:rsidRPr="00EA244E">
              <w:rPr>
                <w:rFonts w:ascii="Arial" w:hAnsi="Arial" w:cs="Arial"/>
                <w:sz w:val="22"/>
                <w:szCs w:val="22"/>
              </w:rPr>
              <w:t>wzrost do 5% włącznie - 4 pkt</w:t>
            </w:r>
          </w:p>
          <w:p w:rsidR="00237BBA" w:rsidRPr="00EA244E" w:rsidRDefault="00237BBA" w:rsidP="00237BBA">
            <w:pPr>
              <w:numPr>
                <w:ilvl w:val="0"/>
                <w:numId w:val="4"/>
              </w:numPr>
              <w:suppressAutoHyphens/>
              <w:spacing w:before="120" w:line="288" w:lineRule="auto"/>
              <w:jc w:val="both"/>
              <w:rPr>
                <w:rFonts w:ascii="Arial" w:hAnsi="Arial" w:cs="Arial"/>
              </w:rPr>
            </w:pPr>
            <w:r w:rsidRPr="00EA244E">
              <w:rPr>
                <w:rFonts w:ascii="Arial" w:hAnsi="Arial" w:cs="Arial"/>
                <w:sz w:val="22"/>
                <w:szCs w:val="22"/>
              </w:rPr>
              <w:t>wzrost powyżej 5% do 10% włącznie - 8 pkt</w:t>
            </w:r>
          </w:p>
          <w:p w:rsidR="00973978" w:rsidRPr="00EA244E" w:rsidRDefault="00EA244E" w:rsidP="00EA244E">
            <w:pPr>
              <w:numPr>
                <w:ilvl w:val="0"/>
                <w:numId w:val="4"/>
              </w:numPr>
              <w:suppressAutoHyphens/>
              <w:spacing w:before="120" w:line="288" w:lineRule="auto"/>
              <w:jc w:val="both"/>
              <w:rPr>
                <w:rFonts w:ascii="Arial" w:hAnsi="Arial" w:cs="Arial"/>
              </w:rPr>
            </w:pPr>
            <w:r w:rsidRPr="00EA244E">
              <w:rPr>
                <w:rFonts w:ascii="Arial" w:hAnsi="Arial" w:cs="Arial"/>
                <w:sz w:val="22"/>
                <w:szCs w:val="22"/>
              </w:rPr>
              <w:t>wzrost powyżej 10% – 12 pkt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1418" w:type="dxa"/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973978" w:rsidRPr="00CC0C8A" w:rsidRDefault="00973978" w:rsidP="00973978">
            <w:pPr>
              <w:rPr>
                <w:rFonts w:ascii="Arial" w:hAnsi="Arial" w:cs="Arial"/>
                <w:b/>
              </w:rPr>
            </w:pPr>
          </w:p>
        </w:tc>
      </w:tr>
      <w:tr w:rsidR="00973978" w:rsidRPr="00CC0C8A" w:rsidTr="001C5117">
        <w:trPr>
          <w:gridAfter w:val="1"/>
          <w:wAfter w:w="74" w:type="dxa"/>
          <w:trHeight w:val="3111"/>
          <w:jc w:val="center"/>
        </w:trPr>
        <w:tc>
          <w:tcPr>
            <w:tcW w:w="630" w:type="dxa"/>
            <w:gridSpan w:val="2"/>
            <w:vAlign w:val="center"/>
          </w:tcPr>
          <w:p w:rsidR="00973978" w:rsidRPr="00CC0C8A" w:rsidRDefault="00973978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551" w:type="dxa"/>
            <w:vAlign w:val="center"/>
          </w:tcPr>
          <w:p w:rsidR="00237BBA" w:rsidRPr="00237BBA" w:rsidRDefault="00237BBA" w:rsidP="00237BB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37BBA">
              <w:rPr>
                <w:rFonts w:ascii="Arial" w:hAnsi="Arial" w:cs="Arial"/>
                <w:color w:val="000000"/>
                <w:sz w:val="22"/>
                <w:szCs w:val="22"/>
              </w:rPr>
              <w:t xml:space="preserve">Wpływ projektu </w:t>
            </w:r>
          </w:p>
          <w:p w:rsidR="00237BBA" w:rsidRPr="00237BBA" w:rsidRDefault="00237BBA" w:rsidP="00237BB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37BBA">
              <w:rPr>
                <w:rFonts w:ascii="Arial" w:hAnsi="Arial" w:cs="Arial"/>
                <w:color w:val="000000"/>
                <w:sz w:val="22"/>
                <w:szCs w:val="22"/>
              </w:rPr>
              <w:t xml:space="preserve">na rozwój oferty </w:t>
            </w:r>
          </w:p>
          <w:p w:rsidR="00973978" w:rsidRPr="000915C4" w:rsidRDefault="00237BBA" w:rsidP="00237BBA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  <w:highlight w:val="yellow"/>
              </w:rPr>
            </w:pPr>
            <w:r w:rsidRPr="00237BBA">
              <w:rPr>
                <w:rFonts w:ascii="Arial" w:hAnsi="Arial" w:cs="Arial"/>
                <w:color w:val="000000"/>
                <w:sz w:val="22"/>
                <w:szCs w:val="22"/>
              </w:rPr>
              <w:t>turystycznej</w:t>
            </w:r>
            <w:r w:rsidR="00DA55BE" w:rsidRPr="00237BB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752" w:type="dxa"/>
            <w:vAlign w:val="center"/>
          </w:tcPr>
          <w:p w:rsidR="00237BBA" w:rsidRPr="00EA244E" w:rsidRDefault="00237BBA" w:rsidP="00EA244E">
            <w:pPr>
              <w:suppressAutoHyphens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Projekt może otrzymać od o do 10 pkt</w:t>
            </w:r>
            <w:r w:rsidRPr="00237BBA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237BBA" w:rsidRPr="00237BBA" w:rsidRDefault="00237BBA" w:rsidP="00237BBA">
            <w:pPr>
              <w:suppressAutoHyphens/>
              <w:spacing w:before="120" w:after="120"/>
              <w:rPr>
                <w:rFonts w:ascii="Arial" w:hAnsi="Arial" w:cs="Arial"/>
                <w:u w:val="single"/>
              </w:rPr>
            </w:pPr>
            <w:r w:rsidRPr="00237BBA">
              <w:rPr>
                <w:rFonts w:ascii="Arial" w:hAnsi="Arial" w:cs="Arial"/>
                <w:sz w:val="22"/>
                <w:szCs w:val="22"/>
                <w:u w:val="single"/>
              </w:rPr>
              <w:t xml:space="preserve">1. Wykorzystanie zasobów naturalnych regionu: </w:t>
            </w:r>
          </w:p>
          <w:p w:rsidR="00237BBA" w:rsidRPr="00237BBA" w:rsidRDefault="00237BBA" w:rsidP="00237BBA">
            <w:pPr>
              <w:suppressAutoHyphens/>
              <w:spacing w:before="120" w:after="120"/>
              <w:rPr>
                <w:rFonts w:ascii="Arial" w:hAnsi="Arial" w:cs="Arial"/>
                <w:color w:val="000000"/>
              </w:rPr>
            </w:pPr>
            <w:r w:rsidRPr="00237BBA">
              <w:rPr>
                <w:rFonts w:ascii="Arial" w:hAnsi="Arial" w:cs="Arial"/>
                <w:sz w:val="22"/>
                <w:szCs w:val="22"/>
              </w:rPr>
              <w:t>5  pkt –</w:t>
            </w:r>
            <w:r w:rsidR="003901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37BBA">
              <w:rPr>
                <w:rFonts w:ascii="Arial" w:hAnsi="Arial" w:cs="Arial"/>
                <w:sz w:val="22"/>
                <w:szCs w:val="22"/>
              </w:rPr>
              <w:t xml:space="preserve"> Wnioskodawca  w  sposób  wiarygodny  i  rzetelny  wykazał,  że realizacja  projektu  przyczyni  się  do  rozwijania  lub  dywersyfikacji  oferty turystycznej opartej na zasobach naturalnych regionu, </w:t>
            </w:r>
            <w:r w:rsidRPr="00237BBA">
              <w:rPr>
                <w:rFonts w:ascii="Arial" w:hAnsi="Arial" w:cs="Arial"/>
                <w:color w:val="000000"/>
                <w:sz w:val="22"/>
                <w:szCs w:val="22"/>
              </w:rPr>
              <w:t>np. posiada porozumienia z innymi podmiotami pozwalające zaoferować mu kompleksowe i komplementarne usługi, z których będą mogli korzystać użytkownicy wspartej infrastruktury (np. aktywnego wypoczynku, powiązanie z ofertami kulturalnymi, produktami turystycznymi itp.),</w:t>
            </w:r>
          </w:p>
          <w:p w:rsidR="00390184" w:rsidRPr="00EA244E" w:rsidRDefault="00237BBA" w:rsidP="00237BBA">
            <w:pPr>
              <w:suppressAutoHyphens/>
              <w:spacing w:before="120" w:after="120"/>
              <w:rPr>
                <w:rFonts w:ascii="Arial" w:hAnsi="Arial" w:cs="Arial"/>
              </w:rPr>
            </w:pPr>
            <w:r w:rsidRPr="00237BBA">
              <w:rPr>
                <w:rFonts w:ascii="Arial" w:hAnsi="Arial" w:cs="Arial"/>
                <w:sz w:val="22"/>
                <w:szCs w:val="22"/>
              </w:rPr>
              <w:t>0  pkt –</w:t>
            </w:r>
            <w:r w:rsidR="003901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37BBA">
              <w:rPr>
                <w:rFonts w:ascii="Arial" w:hAnsi="Arial" w:cs="Arial"/>
                <w:sz w:val="22"/>
                <w:szCs w:val="22"/>
              </w:rPr>
              <w:t>w  przypadku  stwierdzenia,  że  projekt  nie  spełnia  powyższego warunku;</w:t>
            </w:r>
          </w:p>
          <w:p w:rsidR="00237BBA" w:rsidRPr="00237BBA" w:rsidRDefault="00237BBA" w:rsidP="00237BBA">
            <w:pPr>
              <w:suppressAutoHyphens/>
              <w:spacing w:before="120" w:after="120"/>
              <w:rPr>
                <w:rFonts w:ascii="Arial" w:hAnsi="Arial" w:cs="Arial"/>
                <w:u w:val="single"/>
              </w:rPr>
            </w:pPr>
            <w:r w:rsidRPr="00237BBA">
              <w:rPr>
                <w:rFonts w:ascii="Arial" w:hAnsi="Arial" w:cs="Arial"/>
                <w:sz w:val="22"/>
                <w:szCs w:val="22"/>
                <w:u w:val="single"/>
              </w:rPr>
              <w:t xml:space="preserve">2. Zdolność do funkcjonowania oferty turystycznej w ciągu roku: </w:t>
            </w:r>
          </w:p>
          <w:p w:rsidR="00237BBA" w:rsidRPr="00237BBA" w:rsidRDefault="00237BBA" w:rsidP="00237BBA">
            <w:pPr>
              <w:suppressAutoHyphens/>
              <w:spacing w:before="120" w:after="120"/>
              <w:rPr>
                <w:rFonts w:ascii="Arial" w:hAnsi="Arial" w:cs="Arial"/>
              </w:rPr>
            </w:pPr>
            <w:r w:rsidRPr="00237BBA">
              <w:rPr>
                <w:rFonts w:ascii="Arial" w:hAnsi="Arial" w:cs="Arial"/>
                <w:sz w:val="22"/>
                <w:szCs w:val="22"/>
              </w:rPr>
              <w:t xml:space="preserve">5 pkt – Wnioskodawca w sposób wiarygodny i rzetelny wykazał, że oferta  turystyczna  udostępniana  w ramach  projektu  będzie  dostępna  dla potencjalnych  odbiorców  niezależnie  od  warunków  pogodowych,  przez okres co najmniej 5 miesięcy w ciągu roku, </w:t>
            </w:r>
          </w:p>
          <w:p w:rsidR="00237BBA" w:rsidRPr="00237BBA" w:rsidRDefault="00237BBA" w:rsidP="00237BBA">
            <w:pPr>
              <w:suppressAutoHyphens/>
              <w:spacing w:before="120" w:after="120"/>
              <w:rPr>
                <w:rFonts w:ascii="Arial" w:hAnsi="Arial" w:cs="Arial"/>
              </w:rPr>
            </w:pPr>
            <w:r w:rsidRPr="00237BBA">
              <w:rPr>
                <w:rFonts w:ascii="Arial" w:hAnsi="Arial" w:cs="Arial"/>
                <w:sz w:val="22"/>
                <w:szCs w:val="22"/>
              </w:rPr>
              <w:t>0  pkt –</w:t>
            </w:r>
            <w:r w:rsidR="003901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37BBA">
              <w:rPr>
                <w:rFonts w:ascii="Arial" w:hAnsi="Arial" w:cs="Arial"/>
                <w:sz w:val="22"/>
                <w:szCs w:val="22"/>
              </w:rPr>
              <w:t>w  przypadku  stwierdzenia,  że  projekt  nie  spełnia  powyższego warunku;</w:t>
            </w:r>
          </w:p>
          <w:p w:rsidR="00390184" w:rsidRDefault="00390184" w:rsidP="00237BB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948C3" w:rsidRPr="00237BBA" w:rsidRDefault="00237BBA" w:rsidP="00237BB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37BBA">
              <w:rPr>
                <w:rFonts w:ascii="Arial" w:hAnsi="Arial" w:cs="Arial"/>
                <w:sz w:val="22"/>
                <w:szCs w:val="22"/>
              </w:rPr>
              <w:t>Punkty w ramach kryterium podlegają sumowaniu.</w:t>
            </w:r>
          </w:p>
          <w:p w:rsidR="00F36E98" w:rsidRPr="00F36E98" w:rsidRDefault="00F36E98" w:rsidP="00B948C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973978" w:rsidRPr="00CC0C8A" w:rsidRDefault="00973978" w:rsidP="00973978">
            <w:pPr>
              <w:rPr>
                <w:rFonts w:ascii="Arial" w:hAnsi="Arial" w:cs="Arial"/>
                <w:b/>
              </w:rPr>
            </w:pPr>
          </w:p>
        </w:tc>
      </w:tr>
      <w:tr w:rsidR="00390184" w:rsidRPr="00CC0C8A" w:rsidTr="001C5117">
        <w:trPr>
          <w:gridAfter w:val="1"/>
          <w:wAfter w:w="74" w:type="dxa"/>
          <w:trHeight w:val="1656"/>
          <w:jc w:val="center"/>
        </w:trPr>
        <w:tc>
          <w:tcPr>
            <w:tcW w:w="630" w:type="dxa"/>
            <w:gridSpan w:val="2"/>
            <w:vAlign w:val="center"/>
          </w:tcPr>
          <w:p w:rsidR="00390184" w:rsidRPr="00CC0C8A" w:rsidRDefault="00390184" w:rsidP="00EA24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EA244E" w:rsidRPr="00CC0C8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390184" w:rsidRPr="00390184" w:rsidRDefault="00390184" w:rsidP="00973978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  <w:highlight w:val="yellow"/>
              </w:rPr>
            </w:pPr>
            <w:r w:rsidRPr="00390184">
              <w:rPr>
                <w:rFonts w:ascii="Arial" w:hAnsi="Arial" w:cs="Arial"/>
                <w:sz w:val="22"/>
                <w:szCs w:val="22"/>
              </w:rPr>
              <w:t>Wpływ na bezpieczeństwo użytkowników, jakość użytkowania, oszczędność zasobów oraz skomunikowanie ze szlakami komunikacyjnymi</w:t>
            </w:r>
          </w:p>
        </w:tc>
        <w:tc>
          <w:tcPr>
            <w:tcW w:w="4752" w:type="dxa"/>
            <w:vAlign w:val="center"/>
          </w:tcPr>
          <w:p w:rsidR="00390184" w:rsidRPr="00390184" w:rsidRDefault="00390184" w:rsidP="00390184">
            <w:pPr>
              <w:suppressAutoHyphens/>
              <w:spacing w:before="40"/>
              <w:rPr>
                <w:rFonts w:ascii="Arial" w:hAnsi="Arial" w:cs="Arial"/>
              </w:rPr>
            </w:pPr>
            <w:r w:rsidRPr="00390184">
              <w:rPr>
                <w:rFonts w:ascii="Arial" w:hAnsi="Arial" w:cs="Arial"/>
                <w:sz w:val="22"/>
                <w:szCs w:val="22"/>
              </w:rPr>
              <w:t>Projekt może otrzymać od 0 do 5 pkt</w:t>
            </w:r>
          </w:p>
          <w:p w:rsidR="00390184" w:rsidRPr="00390184" w:rsidRDefault="00390184" w:rsidP="00390184">
            <w:pPr>
              <w:tabs>
                <w:tab w:val="left" w:pos="655"/>
              </w:tabs>
              <w:suppressAutoHyphens/>
              <w:spacing w:before="40"/>
              <w:ind w:left="655" w:hanging="655"/>
              <w:rPr>
                <w:rFonts w:ascii="Arial" w:hAnsi="Arial" w:cs="Arial"/>
                <w:color w:val="000000"/>
              </w:rPr>
            </w:pPr>
            <w:r w:rsidRPr="00390184">
              <w:rPr>
                <w:rFonts w:ascii="Arial" w:hAnsi="Arial" w:cs="Arial"/>
                <w:sz w:val="22"/>
                <w:szCs w:val="22"/>
              </w:rPr>
              <w:t>2 pkt –</w:t>
            </w:r>
            <w:r w:rsidRPr="00390184">
              <w:rPr>
                <w:rFonts w:ascii="Arial" w:hAnsi="Arial" w:cs="Arial"/>
                <w:sz w:val="22"/>
                <w:szCs w:val="22"/>
              </w:rPr>
              <w:tab/>
              <w:t xml:space="preserve">projekt wpisuje się lub wykorzystuje Destination Management System (systemu zarządzania turystyką) jako skuteczny </w:t>
            </w:r>
            <w:r w:rsidRPr="00390184">
              <w:rPr>
                <w:rFonts w:ascii="Arial" w:hAnsi="Arial" w:cs="Arial"/>
                <w:color w:val="000000"/>
                <w:sz w:val="22"/>
                <w:szCs w:val="22"/>
              </w:rPr>
              <w:t>system dystrybucji, w celu umożliwienia sektorowi turystycznemu dotarcia z produktem do rynku oraz ułatwienia procesu rezerwacji różnych form wypoczynku za pośrednictwem Internetu</w:t>
            </w:r>
          </w:p>
          <w:p w:rsidR="00390184" w:rsidRPr="00390184" w:rsidRDefault="00390184" w:rsidP="00390184">
            <w:pPr>
              <w:tabs>
                <w:tab w:val="left" w:pos="655"/>
              </w:tabs>
              <w:suppressAutoHyphens/>
              <w:spacing w:before="40"/>
              <w:ind w:left="655" w:hanging="655"/>
              <w:rPr>
                <w:rFonts w:ascii="Arial" w:hAnsi="Arial" w:cs="Arial"/>
                <w:color w:val="000000"/>
              </w:rPr>
            </w:pPr>
            <w:r w:rsidRPr="00390184">
              <w:rPr>
                <w:rFonts w:ascii="Arial" w:hAnsi="Arial" w:cs="Arial"/>
                <w:color w:val="000000"/>
                <w:sz w:val="22"/>
                <w:szCs w:val="22"/>
              </w:rPr>
              <w:t>2 pkt –</w:t>
            </w:r>
            <w:r w:rsidRPr="00390184">
              <w:rPr>
                <w:rFonts w:ascii="Arial" w:hAnsi="Arial" w:cs="Arial"/>
                <w:color w:val="000000"/>
                <w:sz w:val="22"/>
                <w:szCs w:val="22"/>
              </w:rPr>
              <w:tab/>
              <w:t>Projekt obejmuje skomunikowanie wspartej infrastruktury ze szlakami turystycznymi lub ciągami pieszymi lub ciągami komunikacyjnymi umożliwiającymi dostęp m.in. służbom ratunkowym lub obsłudze technicznej</w:t>
            </w:r>
          </w:p>
          <w:p w:rsidR="00390184" w:rsidRDefault="00390184" w:rsidP="00390184">
            <w:pPr>
              <w:tabs>
                <w:tab w:val="left" w:pos="655"/>
              </w:tabs>
              <w:suppressAutoHyphens/>
              <w:spacing w:before="40"/>
              <w:ind w:left="655" w:hanging="655"/>
              <w:rPr>
                <w:rFonts w:ascii="Arial" w:hAnsi="Arial" w:cs="Arial"/>
              </w:rPr>
            </w:pPr>
            <w:r w:rsidRPr="00390184">
              <w:rPr>
                <w:rFonts w:ascii="Arial" w:hAnsi="Arial" w:cs="Arial"/>
                <w:color w:val="000000"/>
                <w:sz w:val="22"/>
                <w:szCs w:val="22"/>
              </w:rPr>
              <w:t>1 pkt –</w:t>
            </w:r>
            <w:r w:rsidRPr="00390184">
              <w:rPr>
                <w:rFonts w:ascii="Arial" w:hAnsi="Arial" w:cs="Arial"/>
                <w:color w:val="000000"/>
                <w:sz w:val="22"/>
                <w:szCs w:val="22"/>
              </w:rPr>
              <w:tab/>
              <w:t>Projekt obejmuje odpowiednie (przyjazne dla użytkowników) zagospodaro</w:t>
            </w:r>
            <w:r w:rsidRPr="00390184">
              <w:rPr>
                <w:rFonts w:ascii="Arial" w:hAnsi="Arial" w:cs="Arial"/>
                <w:sz w:val="22"/>
                <w:szCs w:val="22"/>
              </w:rPr>
              <w:t>wanie terenu wokół obiektów turystycznych i okołoturystycznych (m.in. budowa miejsc parkingowych)</w:t>
            </w:r>
          </w:p>
          <w:p w:rsidR="00390184" w:rsidRDefault="00390184" w:rsidP="00390184">
            <w:pPr>
              <w:tabs>
                <w:tab w:val="left" w:pos="655"/>
              </w:tabs>
              <w:suppressAutoHyphens/>
              <w:spacing w:before="40"/>
              <w:ind w:left="655" w:hanging="65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 pkt – nie spełnia żadnego warunku</w:t>
            </w:r>
          </w:p>
          <w:p w:rsidR="00390184" w:rsidRPr="00390184" w:rsidRDefault="00390184" w:rsidP="00390184">
            <w:pPr>
              <w:tabs>
                <w:tab w:val="left" w:pos="655"/>
              </w:tabs>
              <w:suppressAutoHyphens/>
              <w:spacing w:before="40"/>
              <w:ind w:left="655" w:hanging="655"/>
              <w:rPr>
                <w:rFonts w:ascii="Arial" w:hAnsi="Arial" w:cs="Arial"/>
              </w:rPr>
            </w:pPr>
          </w:p>
          <w:p w:rsidR="00390184" w:rsidRPr="00A61988" w:rsidRDefault="00390184" w:rsidP="00390184">
            <w:pPr>
              <w:autoSpaceDE w:val="0"/>
              <w:autoSpaceDN w:val="0"/>
              <w:adjustRightInd w:val="0"/>
              <w:ind w:left="428" w:hanging="214"/>
              <w:jc w:val="both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390184">
              <w:rPr>
                <w:rFonts w:ascii="Arial" w:hAnsi="Arial" w:cs="Arial"/>
                <w:sz w:val="22"/>
                <w:szCs w:val="22"/>
              </w:rPr>
              <w:t>Punkty w ramac</w:t>
            </w:r>
            <w:r>
              <w:rPr>
                <w:rFonts w:ascii="Arial" w:hAnsi="Arial" w:cs="Arial"/>
                <w:sz w:val="22"/>
                <w:szCs w:val="22"/>
              </w:rPr>
              <w:t>h kryterium podlegają sumowaniu</w:t>
            </w:r>
          </w:p>
        </w:tc>
        <w:tc>
          <w:tcPr>
            <w:tcW w:w="1418" w:type="dxa"/>
            <w:vAlign w:val="center"/>
          </w:tcPr>
          <w:p w:rsidR="00390184" w:rsidRPr="00CC0C8A" w:rsidRDefault="00390184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390184" w:rsidRPr="00CC0C8A" w:rsidRDefault="00390184" w:rsidP="00973978">
            <w:pPr>
              <w:rPr>
                <w:rFonts w:ascii="Arial" w:hAnsi="Arial" w:cs="Arial"/>
                <w:b/>
              </w:rPr>
            </w:pPr>
          </w:p>
        </w:tc>
      </w:tr>
      <w:tr w:rsidR="00390184" w:rsidRPr="00CC0C8A" w:rsidTr="001C5117">
        <w:trPr>
          <w:gridAfter w:val="1"/>
          <w:wAfter w:w="74" w:type="dxa"/>
          <w:trHeight w:val="70"/>
          <w:jc w:val="center"/>
        </w:trPr>
        <w:tc>
          <w:tcPr>
            <w:tcW w:w="630" w:type="dxa"/>
            <w:gridSpan w:val="2"/>
            <w:vAlign w:val="center"/>
          </w:tcPr>
          <w:p w:rsidR="00390184" w:rsidRDefault="00390184" w:rsidP="003901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551" w:type="dxa"/>
            <w:vAlign w:val="center"/>
          </w:tcPr>
          <w:p w:rsidR="00390184" w:rsidRPr="00B44166" w:rsidRDefault="00390184" w:rsidP="00390184">
            <w:pPr>
              <w:suppressAutoHyphens/>
              <w:autoSpaceDE w:val="0"/>
              <w:autoSpaceDN w:val="0"/>
              <w:adjustRightInd w:val="0"/>
              <w:spacing w:before="40"/>
              <w:rPr>
                <w:rFonts w:ascii="Arial" w:hAnsi="Arial" w:cs="Arial"/>
                <w:color w:val="000000"/>
              </w:rPr>
            </w:pPr>
            <w:r w:rsidRPr="00B44166">
              <w:rPr>
                <w:rFonts w:ascii="Arial" w:hAnsi="Arial" w:cs="Arial"/>
                <w:color w:val="000000"/>
                <w:sz w:val="22"/>
                <w:szCs w:val="22"/>
              </w:rPr>
              <w:t>Poziom wkładu własnego</w:t>
            </w:r>
          </w:p>
          <w:p w:rsidR="00390184" w:rsidRPr="00B855B4" w:rsidRDefault="00390184" w:rsidP="00390184">
            <w:pPr>
              <w:autoSpaceDE w:val="0"/>
              <w:autoSpaceDN w:val="0"/>
              <w:adjustRightInd w:val="0"/>
              <w:spacing w:before="40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752" w:type="dxa"/>
            <w:vAlign w:val="center"/>
          </w:tcPr>
          <w:p w:rsidR="00390184" w:rsidRPr="00B44166" w:rsidRDefault="00B44166" w:rsidP="00390184">
            <w:pPr>
              <w:autoSpaceDE w:val="0"/>
              <w:autoSpaceDN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Projekt może otrzymać od 0 do 5 pkt:</w:t>
            </w:r>
          </w:p>
          <w:p w:rsidR="00390184" w:rsidRPr="00B44166" w:rsidRDefault="00390184" w:rsidP="00390184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spacing w:before="120" w:line="288" w:lineRule="auto"/>
              <w:ind w:left="223" w:hanging="223"/>
              <w:rPr>
                <w:rFonts w:ascii="Arial" w:eastAsia="Calibri" w:hAnsi="Arial" w:cs="Arial"/>
              </w:rPr>
            </w:pPr>
            <w:r w:rsidRPr="00B44166">
              <w:rPr>
                <w:rFonts w:ascii="Arial" w:eastAsia="Calibri" w:hAnsi="Arial" w:cs="Arial"/>
                <w:sz w:val="22"/>
                <w:szCs w:val="22"/>
              </w:rPr>
              <w:t>pow. 0 do 2 pkt proc. powyżej minimalnego poziomu wkładu własnego – 3 pkt</w:t>
            </w:r>
          </w:p>
          <w:p w:rsidR="00390184" w:rsidRPr="00B44166" w:rsidRDefault="00390184" w:rsidP="00390184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spacing w:before="120" w:line="288" w:lineRule="auto"/>
              <w:ind w:left="223" w:hanging="223"/>
              <w:rPr>
                <w:rFonts w:ascii="Arial" w:eastAsia="Calibri" w:hAnsi="Arial" w:cs="Arial"/>
              </w:rPr>
            </w:pPr>
            <w:r w:rsidRPr="00B44166">
              <w:rPr>
                <w:rFonts w:ascii="Arial" w:eastAsia="Calibri" w:hAnsi="Arial" w:cs="Arial"/>
                <w:sz w:val="22"/>
                <w:szCs w:val="22"/>
              </w:rPr>
              <w:t>pow. 2 do 4 pkt proc. powyżej minimalnego poziomu wkładu własnego – 4 pkt</w:t>
            </w:r>
          </w:p>
          <w:p w:rsidR="00390184" w:rsidRPr="00B44166" w:rsidRDefault="00390184" w:rsidP="00390184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spacing w:before="120" w:line="288" w:lineRule="auto"/>
              <w:ind w:left="223" w:hanging="223"/>
              <w:rPr>
                <w:rFonts w:eastAsia="Calibri"/>
                <w:sz w:val="20"/>
                <w:szCs w:val="20"/>
              </w:rPr>
            </w:pPr>
            <w:r w:rsidRPr="00B44166">
              <w:rPr>
                <w:rFonts w:ascii="Arial" w:eastAsia="Calibri" w:hAnsi="Arial" w:cs="Arial"/>
                <w:sz w:val="22"/>
                <w:szCs w:val="22"/>
              </w:rPr>
              <w:t>pow. 4 pkt proc.  powyżej minimalnego poziomu wkładu własnego – 5 pkt</w:t>
            </w:r>
          </w:p>
          <w:p w:rsidR="00B44166" w:rsidRPr="00B855B4" w:rsidRDefault="00B44166" w:rsidP="00B44166">
            <w:pPr>
              <w:suppressAutoHyphens/>
              <w:autoSpaceDE w:val="0"/>
              <w:autoSpaceDN w:val="0"/>
              <w:spacing w:before="120" w:line="288" w:lineRule="auto"/>
              <w:ind w:left="22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90184" w:rsidRPr="00CC0C8A" w:rsidRDefault="00390184" w:rsidP="00390184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390184" w:rsidRDefault="00390184" w:rsidP="00390184">
            <w:pPr>
              <w:rPr>
                <w:rFonts w:ascii="Arial" w:hAnsi="Arial" w:cs="Arial"/>
                <w:b/>
              </w:rPr>
            </w:pPr>
          </w:p>
        </w:tc>
      </w:tr>
      <w:tr w:rsidR="00390184" w:rsidRPr="00CC0C8A" w:rsidTr="001C5117">
        <w:trPr>
          <w:gridAfter w:val="1"/>
          <w:wAfter w:w="74" w:type="dxa"/>
          <w:trHeight w:val="70"/>
          <w:jc w:val="center"/>
        </w:trPr>
        <w:tc>
          <w:tcPr>
            <w:tcW w:w="630" w:type="dxa"/>
            <w:gridSpan w:val="2"/>
            <w:vAlign w:val="center"/>
          </w:tcPr>
          <w:p w:rsidR="00390184" w:rsidRDefault="00390184" w:rsidP="003901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551" w:type="dxa"/>
            <w:vAlign w:val="center"/>
          </w:tcPr>
          <w:p w:rsidR="00390184" w:rsidRPr="00D05D1E" w:rsidRDefault="00390184" w:rsidP="00390184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color w:val="000000" w:themeColor="text1"/>
                <w:highlight w:val="yellow"/>
                <w:lang w:eastAsia="en-US"/>
              </w:rPr>
            </w:pPr>
            <w:r w:rsidRPr="00D05D1E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Gotowość projektu do realizacji.</w:t>
            </w:r>
          </w:p>
        </w:tc>
        <w:tc>
          <w:tcPr>
            <w:tcW w:w="4752" w:type="dxa"/>
            <w:vAlign w:val="center"/>
          </w:tcPr>
          <w:p w:rsidR="00390184" w:rsidRPr="00A61988" w:rsidRDefault="00390184" w:rsidP="00390184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>Projekt może otrzymać od 0 do 4 pkt:</w:t>
            </w:r>
          </w:p>
          <w:p w:rsidR="00390184" w:rsidRPr="00A61988" w:rsidRDefault="00390184" w:rsidP="00390184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</w:p>
          <w:p w:rsidR="00390184" w:rsidRPr="00A61988" w:rsidRDefault="00390184" w:rsidP="00390184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4 pkt – gdy projekt ma wybranego wykonawcę robót budowlanych i jest gotowy do realizacji, lub nie wymaga żadnych pozwoleń i jest gotowy do realizacji </w:t>
            </w:r>
          </w:p>
          <w:p w:rsidR="00390184" w:rsidRPr="00A61988" w:rsidRDefault="00390184" w:rsidP="00390184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3 pkt – gdy projekt ma ogłoszone postępowania przetargowe / upublicznione zaproszenie do składania ofert (w trybie konkurencyjnym) </w:t>
            </w:r>
          </w:p>
          <w:p w:rsidR="00390184" w:rsidRPr="00A61988" w:rsidRDefault="00390184" w:rsidP="00390184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2 pkt – gdy projekt posiada pozwolenia/zgłoszenia na budowę </w:t>
            </w:r>
          </w:p>
          <w:p w:rsidR="00390184" w:rsidRPr="00A61988" w:rsidRDefault="00390184" w:rsidP="00390184">
            <w:pPr>
              <w:autoSpaceDE w:val="0"/>
              <w:autoSpaceDN w:val="0"/>
              <w:adjustRightInd w:val="0"/>
              <w:ind w:left="430" w:hanging="430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0 pkt – gdy brak gotowości </w:t>
            </w:r>
          </w:p>
          <w:p w:rsidR="00390184" w:rsidRDefault="00390184" w:rsidP="00390184">
            <w:pPr>
              <w:autoSpaceDE w:val="0"/>
              <w:autoSpaceDN w:val="0"/>
              <w:adjustRightInd w:val="0"/>
              <w:ind w:left="430" w:hanging="430"/>
              <w:rPr>
                <w:rFonts w:ascii="Arial" w:hAnsi="Arial" w:cs="Arial"/>
              </w:rPr>
            </w:pPr>
          </w:p>
          <w:p w:rsidR="00390184" w:rsidRPr="00A61988" w:rsidRDefault="00390184" w:rsidP="00390184">
            <w:pPr>
              <w:autoSpaceDE w:val="0"/>
              <w:autoSpaceDN w:val="0"/>
              <w:adjustRightInd w:val="0"/>
              <w:ind w:left="430" w:hanging="430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>Punkty w ramach kryterium nie sumują się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vAlign w:val="center"/>
          </w:tcPr>
          <w:p w:rsidR="00390184" w:rsidRPr="00CC0C8A" w:rsidRDefault="00390184" w:rsidP="00390184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390184" w:rsidRDefault="00390184" w:rsidP="00390184">
            <w:pPr>
              <w:rPr>
                <w:rFonts w:ascii="Arial" w:hAnsi="Arial" w:cs="Arial"/>
                <w:b/>
              </w:rPr>
            </w:pPr>
          </w:p>
        </w:tc>
      </w:tr>
      <w:tr w:rsidR="00390184" w:rsidRPr="00CC0C8A" w:rsidTr="001C5117">
        <w:trPr>
          <w:gridAfter w:val="1"/>
          <w:wAfter w:w="74" w:type="dxa"/>
          <w:trHeight w:val="70"/>
          <w:jc w:val="center"/>
        </w:trPr>
        <w:tc>
          <w:tcPr>
            <w:tcW w:w="630" w:type="dxa"/>
            <w:gridSpan w:val="2"/>
            <w:vAlign w:val="center"/>
          </w:tcPr>
          <w:p w:rsidR="00390184" w:rsidRDefault="00390184" w:rsidP="003901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551" w:type="dxa"/>
            <w:vAlign w:val="center"/>
          </w:tcPr>
          <w:p w:rsidR="00390184" w:rsidRPr="000915C4" w:rsidRDefault="00390184" w:rsidP="00390184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highlight w:val="yellow"/>
                <w:lang w:eastAsia="en-US"/>
              </w:rPr>
            </w:pPr>
            <w:r w:rsidRPr="00F174A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Wpływ na rozwiązanie wszystkich zdiagnozowanych problemów kluczowych interesariuszy.</w:t>
            </w:r>
          </w:p>
        </w:tc>
        <w:tc>
          <w:tcPr>
            <w:tcW w:w="4752" w:type="dxa"/>
            <w:vAlign w:val="center"/>
          </w:tcPr>
          <w:p w:rsidR="00390184" w:rsidRPr="00A61988" w:rsidRDefault="00390184" w:rsidP="0039018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A619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 może otrzymać od 0 do 1 pkt:</w:t>
            </w:r>
          </w:p>
          <w:p w:rsidR="00390184" w:rsidRPr="00A61988" w:rsidRDefault="00390184" w:rsidP="0039018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390184" w:rsidRDefault="00390184" w:rsidP="00390184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1 pkt – projekt przyczynia się do rozwiązania wszystkich zdiagnozowanych problemów kluczowych interesariuszy </w:t>
            </w:r>
          </w:p>
          <w:p w:rsidR="00390184" w:rsidRPr="00A61988" w:rsidRDefault="00390184" w:rsidP="00390184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Pr="00A61988">
              <w:rPr>
                <w:rFonts w:ascii="Arial" w:hAnsi="Arial" w:cs="Arial"/>
                <w:sz w:val="22"/>
                <w:szCs w:val="22"/>
              </w:rPr>
              <w:t xml:space="preserve">w obszarze objętym projektem </w:t>
            </w:r>
          </w:p>
          <w:p w:rsidR="00390184" w:rsidRPr="00A61988" w:rsidRDefault="00390184" w:rsidP="00390184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  <w:highlight w:val="yellow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>0 pkt – projekt przyczynia się do rozwiązania wybranych problemów kluczowych interesariuszy w obszarze objętym projektem</w:t>
            </w:r>
          </w:p>
        </w:tc>
        <w:tc>
          <w:tcPr>
            <w:tcW w:w="1418" w:type="dxa"/>
            <w:vAlign w:val="center"/>
          </w:tcPr>
          <w:p w:rsidR="00390184" w:rsidRPr="00CC0C8A" w:rsidRDefault="00390184" w:rsidP="00390184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390184" w:rsidRDefault="00390184" w:rsidP="00390184">
            <w:pPr>
              <w:rPr>
                <w:rFonts w:ascii="Arial" w:hAnsi="Arial" w:cs="Arial"/>
                <w:b/>
              </w:rPr>
            </w:pPr>
          </w:p>
        </w:tc>
      </w:tr>
      <w:tr w:rsidR="00390184" w:rsidRPr="00CC0C8A" w:rsidTr="001C5117">
        <w:trPr>
          <w:gridAfter w:val="1"/>
          <w:wAfter w:w="74" w:type="dxa"/>
          <w:trHeight w:val="70"/>
          <w:jc w:val="center"/>
        </w:trPr>
        <w:tc>
          <w:tcPr>
            <w:tcW w:w="630" w:type="dxa"/>
            <w:gridSpan w:val="2"/>
            <w:vAlign w:val="center"/>
          </w:tcPr>
          <w:p w:rsidR="00390184" w:rsidRDefault="00390184" w:rsidP="003901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551" w:type="dxa"/>
            <w:vAlign w:val="center"/>
          </w:tcPr>
          <w:p w:rsidR="00390184" w:rsidRPr="000915C4" w:rsidRDefault="00390184" w:rsidP="00390184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highlight w:val="yellow"/>
                <w:lang w:eastAsia="en-US"/>
              </w:rPr>
            </w:pPr>
            <w:r w:rsidRPr="00782D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Realizacja kilku komplementarnych celów.</w:t>
            </w:r>
          </w:p>
        </w:tc>
        <w:tc>
          <w:tcPr>
            <w:tcW w:w="4752" w:type="dxa"/>
            <w:vAlign w:val="center"/>
          </w:tcPr>
          <w:p w:rsidR="00390184" w:rsidRPr="00A61988" w:rsidRDefault="00390184" w:rsidP="00390184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>Projekt może otrzymać od 0 do 1 pkt:</w:t>
            </w:r>
          </w:p>
          <w:p w:rsidR="00390184" w:rsidRPr="00A61988" w:rsidRDefault="00390184" w:rsidP="00390184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</w:p>
          <w:p w:rsidR="00390184" w:rsidRPr="00A61988" w:rsidRDefault="00390184" w:rsidP="00390184">
            <w:pPr>
              <w:autoSpaceDE w:val="0"/>
              <w:autoSpaceDN w:val="0"/>
              <w:ind w:left="639" w:hanging="639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1 pkt – projekt realizuje kilka uzupełniających się celów wymagających odrębnych działań </w:t>
            </w:r>
          </w:p>
          <w:p w:rsidR="00390184" w:rsidRPr="00A61988" w:rsidRDefault="00390184" w:rsidP="00390184">
            <w:pPr>
              <w:autoSpaceDE w:val="0"/>
              <w:autoSpaceDN w:val="0"/>
              <w:rPr>
                <w:rFonts w:ascii="Arial" w:hAnsi="Arial" w:cs="Arial"/>
                <w:highlight w:val="yellow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>0 pkt – projekt realizuje jeden cel</w:t>
            </w:r>
          </w:p>
        </w:tc>
        <w:tc>
          <w:tcPr>
            <w:tcW w:w="1418" w:type="dxa"/>
            <w:vAlign w:val="center"/>
          </w:tcPr>
          <w:p w:rsidR="00390184" w:rsidRPr="00CC0C8A" w:rsidRDefault="00390184" w:rsidP="00390184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390184" w:rsidRDefault="00390184" w:rsidP="00390184">
            <w:pPr>
              <w:rPr>
                <w:rFonts w:ascii="Arial" w:hAnsi="Arial" w:cs="Arial"/>
                <w:b/>
              </w:rPr>
            </w:pPr>
          </w:p>
        </w:tc>
      </w:tr>
      <w:tr w:rsidR="00390184" w:rsidRPr="00CC0C8A" w:rsidTr="001C5117">
        <w:trPr>
          <w:gridAfter w:val="1"/>
          <w:wAfter w:w="74" w:type="dxa"/>
          <w:trHeight w:val="70"/>
          <w:jc w:val="center"/>
        </w:trPr>
        <w:tc>
          <w:tcPr>
            <w:tcW w:w="7933" w:type="dxa"/>
            <w:gridSpan w:val="4"/>
            <w:vAlign w:val="center"/>
          </w:tcPr>
          <w:p w:rsidR="00390184" w:rsidRPr="00F920EF" w:rsidRDefault="00390184" w:rsidP="00390184">
            <w:pPr>
              <w:autoSpaceDE w:val="0"/>
              <w:autoSpaceDN w:val="0"/>
              <w:adjustRightInd w:val="0"/>
              <w:ind w:left="71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</w:t>
            </w:r>
            <w:r w:rsidRPr="00F920EF">
              <w:rPr>
                <w:rFonts w:ascii="Arial" w:hAnsi="Arial" w:cs="Arial"/>
                <w:b/>
                <w:sz w:val="22"/>
                <w:szCs w:val="22"/>
              </w:rPr>
              <w:t>SUMA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1418" w:type="dxa"/>
            <w:vAlign w:val="center"/>
          </w:tcPr>
          <w:p w:rsidR="00390184" w:rsidRPr="00CC0C8A" w:rsidRDefault="00390184" w:rsidP="00390184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390184" w:rsidRDefault="00390184" w:rsidP="00390184">
            <w:pPr>
              <w:rPr>
                <w:rFonts w:ascii="Arial" w:hAnsi="Arial" w:cs="Arial"/>
                <w:b/>
              </w:rPr>
            </w:pPr>
          </w:p>
        </w:tc>
      </w:tr>
      <w:tr w:rsidR="001C5117" w:rsidTr="001C5117">
        <w:tblPrEx>
          <w:tblLook w:val="04A0" w:firstRow="1" w:lastRow="0" w:firstColumn="1" w:lastColumn="0" w:noHBand="0" w:noVBand="1"/>
        </w:tblPrEx>
        <w:trPr>
          <w:gridBefore w:val="1"/>
          <w:wBefore w:w="75" w:type="dxa"/>
          <w:trHeight w:val="1546"/>
          <w:jc w:val="center"/>
        </w:trPr>
        <w:tc>
          <w:tcPr>
            <w:tcW w:w="13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5117" w:rsidRDefault="001C511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Osoba oceniająca: ……………………………………………..</w:t>
            </w:r>
          </w:p>
          <w:p w:rsidR="001C5117" w:rsidRDefault="001C511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Data: ……………………………………………………………....</w:t>
            </w:r>
          </w:p>
          <w:p w:rsidR="001C5117" w:rsidRDefault="001C5117">
            <w:pPr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Podpis: ……………………………………………………………</w:t>
            </w:r>
          </w:p>
        </w:tc>
      </w:tr>
    </w:tbl>
    <w:p w:rsidR="00AF31CB" w:rsidRDefault="00AF31CB" w:rsidP="00AF31CB"/>
    <w:sectPr w:rsidR="00AF31CB" w:rsidSect="005279A9">
      <w:footerReference w:type="default" r:id="rId9"/>
      <w:pgSz w:w="16838" w:h="11906" w:orient="landscape"/>
      <w:pgMar w:top="56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C40" w:rsidRDefault="00A64C40" w:rsidP="00242867">
      <w:r>
        <w:separator/>
      </w:r>
    </w:p>
  </w:endnote>
  <w:endnote w:type="continuationSeparator" w:id="0">
    <w:p w:rsidR="00A64C40" w:rsidRDefault="00A64C40" w:rsidP="0024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862491"/>
      <w:docPartObj>
        <w:docPartGallery w:val="Page Numbers (Bottom of Page)"/>
        <w:docPartUnique/>
      </w:docPartObj>
    </w:sdtPr>
    <w:sdtEndPr/>
    <w:sdtContent>
      <w:p w:rsidR="00B65EC6" w:rsidRDefault="00B20938">
        <w:pPr>
          <w:pStyle w:val="Stopka"/>
          <w:jc w:val="right"/>
        </w:pPr>
        <w:r>
          <w:fldChar w:fldCharType="begin"/>
        </w:r>
        <w:r w:rsidR="00AD2459">
          <w:instrText xml:space="preserve"> PAGE   \* MERGEFORMAT </w:instrText>
        </w:r>
        <w:r>
          <w:fldChar w:fldCharType="separate"/>
        </w:r>
        <w:r w:rsidR="00C4313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65EC6" w:rsidRDefault="00B65E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C40" w:rsidRDefault="00A64C40" w:rsidP="00242867">
      <w:r>
        <w:separator/>
      </w:r>
    </w:p>
  </w:footnote>
  <w:footnote w:type="continuationSeparator" w:id="0">
    <w:p w:rsidR="00A64C40" w:rsidRDefault="00A64C40" w:rsidP="00242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A634C"/>
    <w:multiLevelType w:val="hybridMultilevel"/>
    <w:tmpl w:val="67E67066"/>
    <w:lvl w:ilvl="0" w:tplc="C9FA37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741605"/>
    <w:multiLevelType w:val="hybridMultilevel"/>
    <w:tmpl w:val="CF22C0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36A29"/>
    <w:multiLevelType w:val="hybridMultilevel"/>
    <w:tmpl w:val="BCC204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C077C1"/>
    <w:multiLevelType w:val="hybridMultilevel"/>
    <w:tmpl w:val="399C8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31CB"/>
    <w:rsid w:val="00017223"/>
    <w:rsid w:val="000260DA"/>
    <w:rsid w:val="00032228"/>
    <w:rsid w:val="00033604"/>
    <w:rsid w:val="0003397F"/>
    <w:rsid w:val="00033F02"/>
    <w:rsid w:val="0003611B"/>
    <w:rsid w:val="0005381D"/>
    <w:rsid w:val="000561C4"/>
    <w:rsid w:val="0005690D"/>
    <w:rsid w:val="000674D8"/>
    <w:rsid w:val="00083972"/>
    <w:rsid w:val="00087FC2"/>
    <w:rsid w:val="000901D0"/>
    <w:rsid w:val="000915C4"/>
    <w:rsid w:val="000957E4"/>
    <w:rsid w:val="0009649E"/>
    <w:rsid w:val="000B3011"/>
    <w:rsid w:val="000B4D44"/>
    <w:rsid w:val="000C11AA"/>
    <w:rsid w:val="000C28BC"/>
    <w:rsid w:val="000D1888"/>
    <w:rsid w:val="000D4AB4"/>
    <w:rsid w:val="000E5C88"/>
    <w:rsid w:val="001129BF"/>
    <w:rsid w:val="00114274"/>
    <w:rsid w:val="001267FF"/>
    <w:rsid w:val="001278ED"/>
    <w:rsid w:val="001348D8"/>
    <w:rsid w:val="00144236"/>
    <w:rsid w:val="0015362A"/>
    <w:rsid w:val="00153C95"/>
    <w:rsid w:val="00165C32"/>
    <w:rsid w:val="00165F66"/>
    <w:rsid w:val="0018346B"/>
    <w:rsid w:val="00196190"/>
    <w:rsid w:val="001C4D5B"/>
    <w:rsid w:val="001C5117"/>
    <w:rsid w:val="001C6CD3"/>
    <w:rsid w:val="001D274F"/>
    <w:rsid w:val="001D76ED"/>
    <w:rsid w:val="001E2F12"/>
    <w:rsid w:val="001E42B0"/>
    <w:rsid w:val="002059A9"/>
    <w:rsid w:val="00205EEF"/>
    <w:rsid w:val="002156D9"/>
    <w:rsid w:val="00227D89"/>
    <w:rsid w:val="00233BD6"/>
    <w:rsid w:val="002378EF"/>
    <w:rsid w:val="00237BBA"/>
    <w:rsid w:val="00242867"/>
    <w:rsid w:val="0026651D"/>
    <w:rsid w:val="00287C2D"/>
    <w:rsid w:val="00294359"/>
    <w:rsid w:val="002A0AD3"/>
    <w:rsid w:val="002A2A0D"/>
    <w:rsid w:val="002B2F06"/>
    <w:rsid w:val="002C34B4"/>
    <w:rsid w:val="002C5BA0"/>
    <w:rsid w:val="002C7562"/>
    <w:rsid w:val="002D0E46"/>
    <w:rsid w:val="002E2C66"/>
    <w:rsid w:val="003105CD"/>
    <w:rsid w:val="0031545B"/>
    <w:rsid w:val="00331AE1"/>
    <w:rsid w:val="00334533"/>
    <w:rsid w:val="00336FA1"/>
    <w:rsid w:val="00365E02"/>
    <w:rsid w:val="00373767"/>
    <w:rsid w:val="00385EC4"/>
    <w:rsid w:val="00390184"/>
    <w:rsid w:val="00395F15"/>
    <w:rsid w:val="003A5676"/>
    <w:rsid w:val="003B3848"/>
    <w:rsid w:val="003D3351"/>
    <w:rsid w:val="003D35CA"/>
    <w:rsid w:val="003D5AD3"/>
    <w:rsid w:val="003E1A81"/>
    <w:rsid w:val="003F7D2C"/>
    <w:rsid w:val="00412976"/>
    <w:rsid w:val="00421CBE"/>
    <w:rsid w:val="00442629"/>
    <w:rsid w:val="00454046"/>
    <w:rsid w:val="004604F6"/>
    <w:rsid w:val="00462F8E"/>
    <w:rsid w:val="004647B6"/>
    <w:rsid w:val="004665F3"/>
    <w:rsid w:val="004713E2"/>
    <w:rsid w:val="00482EB9"/>
    <w:rsid w:val="004D71C9"/>
    <w:rsid w:val="004E268F"/>
    <w:rsid w:val="004E5230"/>
    <w:rsid w:val="0052183A"/>
    <w:rsid w:val="00522E29"/>
    <w:rsid w:val="005279A9"/>
    <w:rsid w:val="00545AF2"/>
    <w:rsid w:val="005631D1"/>
    <w:rsid w:val="0059127F"/>
    <w:rsid w:val="005955E0"/>
    <w:rsid w:val="005C6503"/>
    <w:rsid w:val="00620361"/>
    <w:rsid w:val="0063420A"/>
    <w:rsid w:val="00643548"/>
    <w:rsid w:val="006475B6"/>
    <w:rsid w:val="00651A86"/>
    <w:rsid w:val="00675237"/>
    <w:rsid w:val="00677299"/>
    <w:rsid w:val="006777F5"/>
    <w:rsid w:val="0068139D"/>
    <w:rsid w:val="00690643"/>
    <w:rsid w:val="006B1990"/>
    <w:rsid w:val="006B22B4"/>
    <w:rsid w:val="006B5614"/>
    <w:rsid w:val="006C39EF"/>
    <w:rsid w:val="006D3ACD"/>
    <w:rsid w:val="006D75D8"/>
    <w:rsid w:val="006F72B0"/>
    <w:rsid w:val="00726092"/>
    <w:rsid w:val="00743B8D"/>
    <w:rsid w:val="007607D1"/>
    <w:rsid w:val="00763371"/>
    <w:rsid w:val="00782D8D"/>
    <w:rsid w:val="0079030E"/>
    <w:rsid w:val="00791113"/>
    <w:rsid w:val="00796B74"/>
    <w:rsid w:val="007A5AB7"/>
    <w:rsid w:val="007F3405"/>
    <w:rsid w:val="007F7D17"/>
    <w:rsid w:val="00806C77"/>
    <w:rsid w:val="0081329E"/>
    <w:rsid w:val="008144EE"/>
    <w:rsid w:val="00814904"/>
    <w:rsid w:val="0082159B"/>
    <w:rsid w:val="00823F66"/>
    <w:rsid w:val="00832F05"/>
    <w:rsid w:val="008369D3"/>
    <w:rsid w:val="00840C17"/>
    <w:rsid w:val="00845A0A"/>
    <w:rsid w:val="0086266E"/>
    <w:rsid w:val="008750FB"/>
    <w:rsid w:val="00884C5D"/>
    <w:rsid w:val="00886833"/>
    <w:rsid w:val="008914BE"/>
    <w:rsid w:val="00894974"/>
    <w:rsid w:val="008B22B4"/>
    <w:rsid w:val="008B3DAE"/>
    <w:rsid w:val="008B7616"/>
    <w:rsid w:val="008B7987"/>
    <w:rsid w:val="008C2E29"/>
    <w:rsid w:val="008C31A7"/>
    <w:rsid w:val="008D3F45"/>
    <w:rsid w:val="008D6BCE"/>
    <w:rsid w:val="009059A3"/>
    <w:rsid w:val="00907000"/>
    <w:rsid w:val="009165CA"/>
    <w:rsid w:val="0091796B"/>
    <w:rsid w:val="009319B3"/>
    <w:rsid w:val="0093716A"/>
    <w:rsid w:val="0095569D"/>
    <w:rsid w:val="00957822"/>
    <w:rsid w:val="00960129"/>
    <w:rsid w:val="00960E12"/>
    <w:rsid w:val="00962A6B"/>
    <w:rsid w:val="00973978"/>
    <w:rsid w:val="00973B19"/>
    <w:rsid w:val="00975564"/>
    <w:rsid w:val="009762C9"/>
    <w:rsid w:val="00976945"/>
    <w:rsid w:val="00985601"/>
    <w:rsid w:val="00992441"/>
    <w:rsid w:val="0099343B"/>
    <w:rsid w:val="00996F6A"/>
    <w:rsid w:val="009A544C"/>
    <w:rsid w:val="009C2F6C"/>
    <w:rsid w:val="009C4054"/>
    <w:rsid w:val="009F2F10"/>
    <w:rsid w:val="009F4AD4"/>
    <w:rsid w:val="009F64A7"/>
    <w:rsid w:val="00A142C0"/>
    <w:rsid w:val="00A164B7"/>
    <w:rsid w:val="00A25334"/>
    <w:rsid w:val="00A26A00"/>
    <w:rsid w:val="00A27C1B"/>
    <w:rsid w:val="00A36D89"/>
    <w:rsid w:val="00A61988"/>
    <w:rsid w:val="00A64C40"/>
    <w:rsid w:val="00A91ED6"/>
    <w:rsid w:val="00AA00A3"/>
    <w:rsid w:val="00AA772F"/>
    <w:rsid w:val="00AB0BBD"/>
    <w:rsid w:val="00AB1090"/>
    <w:rsid w:val="00AB5709"/>
    <w:rsid w:val="00AB5AFF"/>
    <w:rsid w:val="00AC3194"/>
    <w:rsid w:val="00AC6D90"/>
    <w:rsid w:val="00AD2459"/>
    <w:rsid w:val="00AD2E73"/>
    <w:rsid w:val="00AD47BC"/>
    <w:rsid w:val="00AE6AF2"/>
    <w:rsid w:val="00AF31CB"/>
    <w:rsid w:val="00B15B98"/>
    <w:rsid w:val="00B20938"/>
    <w:rsid w:val="00B20D11"/>
    <w:rsid w:val="00B249E0"/>
    <w:rsid w:val="00B31571"/>
    <w:rsid w:val="00B421EE"/>
    <w:rsid w:val="00B44166"/>
    <w:rsid w:val="00B45B51"/>
    <w:rsid w:val="00B535D6"/>
    <w:rsid w:val="00B65EC6"/>
    <w:rsid w:val="00B6776E"/>
    <w:rsid w:val="00B67970"/>
    <w:rsid w:val="00B716E6"/>
    <w:rsid w:val="00B73891"/>
    <w:rsid w:val="00B86DA6"/>
    <w:rsid w:val="00B929C4"/>
    <w:rsid w:val="00B948C3"/>
    <w:rsid w:val="00B9547D"/>
    <w:rsid w:val="00BA3F1C"/>
    <w:rsid w:val="00BB29D0"/>
    <w:rsid w:val="00BC0F0D"/>
    <w:rsid w:val="00BC3C1C"/>
    <w:rsid w:val="00BE37F0"/>
    <w:rsid w:val="00BF4006"/>
    <w:rsid w:val="00BF5139"/>
    <w:rsid w:val="00C004C8"/>
    <w:rsid w:val="00C14A06"/>
    <w:rsid w:val="00C253A6"/>
    <w:rsid w:val="00C319AB"/>
    <w:rsid w:val="00C43131"/>
    <w:rsid w:val="00C4779D"/>
    <w:rsid w:val="00C53872"/>
    <w:rsid w:val="00C53F28"/>
    <w:rsid w:val="00C761D2"/>
    <w:rsid w:val="00C97B4A"/>
    <w:rsid w:val="00CA0DD4"/>
    <w:rsid w:val="00CA5E39"/>
    <w:rsid w:val="00CC294A"/>
    <w:rsid w:val="00CC7001"/>
    <w:rsid w:val="00CD7998"/>
    <w:rsid w:val="00CD7D93"/>
    <w:rsid w:val="00CE1DFE"/>
    <w:rsid w:val="00CE38D3"/>
    <w:rsid w:val="00D021E7"/>
    <w:rsid w:val="00D023C2"/>
    <w:rsid w:val="00D035C9"/>
    <w:rsid w:val="00D05D1E"/>
    <w:rsid w:val="00D273AA"/>
    <w:rsid w:val="00D3122C"/>
    <w:rsid w:val="00D7123B"/>
    <w:rsid w:val="00D75998"/>
    <w:rsid w:val="00D76334"/>
    <w:rsid w:val="00D76567"/>
    <w:rsid w:val="00D80E80"/>
    <w:rsid w:val="00D86C20"/>
    <w:rsid w:val="00D90EC3"/>
    <w:rsid w:val="00D92259"/>
    <w:rsid w:val="00D93FC5"/>
    <w:rsid w:val="00D961D8"/>
    <w:rsid w:val="00DA5098"/>
    <w:rsid w:val="00DA55BE"/>
    <w:rsid w:val="00DB4BA6"/>
    <w:rsid w:val="00DC16AB"/>
    <w:rsid w:val="00DC22AD"/>
    <w:rsid w:val="00DD6A0F"/>
    <w:rsid w:val="00DD7049"/>
    <w:rsid w:val="00DF6847"/>
    <w:rsid w:val="00DF6B1F"/>
    <w:rsid w:val="00E0479C"/>
    <w:rsid w:val="00E06EA0"/>
    <w:rsid w:val="00E075A9"/>
    <w:rsid w:val="00E377B6"/>
    <w:rsid w:val="00E53C17"/>
    <w:rsid w:val="00E615EE"/>
    <w:rsid w:val="00E63420"/>
    <w:rsid w:val="00E75881"/>
    <w:rsid w:val="00E762B0"/>
    <w:rsid w:val="00E77AAF"/>
    <w:rsid w:val="00E80C03"/>
    <w:rsid w:val="00E80CB2"/>
    <w:rsid w:val="00E85932"/>
    <w:rsid w:val="00EA244E"/>
    <w:rsid w:val="00EC7F36"/>
    <w:rsid w:val="00ED7159"/>
    <w:rsid w:val="00EE79EF"/>
    <w:rsid w:val="00EF3FEA"/>
    <w:rsid w:val="00F00B99"/>
    <w:rsid w:val="00F03C81"/>
    <w:rsid w:val="00F10050"/>
    <w:rsid w:val="00F11D0E"/>
    <w:rsid w:val="00F13EAC"/>
    <w:rsid w:val="00F174AA"/>
    <w:rsid w:val="00F32561"/>
    <w:rsid w:val="00F36E98"/>
    <w:rsid w:val="00F45666"/>
    <w:rsid w:val="00F4795A"/>
    <w:rsid w:val="00F73B00"/>
    <w:rsid w:val="00F741AE"/>
    <w:rsid w:val="00F84F16"/>
    <w:rsid w:val="00F87838"/>
    <w:rsid w:val="00F920EF"/>
    <w:rsid w:val="00FA17FD"/>
    <w:rsid w:val="00FD3B32"/>
    <w:rsid w:val="00FE14EA"/>
    <w:rsid w:val="00FE7AE9"/>
    <w:rsid w:val="00FF6308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1B1B87-45AF-4E8F-B63E-DB4F5239F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2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l38">
    <w:name w:val="xl38"/>
    <w:basedOn w:val="Normalny"/>
    <w:rsid w:val="00AF31CB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242867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B65E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65E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5E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5E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961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05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05CD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79E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79E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A8DA30-354E-4C74-89C0-A2769D992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671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Agata Kilijańska (Urbanowicz)</cp:lastModifiedBy>
  <cp:revision>30</cp:revision>
  <cp:lastPrinted>2016-07-18T07:50:00Z</cp:lastPrinted>
  <dcterms:created xsi:type="dcterms:W3CDTF">2016-05-05T11:56:00Z</dcterms:created>
  <dcterms:modified xsi:type="dcterms:W3CDTF">2017-02-20T10:45:00Z</dcterms:modified>
</cp:coreProperties>
</file>