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286E46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286E46" w:rsidRDefault="00130747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2720" cy="1442720"/>
                  <wp:effectExtent l="0" t="0" r="5080" b="508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72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E46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286E46" w:rsidRDefault="00AE211C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286E46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286E46" w:rsidRDefault="00286E46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286E46" w:rsidRDefault="00AE211C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286E46" w:rsidRDefault="00AE211C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 na lata 2014-2020</w:t>
      </w:r>
    </w:p>
    <w:p w:rsidR="00286E46" w:rsidRDefault="00AE211C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Monitorowanie terminowości </w:t>
      </w:r>
      <w:r w:rsidR="006A0A44">
        <w:rPr>
          <w:b/>
          <w:color w:val="000000"/>
          <w:sz w:val="36"/>
          <w:shd w:val="clear" w:color="auto" w:fill="FFFFFF"/>
        </w:rPr>
        <w:t xml:space="preserve">składania </w:t>
      </w:r>
      <w:r>
        <w:rPr>
          <w:b/>
          <w:color w:val="000000"/>
          <w:sz w:val="36"/>
          <w:shd w:val="clear" w:color="auto" w:fill="FFFFFF"/>
        </w:rPr>
        <w:t xml:space="preserve">wniosków o płatność w ramach </w:t>
      </w:r>
      <w:r w:rsidR="006A0A44">
        <w:rPr>
          <w:b/>
          <w:color w:val="000000"/>
          <w:sz w:val="36"/>
          <w:shd w:val="clear" w:color="auto" w:fill="FFFFFF"/>
        </w:rPr>
        <w:t xml:space="preserve">działań objętych </w:t>
      </w:r>
      <w:r>
        <w:rPr>
          <w:b/>
          <w:color w:val="000000"/>
          <w:sz w:val="36"/>
          <w:shd w:val="clear" w:color="auto" w:fill="FFFFFF"/>
        </w:rPr>
        <w:t>Priorytet</w:t>
      </w:r>
      <w:r w:rsidR="006A0A44">
        <w:rPr>
          <w:b/>
          <w:color w:val="000000"/>
          <w:sz w:val="36"/>
          <w:shd w:val="clear" w:color="auto" w:fill="FFFFFF"/>
        </w:rPr>
        <w:t>em</w:t>
      </w:r>
      <w:r w:rsidR="00EE2D24">
        <w:rPr>
          <w:b/>
          <w:color w:val="000000"/>
          <w:sz w:val="36"/>
          <w:shd w:val="clear" w:color="auto" w:fill="FFFFFF"/>
        </w:rPr>
        <w:t xml:space="preserve"> 4 "Zwiększe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terytorialnej", zawartego </w:t>
      </w:r>
      <w:r w:rsidR="006A0A44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Programie Operacyjnym "Rybactwo i Morze" na lata 2014-2020</w:t>
      </w:r>
    </w:p>
    <w:p w:rsidR="00286E46" w:rsidRDefault="00633BF1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KP-611-448-ARiMR/1/z</w:t>
      </w:r>
    </w:p>
    <w:p w:rsidR="00286E46" w:rsidRDefault="00633BF1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Wersja zatwierdzona 1</w:t>
      </w:r>
    </w:p>
    <w:p w:rsidR="00286E46" w:rsidRDefault="00AE211C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286E46" w:rsidRDefault="00AE211C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286E46" w:rsidRDefault="00286E4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286E4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286E4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0DDA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5717D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AA0DDA" w:rsidRPr="00AA0DDA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A0DDA"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 w:rsidP="00AA0DD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Magdalena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Kalkosińska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AA0DDA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Bogusław Uściński</w:t>
            </w:r>
          </w:p>
          <w:p w:rsidR="00AA0DDA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Zdunek</w:t>
            </w:r>
          </w:p>
          <w:p w:rsidR="00AA0DDA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Bartosz Szymański </w:t>
            </w:r>
          </w:p>
          <w:p w:rsidR="00AA0DDA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Dyrektora DDD</w:t>
            </w:r>
          </w:p>
        </w:tc>
      </w:tr>
      <w:tr w:rsidR="00286E4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</w:p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A0DDA"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Dorota Chilik </w:t>
            </w:r>
          </w:p>
          <w:p w:rsidR="00AA0DDA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 Działań Delegowanych</w:t>
            </w:r>
          </w:p>
        </w:tc>
      </w:tr>
      <w:tr w:rsidR="00286E4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286E4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AA0DDA" w:rsidP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A0DDA"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 Zastępca Prezesa</w:t>
            </w:r>
          </w:p>
        </w:tc>
      </w:tr>
    </w:tbl>
    <w:p w:rsidR="00286E46" w:rsidRDefault="00286E46">
      <w:pPr>
        <w:jc w:val="center"/>
        <w:rPr>
          <w:color w:val="000000"/>
          <w:shd w:val="clear" w:color="auto" w:fill="FFFFFF"/>
        </w:rPr>
      </w:pPr>
    </w:p>
    <w:p w:rsidR="00286E46" w:rsidRDefault="00AE211C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286E46" w:rsidRDefault="00286E4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286E4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286E4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633BF1">
              <w:rPr>
                <w:color w:val="000000"/>
                <w:sz w:val="18"/>
                <w:shd w:val="clear" w:color="auto" w:fill="FFFFFF"/>
              </w:rPr>
              <w:t>KP obowiązuje 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22.02.2017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</w:t>
            </w:r>
          </w:p>
          <w:p w:rsidR="00AA0DDA" w:rsidRDefault="00AA0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</w:t>
            </w:r>
            <w:bookmarkStart w:id="0" w:name="_GoBack"/>
            <w:bookmarkEnd w:id="0"/>
          </w:p>
        </w:tc>
      </w:tr>
    </w:tbl>
    <w:p w:rsidR="00286E46" w:rsidRDefault="00286E46">
      <w:pPr>
        <w:jc w:val="center"/>
        <w:rPr>
          <w:color w:val="000000"/>
          <w:shd w:val="clear" w:color="auto" w:fill="FFFFFF"/>
        </w:rPr>
      </w:pPr>
    </w:p>
    <w:p w:rsidR="00286E46" w:rsidRDefault="00AE211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286E46" w:rsidRDefault="00286E4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286E46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5717D6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717D6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14.12.2016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717D6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717D6" w:rsidRDefault="005717D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CF6FEC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F6FEC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F6FEC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04.01.2017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F6FEC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F6FEC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F6FEC" w:rsidRDefault="00CF6FE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Wprowadzenie uwag zgłoszonych do wersji 1.1/r</w:t>
            </w:r>
          </w:p>
        </w:tc>
      </w:tr>
      <w:tr w:rsidR="00633BF1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3BF1" w:rsidRDefault="00633BF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Zatwierdzenie KP</w:t>
            </w:r>
          </w:p>
        </w:tc>
      </w:tr>
    </w:tbl>
    <w:p w:rsidR="00286E46" w:rsidRDefault="00286E46">
      <w:pPr>
        <w:jc w:val="center"/>
        <w:sectPr w:rsidR="00286E46">
          <w:pgSz w:w="11906" w:h="16838"/>
          <w:pgMar w:top="1134" w:right="850" w:bottom="1134" w:left="1417" w:header="454" w:footer="454" w:gutter="0"/>
          <w:cols w:space="720"/>
        </w:sectPr>
      </w:pPr>
    </w:p>
    <w:p w:rsidR="00286E46" w:rsidRDefault="00AE211C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286E46" w:rsidRDefault="00286E46">
      <w:pPr>
        <w:rPr>
          <w:b/>
          <w:color w:val="000000"/>
          <w:sz w:val="22"/>
          <w:shd w:val="clear" w:color="auto" w:fill="FFFFFF"/>
        </w:rPr>
      </w:pPr>
    </w:p>
    <w:p w:rsidR="00EE2D24" w:rsidRDefault="00AE211C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474922986" w:history="1">
        <w:r w:rsidR="00EE2D24" w:rsidRPr="006308C6">
          <w:rPr>
            <w:rStyle w:val="Hipercze"/>
            <w:noProof/>
          </w:rPr>
          <w:t>1. Procedury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_Toc474922986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87" w:history="1">
        <w:r w:rsidR="00EE2D24" w:rsidRPr="006308C6">
          <w:rPr>
            <w:rStyle w:val="Hipercze"/>
            <w:noProof/>
          </w:rPr>
          <w:t>1.1. Monitorowanie terminowości składania wniosków o płatność w ramach działań objętych Priorytetem 4 "Zwiększenie zatrudnienia i spójności terytorialnej", zawartego w Programie Operacyjnym "Rybactwo i Morze" na lata 2014-2020.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_Toc474922987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88" w:history="1">
        <w:r w:rsidR="00EE2D24" w:rsidRPr="006308C6">
          <w:rPr>
            <w:rStyle w:val="Hipercze"/>
            <w:noProof/>
          </w:rPr>
          <w:t>1.1.1. Przedmiot procedury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_Toc474922988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89" w:history="1">
        <w:r w:rsidR="00EE2D24" w:rsidRPr="006308C6">
          <w:rPr>
            <w:rStyle w:val="Hipercze"/>
            <w:noProof/>
          </w:rPr>
          <w:t>1.1.2. Obszar procedury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_Toc474922989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0" w:history="1">
        <w:r w:rsidR="00EE2D24" w:rsidRPr="006308C6">
          <w:rPr>
            <w:rStyle w:val="Hipercze"/>
            <w:noProof/>
          </w:rPr>
          <w:t>1.1.3. Funkcja procedury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_Toc474922990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1" w:history="1">
        <w:r w:rsidR="00EE2D24" w:rsidRPr="006308C6">
          <w:rPr>
            <w:rStyle w:val="Hipercze"/>
            <w:noProof/>
          </w:rPr>
          <w:t>1.1.4. Przebieg procesu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_Toc474922991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4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2" w:history="1">
        <w:r w:rsidR="00EE2D24" w:rsidRPr="006308C6">
          <w:rPr>
            <w:rStyle w:val="Hipercze"/>
            <w:noProof/>
          </w:rPr>
          <w:t>1.1.4.1. Monitorowanie terminowości składania wniosków o płatność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_Toc474922992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5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3" w:history="1">
        <w:r w:rsidR="00EE2D24" w:rsidRPr="006308C6">
          <w:rPr>
            <w:rStyle w:val="Hipercze"/>
            <w:noProof/>
          </w:rPr>
          <w:t>1.1.5. Reguły związane z przebiegiem procesu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_Toc474922993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6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4" w:history="1">
        <w:r w:rsidR="00EE2D24" w:rsidRPr="006308C6">
          <w:rPr>
            <w:rStyle w:val="Hipercze"/>
            <w:noProof/>
          </w:rPr>
          <w:t>1.1.6. Załączniki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_Toc474922994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7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995" w:history="1">
        <w:r w:rsidR="00EE2D24" w:rsidRPr="006308C6">
          <w:rPr>
            <w:rStyle w:val="Hipercze"/>
            <w:noProof/>
          </w:rPr>
          <w:t>2. Czynności wykonywane na poszczególnych stanowiskach pracy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_Toc474922995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8</w:t>
        </w:r>
        <w:r w:rsidR="00EE2D24">
          <w:rPr>
            <w:noProof/>
            <w:webHidden/>
          </w:rPr>
          <w:fldChar w:fldCharType="end"/>
        </w:r>
      </w:hyperlink>
    </w:p>
    <w:p w:rsidR="00EE2D24" w:rsidRDefault="000B3265">
      <w:pPr>
        <w:pStyle w:val="Spistreci1"/>
        <w:tabs>
          <w:tab w:val="right" w:leader="dot" w:pos="9629"/>
        </w:tabs>
        <w:rPr>
          <w:rStyle w:val="Hipercze"/>
          <w:noProof/>
        </w:rPr>
      </w:pPr>
      <w:hyperlink w:anchor="_Toc474922996" w:history="1">
        <w:r w:rsidR="00EE2D24" w:rsidRPr="006308C6">
          <w:rPr>
            <w:rStyle w:val="Hipercze"/>
            <w:noProof/>
          </w:rPr>
          <w:t>3. Załączniki</w:t>
        </w:r>
        <w:r w:rsidR="00EE2D24">
          <w:rPr>
            <w:noProof/>
            <w:webHidden/>
          </w:rPr>
          <w:tab/>
        </w:r>
        <w:r w:rsidR="00EE2D24">
          <w:rPr>
            <w:noProof/>
            <w:webHidden/>
          </w:rPr>
          <w:fldChar w:fldCharType="begin"/>
        </w:r>
        <w:r w:rsidR="00EE2D24">
          <w:rPr>
            <w:noProof/>
            <w:webHidden/>
          </w:rPr>
          <w:instrText xml:space="preserve"> PAGEREF _Toc474922996 \h </w:instrText>
        </w:r>
        <w:r w:rsidR="00EE2D24">
          <w:rPr>
            <w:noProof/>
            <w:webHidden/>
          </w:rPr>
        </w:r>
        <w:r w:rsidR="00EE2D24">
          <w:rPr>
            <w:noProof/>
            <w:webHidden/>
          </w:rPr>
          <w:fldChar w:fldCharType="separate"/>
        </w:r>
        <w:r w:rsidR="00EE2D24">
          <w:rPr>
            <w:noProof/>
            <w:webHidden/>
          </w:rPr>
          <w:t>10</w:t>
        </w:r>
        <w:r w:rsidR="00EE2D24">
          <w:rPr>
            <w:noProof/>
            <w:webHidden/>
          </w:rPr>
          <w:fldChar w:fldCharType="end"/>
        </w:r>
      </w:hyperlink>
    </w:p>
    <w:p w:rsidR="00633BF1" w:rsidRPr="00633BF1" w:rsidRDefault="00633BF1" w:rsidP="00633BF1">
      <w:pPr>
        <w:rPr>
          <w:rFonts w:eastAsiaTheme="minorEastAsia"/>
        </w:rPr>
      </w:pPr>
      <w:r>
        <w:rPr>
          <w:rFonts w:eastAsiaTheme="minorEastAsia"/>
        </w:rPr>
        <w:t xml:space="preserve">P-1/448 </w:t>
      </w:r>
      <w:r w:rsidRPr="00633BF1">
        <w:rPr>
          <w:rFonts w:eastAsiaTheme="minorEastAsia"/>
        </w:rPr>
        <w:t xml:space="preserve">Pismo do beneficjenta informujące o przekroczeniu terminu na złożenie wniosku o płatność </w:t>
      </w:r>
    </w:p>
    <w:p w:rsidR="00633BF1" w:rsidRPr="00633BF1" w:rsidRDefault="00633BF1" w:rsidP="00633BF1">
      <w:pPr>
        <w:rPr>
          <w:rFonts w:eastAsiaTheme="minorEastAsia"/>
        </w:rPr>
      </w:pPr>
      <w:r>
        <w:rPr>
          <w:rFonts w:eastAsiaTheme="minorEastAsia"/>
        </w:rPr>
        <w:t xml:space="preserve">T-1/448 </w:t>
      </w:r>
      <w:r w:rsidRPr="00633BF1">
        <w:rPr>
          <w:rFonts w:eastAsiaTheme="minorEastAsia"/>
        </w:rPr>
        <w:t>Tabela monitorowania składania wniosków o płatność</w:t>
      </w:r>
    </w:p>
    <w:p w:rsidR="00633BF1" w:rsidRPr="00633BF1" w:rsidRDefault="00633BF1" w:rsidP="00633BF1">
      <w:pPr>
        <w:rPr>
          <w:rFonts w:eastAsiaTheme="minorEastAsia"/>
        </w:rPr>
      </w:pPr>
      <w:r w:rsidRPr="00633BF1">
        <w:rPr>
          <w:rFonts w:eastAsiaTheme="minorEastAsia"/>
        </w:rPr>
        <w:t>I-1/448</w:t>
      </w:r>
      <w:r w:rsidRPr="00633BF1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633BF1">
        <w:rPr>
          <w:rFonts w:eastAsiaTheme="minorEastAsia"/>
        </w:rPr>
        <w:t>Instrukcja wypełniania Tabeli monitorowania składania wniosków o płatność</w:t>
      </w:r>
    </w:p>
    <w:p w:rsidR="00286E46" w:rsidRDefault="00AE211C">
      <w:pPr>
        <w:sectPr w:rsidR="00286E46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1"/>
      </w:pPr>
      <w:bookmarkStart w:id="1" w:name="_Toc1011"/>
      <w:bookmarkStart w:id="2" w:name="_Toc474922986"/>
      <w:r>
        <w:t>Procedury</w:t>
      </w:r>
      <w:bookmarkEnd w:id="1"/>
      <w:bookmarkEnd w:id="2"/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2"/>
      </w:pPr>
      <w:bookmarkStart w:id="3" w:name="_Toc1012"/>
      <w:bookmarkStart w:id="4" w:name="_Toc474922987"/>
      <w:r>
        <w:t xml:space="preserve">Monitorowanie terminowości składania wniosków o płatność w ramach </w:t>
      </w:r>
      <w:r w:rsidR="006A0A44" w:rsidRPr="006A0A44">
        <w:t>działań objętych Priorytetem</w:t>
      </w:r>
      <w:r>
        <w:t xml:space="preserve"> 4 "Zwiększ</w:t>
      </w:r>
      <w:r w:rsidR="00EE2D24">
        <w:t>e</w:t>
      </w:r>
      <w:r>
        <w:t>nie zatrudnienia i spójności terytorialnej", zawartego w Programie Operacyjnym "Rybactwo i Morze" na lata 2014-2020.</w:t>
      </w:r>
      <w:bookmarkEnd w:id="3"/>
      <w:bookmarkEnd w:id="4"/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5" w:name="_Toc1013"/>
      <w:bookmarkStart w:id="6" w:name="_Toc474922988"/>
      <w:r>
        <w:t>Przedmiot procedury</w:t>
      </w:r>
      <w:bookmarkEnd w:id="5"/>
      <w:bookmarkEnd w:id="6"/>
    </w:p>
    <w:p w:rsidR="00286E46" w:rsidRDefault="00AE211C">
      <w:pPr>
        <w:jc w:val="both"/>
        <w:rPr>
          <w:color w:val="000000"/>
        </w:rPr>
      </w:pPr>
      <w:r>
        <w:rPr>
          <w:color w:val="000000"/>
        </w:rPr>
        <w:t>Procedura monitor</w:t>
      </w:r>
      <w:r w:rsidR="000335FE">
        <w:rPr>
          <w:color w:val="000000"/>
        </w:rPr>
        <w:t>o</w:t>
      </w:r>
      <w:r>
        <w:rPr>
          <w:color w:val="000000"/>
        </w:rPr>
        <w:t>wania terminowości składania wniosków o płatność (</w:t>
      </w:r>
      <w:proofErr w:type="spellStart"/>
      <w:r>
        <w:rPr>
          <w:color w:val="000000"/>
        </w:rPr>
        <w:t>WoP</w:t>
      </w:r>
      <w:proofErr w:type="spellEnd"/>
      <w:r>
        <w:rPr>
          <w:color w:val="000000"/>
        </w:rPr>
        <w:t xml:space="preserve">) </w:t>
      </w:r>
      <w:r w:rsidR="006A0A44" w:rsidRPr="00542DDE">
        <w:t>w ramach działań objętych</w:t>
      </w:r>
      <w:r w:rsidR="006A0A44">
        <w:rPr>
          <w:color w:val="000000"/>
        </w:rPr>
        <w:t xml:space="preserve"> </w:t>
      </w:r>
      <w:r>
        <w:rPr>
          <w:color w:val="000000"/>
        </w:rPr>
        <w:t>Priorytet</w:t>
      </w:r>
      <w:r w:rsidR="006A0A44">
        <w:rPr>
          <w:color w:val="000000"/>
        </w:rPr>
        <w:t>em</w:t>
      </w:r>
      <w:r w:rsidR="00EE2D24">
        <w:rPr>
          <w:color w:val="000000"/>
        </w:rPr>
        <w:t xml:space="preserve"> 4 "Zwiększe</w:t>
      </w:r>
      <w:r>
        <w:rPr>
          <w:color w:val="000000"/>
        </w:rPr>
        <w:t>nie zatrudnienia i spójności terytorialnej", zawartego w Programie Operacyjnym "Rybactwo i Morze" na lata 2014-2020.</w:t>
      </w: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7" w:name="_Toc1014"/>
      <w:bookmarkStart w:id="8" w:name="_Toc474922989"/>
      <w:r>
        <w:t>Obszar procedury</w:t>
      </w:r>
      <w:bookmarkEnd w:id="7"/>
      <w:bookmarkEnd w:id="8"/>
    </w:p>
    <w:p w:rsidR="00286E46" w:rsidRDefault="00AE211C">
      <w:pPr>
        <w:jc w:val="both"/>
        <w:rPr>
          <w:color w:val="000000"/>
        </w:rPr>
      </w:pPr>
      <w:r>
        <w:rPr>
          <w:color w:val="000000"/>
        </w:rPr>
        <w:t>Procedura monitorowania terminowości składania wniosków o płatność dotyczy następujących działań:</w:t>
      </w:r>
    </w:p>
    <w:p w:rsidR="00286E46" w:rsidRDefault="00AE211C">
      <w:pPr>
        <w:jc w:val="both"/>
        <w:rPr>
          <w:color w:val="000000"/>
        </w:rPr>
      </w:pPr>
      <w:r>
        <w:rPr>
          <w:color w:val="000000"/>
        </w:rPr>
        <w:t>1. Wsparcie przygotowawcze</w:t>
      </w:r>
      <w:r w:rsidR="006A0A44">
        <w:rPr>
          <w:color w:val="000000"/>
        </w:rPr>
        <w:t>,</w:t>
      </w:r>
    </w:p>
    <w:p w:rsidR="00286E46" w:rsidRDefault="00AE211C">
      <w:pPr>
        <w:jc w:val="both"/>
        <w:rPr>
          <w:color w:val="000000"/>
        </w:rPr>
      </w:pPr>
      <w:r>
        <w:rPr>
          <w:color w:val="000000"/>
        </w:rPr>
        <w:t>2. Koszty bieżące i aktywizacja.</w:t>
      </w: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9" w:name="_Toc1015"/>
      <w:bookmarkStart w:id="10" w:name="_Toc474922990"/>
      <w:r>
        <w:t>Funkcja procedury</w:t>
      </w:r>
      <w:bookmarkEnd w:id="9"/>
      <w:bookmarkEnd w:id="10"/>
    </w:p>
    <w:p w:rsidR="00286E46" w:rsidRDefault="00AE211C">
      <w:pPr>
        <w:jc w:val="both"/>
        <w:rPr>
          <w:color w:val="000000"/>
        </w:rPr>
      </w:pPr>
      <w:r>
        <w:rPr>
          <w:color w:val="000000"/>
        </w:rPr>
        <w:t xml:space="preserve">Procedura przedstawia przebieg </w:t>
      </w:r>
      <w:r w:rsidR="00590551">
        <w:rPr>
          <w:color w:val="000000"/>
        </w:rPr>
        <w:t xml:space="preserve">procesu </w:t>
      </w:r>
      <w:r>
        <w:rPr>
          <w:color w:val="000000"/>
        </w:rPr>
        <w:t>monitorowania składania wniosków o płatność, pracowników zaangażowanych w proces oraz wykorzystywane wzory dokumentów.</w:t>
      </w: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11" w:name="_Toc1016"/>
      <w:bookmarkStart w:id="12" w:name="_Toc474922991"/>
      <w:r>
        <w:t>Przebieg procesu</w:t>
      </w:r>
      <w:bookmarkEnd w:id="11"/>
      <w:bookmarkEnd w:id="12"/>
    </w:p>
    <w:p w:rsidR="00286E46" w:rsidRDefault="00286E46">
      <w:pPr>
        <w:rPr>
          <w:color w:val="000000"/>
          <w:sz w:val="28"/>
        </w:rPr>
      </w:pPr>
    </w:p>
    <w:p w:rsidR="00286E46" w:rsidRDefault="00286E46">
      <w:pPr>
        <w:sectPr w:rsidR="00286E46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286E46" w:rsidRDefault="00286E46">
      <w:pPr>
        <w:rPr>
          <w:color w:val="000000"/>
          <w:sz w:val="26"/>
        </w:rPr>
      </w:pPr>
    </w:p>
    <w:p w:rsidR="00286E46" w:rsidRDefault="00AE211C">
      <w:pPr>
        <w:pStyle w:val="Nagwek4"/>
      </w:pPr>
      <w:bookmarkStart w:id="13" w:name="_Toc1017"/>
      <w:bookmarkStart w:id="14" w:name="_Toc474922992"/>
      <w:r>
        <w:t xml:space="preserve">Monitorowanie </w:t>
      </w:r>
      <w:r w:rsidR="00480C12">
        <w:t xml:space="preserve">terminowości </w:t>
      </w:r>
      <w:r>
        <w:t>składania wniosków o płatność</w:t>
      </w:r>
      <w:bookmarkEnd w:id="13"/>
      <w:bookmarkEnd w:id="14"/>
    </w:p>
    <w:p w:rsidR="00286E46" w:rsidRDefault="0019389A" w:rsidP="000335FE">
      <w:pPr>
        <w:spacing w:line="240" w:lineRule="atLeast"/>
        <w:jc w:val="both"/>
      </w:pPr>
      <w:r>
        <w:rPr>
          <w:noProof/>
        </w:rPr>
        <w:drawing>
          <wp:inline distT="0" distB="0" distL="0" distR="0" wp14:anchorId="4D4B3640" wp14:editId="596D0D4A">
            <wp:extent cx="5756910" cy="510603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10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E46" w:rsidRDefault="00286E46">
      <w:pPr>
        <w:rPr>
          <w:color w:val="000000"/>
          <w:sz w:val="18"/>
        </w:rPr>
      </w:pPr>
    </w:p>
    <w:p w:rsidR="00286E46" w:rsidRDefault="00286E46">
      <w:pPr>
        <w:sectPr w:rsidR="00286E46" w:rsidSect="000335FE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15" w:name="_Toc1018"/>
      <w:bookmarkStart w:id="16" w:name="_Toc474922993"/>
      <w:r>
        <w:t>Reguły związane z przebiegiem procesu</w:t>
      </w:r>
      <w:bookmarkEnd w:id="15"/>
      <w:bookmarkEnd w:id="16"/>
    </w:p>
    <w:p w:rsidR="000335FE" w:rsidRDefault="00AE211C" w:rsidP="000335FE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 xml:space="preserve">Czynności podejmowane w przypadku podejrzenia wystąpienia lub stwierdzenia wystąpienia nieprawidłowości lub błędu administracyjnego/systemowego należy stosować tryb i zasady postępowania określone w książce procedur KP-611-446-ARiMR. </w:t>
      </w:r>
    </w:p>
    <w:p w:rsidR="000335FE" w:rsidRDefault="00AE211C" w:rsidP="000335FE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Na etapie procesu monitorowania terminowości składania wniosków o płatność, wyznaczony pracownik merytoryczny wykonuje czynności związane z dołączeniem dokumentów do istniejącej już teczki aktowej sprawy. Nadanym znakiem sprawy należy oznaczyć korespondencję i dokumentację (papierową czy elektroniczną) związaną ze sprawą.</w:t>
      </w:r>
    </w:p>
    <w:p w:rsidR="000335FE" w:rsidRDefault="00AE211C" w:rsidP="000335FE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Proces monitorowania terminowości składania wniosków o płatność rozpoczyna się poprzez weryfikację w tabeli T-1/448 następnego dnia po ostatnim dniu przewidzianym na złożenie wniosku o płatność, poprzez sprawdzenie:</w:t>
      </w:r>
    </w:p>
    <w:p w:rsidR="000335FE" w:rsidRDefault="00AE211C" w:rsidP="00A65899">
      <w:pPr>
        <w:pStyle w:val="Akapitzlist"/>
        <w:numPr>
          <w:ilvl w:val="1"/>
          <w:numId w:val="3"/>
        </w:numPr>
        <w:jc w:val="both"/>
        <w:rPr>
          <w:color w:val="000000"/>
        </w:rPr>
      </w:pPr>
      <w:r w:rsidRPr="000335FE">
        <w:rPr>
          <w:color w:val="000000"/>
        </w:rPr>
        <w:t xml:space="preserve">czy zostały złożone wszystkie wnioski o płatność, którym w tym dniu upływa wskazany w umowie/aneksie termin złożenia lub </w:t>
      </w:r>
    </w:p>
    <w:p w:rsidR="000335FE" w:rsidRDefault="00AE211C" w:rsidP="000335FE">
      <w:pPr>
        <w:pStyle w:val="Akapitzlist"/>
        <w:numPr>
          <w:ilvl w:val="1"/>
          <w:numId w:val="3"/>
        </w:numPr>
        <w:spacing w:after="120"/>
        <w:ind w:left="143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czy został złożony wniosek o zmianę umowy dotyczący przesunięcia term</w:t>
      </w:r>
      <w:r w:rsidR="000335FE">
        <w:rPr>
          <w:color w:val="000000"/>
        </w:rPr>
        <w:t>inu złożenia wniosku o płatność.</w:t>
      </w:r>
    </w:p>
    <w:p w:rsidR="000335FE" w:rsidRDefault="00AE211C" w:rsidP="00C07832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W przypadku, gdy beneficjent złożył wniosek o zmianę umowy dotyczący przesunięcia terminu złożenia wniosku o płatność, należy wstrzymać się z postępowaniem zgodnie z procedurą monitorowania terminowości składania wniosków o płatność do momentu:</w:t>
      </w:r>
    </w:p>
    <w:p w:rsidR="000335FE" w:rsidRDefault="00AE211C" w:rsidP="000335FE">
      <w:pPr>
        <w:pStyle w:val="Akapitzlist"/>
        <w:numPr>
          <w:ilvl w:val="1"/>
          <w:numId w:val="3"/>
        </w:numPr>
        <w:ind w:left="143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podpisania aneksu do umowy o dofinansowanie, określającego nowy termin złożenia wniosku o płatność (w przypadku kiedy wniosek o zmianę umowy został rozpatrzony pozytywnie),</w:t>
      </w:r>
    </w:p>
    <w:p w:rsidR="00286E46" w:rsidRPr="000335FE" w:rsidRDefault="00AE211C" w:rsidP="000335FE">
      <w:pPr>
        <w:pStyle w:val="Akapitzlist"/>
        <w:numPr>
          <w:ilvl w:val="1"/>
          <w:numId w:val="3"/>
        </w:numPr>
        <w:ind w:left="143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zakończenia rozpatrywania wniosku o zmianę umowy (w przypadku gdy wniosek</w:t>
      </w:r>
      <w:r w:rsidR="000335FE">
        <w:rPr>
          <w:color w:val="000000"/>
        </w:rPr>
        <w:t xml:space="preserve"> </w:t>
      </w:r>
      <w:r w:rsidR="00245933">
        <w:rPr>
          <w:color w:val="000000"/>
        </w:rPr>
        <w:br/>
      </w:r>
      <w:r w:rsidRPr="000335FE">
        <w:rPr>
          <w:color w:val="000000"/>
        </w:rPr>
        <w:t>o zmianę umowy został rozpatrzony negatywnie).</w:t>
      </w:r>
    </w:p>
    <w:p w:rsidR="000335FE" w:rsidRDefault="00AE211C" w:rsidP="00853C69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0335FE">
        <w:rPr>
          <w:color w:val="000000"/>
        </w:rPr>
        <w:t>W przypadku, gdy wniosek o płatność nie zostanie złożony w dniu wyznaczonym</w:t>
      </w:r>
      <w:r w:rsidR="000335FE" w:rsidRPr="000335FE">
        <w:rPr>
          <w:color w:val="000000"/>
        </w:rPr>
        <w:t xml:space="preserve"> </w:t>
      </w:r>
      <w:r w:rsidRPr="000335FE">
        <w:rPr>
          <w:color w:val="000000"/>
        </w:rPr>
        <w:t xml:space="preserve">w umowie o dofinansowanie/ aneksie do umowy o dofinansowanie (na podstawie kolumny 5 lub 7 Tabeli monitorowania składania wniosków o płatność (T-1/448)) należy wystosować do beneficjenta, listem poleconym za potwierdzeniem odbioru) pismo P-1/448 informujące o upływie terminu złożenia wniosku o płatność. </w:t>
      </w:r>
    </w:p>
    <w:p w:rsidR="00AE211C" w:rsidRDefault="00AE211C" w:rsidP="00AE211C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E211C">
        <w:rPr>
          <w:color w:val="000000"/>
        </w:rPr>
        <w:t xml:space="preserve">W przypadku, gdy beneficjent podał we wniosku o </w:t>
      </w:r>
      <w:r>
        <w:rPr>
          <w:color w:val="000000"/>
        </w:rPr>
        <w:t>dofinansowanie</w:t>
      </w:r>
      <w:r w:rsidRPr="00AE211C">
        <w:rPr>
          <w:color w:val="000000"/>
        </w:rPr>
        <w:t xml:space="preserve"> numer telefonu, faksu lub adres e-mail, należy powiadomić beneficjenta telefonicznie lub pocztą elektroniczną </w:t>
      </w:r>
      <w:r>
        <w:rPr>
          <w:color w:val="000000"/>
        </w:rPr>
        <w:br/>
      </w:r>
      <w:r w:rsidRPr="00AE211C">
        <w:rPr>
          <w:color w:val="000000"/>
        </w:rPr>
        <w:t>o wysłaniu ww. pisma i następnie niezwłocznie wysłać pismo P-1/448 listem poleconym za potwierdzeniem odbioru. Równocześnie na kopii wysłanego pisma należy umieścić adnotację o dokonaniu telefonicznego zawiadomienia lub za pomocą zszywacza dołączyć kopię wysłanego e-maila, (jeżeli jest to możliwe również kopię otrzymanego potwierdzenia odbioru e-maila) do kopii wysłanego pocztą pisma. Termin na złożenie wniosku o płatność biegnie od następnego dnia po dniu doręczenia pisma beneficjentowi. Beneficjent potwierdza odbiór pisma poprzez złożenie własnoręcznie podpisu i podanie daty jego odbioru na zwrotce.</w:t>
      </w:r>
    </w:p>
    <w:p w:rsidR="00AE211C" w:rsidRDefault="00AE211C" w:rsidP="00AE211C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E211C">
        <w:rPr>
          <w:color w:val="000000"/>
        </w:rPr>
        <w:t>Podczas wypełniania pisma P-1/448 należy przywołać wskazany w umowie</w:t>
      </w:r>
      <w:r>
        <w:rPr>
          <w:color w:val="000000"/>
        </w:rPr>
        <w:t xml:space="preserve"> </w:t>
      </w:r>
      <w:r>
        <w:rPr>
          <w:color w:val="000000"/>
        </w:rPr>
        <w:br/>
      </w:r>
      <w:r w:rsidRPr="00AE211C">
        <w:rPr>
          <w:color w:val="000000"/>
        </w:rPr>
        <w:t>o dofinansowanie termin złożenia wniosku o płatność</w:t>
      </w:r>
      <w:r w:rsidR="00B928F1">
        <w:rPr>
          <w:color w:val="000000"/>
        </w:rPr>
        <w:t>.</w:t>
      </w:r>
    </w:p>
    <w:p w:rsidR="00AE211C" w:rsidRDefault="00AE211C" w:rsidP="00AE211C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E211C">
        <w:rPr>
          <w:color w:val="000000"/>
        </w:rPr>
        <w:t xml:space="preserve">Jeśli na skutek wystosowania pisma P-1/448 został złożony wniosek o płatność, należy przejść do weryfikacji wniosku zgodnie z </w:t>
      </w:r>
      <w:r w:rsidR="00AF5AA6">
        <w:rPr>
          <w:color w:val="000000"/>
        </w:rPr>
        <w:t>k</w:t>
      </w:r>
      <w:r w:rsidRPr="00AE211C">
        <w:rPr>
          <w:color w:val="000000"/>
        </w:rPr>
        <w:t xml:space="preserve">artą weryfikacji wniosku o płatność dla danego działania. </w:t>
      </w:r>
    </w:p>
    <w:p w:rsidR="00AE211C" w:rsidRDefault="00AE211C" w:rsidP="00AE211C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E211C">
        <w:rPr>
          <w:color w:val="000000"/>
        </w:rPr>
        <w:t>W przypadku, gdy w wyniku wystosowanego pisma P-1/448 beneficjent nie wystąpi w ciągu 14 dni z wnioskiem o płatność należy uzupełnić Tabelę monitorowania składania wniosków o płatność (T-1/448)</w:t>
      </w:r>
      <w:r w:rsidR="00DC68E5">
        <w:rPr>
          <w:color w:val="000000"/>
        </w:rPr>
        <w:t xml:space="preserve"> oraz </w:t>
      </w:r>
      <w:r w:rsidRPr="00AE211C">
        <w:rPr>
          <w:color w:val="000000"/>
        </w:rPr>
        <w:t xml:space="preserve">wszcząć postepowanie zgodnie z Książką </w:t>
      </w:r>
      <w:r w:rsidR="00AF5AA6">
        <w:rPr>
          <w:color w:val="000000"/>
        </w:rPr>
        <w:t>p</w:t>
      </w:r>
      <w:r w:rsidRPr="00AE211C">
        <w:rPr>
          <w:color w:val="000000"/>
        </w:rPr>
        <w:t>rocedur KP-611-445-ARiMR Zmiana i rozwiązanie umowy (...).</w:t>
      </w:r>
    </w:p>
    <w:p w:rsidR="00286E46" w:rsidRPr="00AF5AA6" w:rsidRDefault="00AE211C" w:rsidP="00D20B6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color w:val="000000"/>
        </w:rPr>
      </w:pPr>
      <w:r w:rsidRPr="00AF5AA6">
        <w:rPr>
          <w:color w:val="000000"/>
        </w:rPr>
        <w:lastRenderedPageBreak/>
        <w:t xml:space="preserve">Dopuszcza się zmiany w pismach będących załącznikami do procedury. W przypadku, gdy </w:t>
      </w:r>
      <w:r w:rsidRPr="00AF5AA6">
        <w:rPr>
          <w:color w:val="000000"/>
        </w:rPr>
        <w:br/>
        <w:t xml:space="preserve">w ocenie pracownika </w:t>
      </w:r>
      <w:r w:rsidR="00DC68E5">
        <w:rPr>
          <w:color w:val="000000"/>
        </w:rPr>
        <w:t>instytucji pośredniczącej</w:t>
      </w:r>
      <w:r w:rsidRPr="00AF5AA6">
        <w:rPr>
          <w:color w:val="000000"/>
        </w:rPr>
        <w:t xml:space="preserve">, niezbędne jest dodanie informacji, której nie ma we wzorze pisma, należy ją zamieścić na końcu pisma. Natomiast w przypadku braku wzorów pism proceduralnych należy stosować pisma zgodnie ze wzorem stosowanych </w:t>
      </w:r>
      <w:r w:rsidRPr="00AF5AA6">
        <w:rPr>
          <w:color w:val="000000"/>
        </w:rPr>
        <w:br/>
        <w:t>w danej instytucji. W nagłówku pisma należy umieścić odpowiednio logo w sposób zgodny z „</w:t>
      </w:r>
      <w:r w:rsidR="00AF5AA6" w:rsidRPr="00AF5AA6">
        <w:rPr>
          <w:color w:val="000000"/>
        </w:rPr>
        <w:t xml:space="preserve">Księgą Wizualizacji Znaku Programu Operacyjnego „Rybactwo i Morze” PO RYBY 2014 </w:t>
      </w:r>
      <w:r w:rsidR="00AF5AA6">
        <w:rPr>
          <w:color w:val="000000"/>
        </w:rPr>
        <w:t xml:space="preserve">– </w:t>
      </w:r>
      <w:r w:rsidR="00AF5AA6" w:rsidRPr="00AF5AA6">
        <w:rPr>
          <w:color w:val="000000"/>
        </w:rPr>
        <w:t>2020</w:t>
      </w:r>
      <w:r w:rsidR="00AF5AA6">
        <w:rPr>
          <w:color w:val="000000"/>
        </w:rPr>
        <w:t>”.</w:t>
      </w:r>
      <w:r w:rsidRPr="00AF5AA6">
        <w:rPr>
          <w:color w:val="000000"/>
        </w:rPr>
        <w:t xml:space="preserve"> Nie należy usuwać (z wyłączeniem fragmentów, co do których jest wskazanie niepotrzebne usunąć) lub zmieniać istniejących we wzorach pism zapisów oraz stopki, która identyfikuje obowiązującą procedurę.</w:t>
      </w:r>
    </w:p>
    <w:p w:rsidR="00286E46" w:rsidRDefault="00286E46">
      <w:pPr>
        <w:jc w:val="both"/>
        <w:rPr>
          <w:color w:val="000000"/>
        </w:rPr>
      </w:pP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3"/>
      </w:pPr>
      <w:bookmarkStart w:id="17" w:name="_Toc1019"/>
      <w:bookmarkStart w:id="18" w:name="_Toc474922994"/>
      <w:r>
        <w:t>Załączniki</w:t>
      </w:r>
      <w:bookmarkEnd w:id="17"/>
      <w:bookmarkEnd w:id="18"/>
    </w:p>
    <w:p w:rsidR="00286E46" w:rsidRDefault="00286E46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286E4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286E4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AE211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DC68E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Pismo do beneficjenta informujące o przekroczeniu terminu na złożenie wniosku o płatność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DC68E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Pismo do beneficjenta informujące o przekroczeniu terminu na złożenie wniosku o płatność </w:t>
            </w:r>
          </w:p>
        </w:tc>
      </w:tr>
      <w:tr w:rsidR="00AE211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T-1/448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Tabela monitorowania składania wniosków o płatność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Tabela monitorowania składania wniosków o płatność</w:t>
            </w:r>
          </w:p>
        </w:tc>
      </w:tr>
      <w:tr w:rsidR="00AE211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I-1/448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Tabeli monitorowania składania wniosków o płatność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E211C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Tabeli monitorowania składania wniosków o płatność</w:t>
            </w:r>
          </w:p>
        </w:tc>
      </w:tr>
    </w:tbl>
    <w:p w:rsidR="00286E46" w:rsidRDefault="00286E46">
      <w:pPr>
        <w:jc w:val="center"/>
        <w:sectPr w:rsidR="00286E46">
          <w:pgSz w:w="11906" w:h="16838"/>
          <w:pgMar w:top="1134" w:right="850" w:bottom="1134" w:left="1417" w:header="454" w:footer="454" w:gutter="0"/>
          <w:cols w:space="720"/>
        </w:sectPr>
      </w:pP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1"/>
      </w:pPr>
      <w:bookmarkStart w:id="19" w:name="_Toc10110"/>
      <w:bookmarkStart w:id="20" w:name="_Toc474922995"/>
      <w:r>
        <w:t>Czynności wykonywane na poszczególnych stanowiskach pracy</w:t>
      </w:r>
      <w:bookmarkEnd w:id="19"/>
      <w:bookmarkEnd w:id="2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286E46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286E46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7A050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Monitorowanie terminowości składania wniosków o płatność w ramach działań, objętych Priorytetem 4</w:t>
            </w:r>
            <w:r w:rsidR="00EE2D24">
              <w:rPr>
                <w:color w:val="000000"/>
                <w:sz w:val="18"/>
                <w:shd w:val="clear" w:color="auto" w:fill="FFFFFF"/>
              </w:rPr>
              <w:t xml:space="preserve"> "Zwiększe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</w:t>
            </w:r>
            <w:r w:rsidR="00317E3B">
              <w:rPr>
                <w:color w:val="000000"/>
                <w:sz w:val="18"/>
                <w:shd w:val="clear" w:color="auto" w:fill="FFFFFF"/>
              </w:rPr>
              <w:t>ctwo i Morze" na lata 2014-2020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Monitorowanie składania wniosków o płatność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B46AC9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 do beneficjenta informującego o przekroczeniu terminu na złożenie wniosku o płatność.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P-1/448</w:t>
            </w:r>
          </w:p>
        </w:tc>
      </w:tr>
      <w:tr w:rsidR="00286E46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7A050D" w:rsidP="00EE2D2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Monitorowanie terminowości składania wniosków o płatność w ramach działań, objętych Priorytetem 4 "Zwiększ</w:t>
            </w:r>
            <w:r w:rsidR="00EE2D24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</w:t>
            </w:r>
            <w:r w:rsidR="00317E3B">
              <w:rPr>
                <w:color w:val="000000"/>
                <w:sz w:val="18"/>
                <w:shd w:val="clear" w:color="auto" w:fill="FFFFFF"/>
              </w:rPr>
              <w:t>ctwo i Morze" na lata 2014-2020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Monitorowanie składania wniosków o płatność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B46AC9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 do beneficjenta informującego o przekroczeniu terminu na złożenie wniosku o płatność.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P-1/448</w:t>
            </w:r>
          </w:p>
        </w:tc>
      </w:tr>
      <w:tr w:rsidR="00286E4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7A050D" w:rsidP="007A050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Monitorowanie terminowości składania wniosków o płatność w ramach działań, </w:t>
            </w:r>
            <w:r w:rsidR="00EE2D24">
              <w:rPr>
                <w:color w:val="000000"/>
                <w:sz w:val="18"/>
                <w:shd w:val="clear" w:color="auto" w:fill="FFFFFF"/>
              </w:rPr>
              <w:t>objętych Priorytetem 4 "Zwiększe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"Rybactw</w:t>
            </w:r>
            <w:r w:rsidR="00317E3B">
              <w:rPr>
                <w:color w:val="000000"/>
                <w:sz w:val="18"/>
                <w:shd w:val="clear" w:color="auto" w:fill="FFFFFF"/>
              </w:rPr>
              <w:t>o i Morze" na lata 2014-2020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Monitorowanie składania wniosków o płatność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D8293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 wpłynął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albo wniosek o zmianę umowy dot. terminu na złożenie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D8293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 wpłynął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albo wniosek o zmianę umowy dot. terminu na złożenie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T-1/448</w:t>
            </w:r>
          </w:p>
        </w:tc>
      </w:tr>
      <w:tr w:rsidR="00286E4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Uaktualnienie tabeli monitorowania składania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T-1/448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Uaktualnienie tabeli monitorowania składania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T-1/448.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T-1/448</w:t>
            </w:r>
          </w:p>
        </w:tc>
      </w:tr>
      <w:tr w:rsidR="00286E4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D8293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 do beneficjenta informującego o przekroczeniu terminu na złożenie wniosku o płatność.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P-1/448</w:t>
            </w:r>
          </w:p>
        </w:tc>
      </w:tr>
      <w:tr w:rsidR="00286E4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286E4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Uaktualnianie tabeli monitorowania składania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Uaktualnianie tabeli monitorowania składania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86E46" w:rsidRDefault="00AE211C" w:rsidP="00AE211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T-1/448</w:t>
            </w:r>
          </w:p>
        </w:tc>
      </w:tr>
    </w:tbl>
    <w:p w:rsidR="00286E46" w:rsidRDefault="00286E46">
      <w:pPr>
        <w:jc w:val="center"/>
        <w:sectPr w:rsidR="00286E46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286E46" w:rsidRDefault="00286E46">
      <w:pPr>
        <w:rPr>
          <w:color w:val="000000"/>
          <w:sz w:val="28"/>
        </w:rPr>
      </w:pPr>
    </w:p>
    <w:p w:rsidR="00286E46" w:rsidRDefault="00AE211C">
      <w:pPr>
        <w:pStyle w:val="Nagwek1"/>
      </w:pPr>
      <w:bookmarkStart w:id="21" w:name="_Toc10111"/>
      <w:bookmarkStart w:id="22" w:name="_Toc474922996"/>
      <w:r>
        <w:t>Załączniki</w:t>
      </w:r>
      <w:bookmarkEnd w:id="21"/>
      <w:bookmarkEnd w:id="22"/>
    </w:p>
    <w:p w:rsidR="00286E46" w:rsidRDefault="00286E46">
      <w:pPr>
        <w:rPr>
          <w:color w:val="000000"/>
          <w:sz w:val="28"/>
        </w:rPr>
      </w:pPr>
    </w:p>
    <w:p w:rsidR="00286E46" w:rsidRDefault="00286E46"/>
    <w:sectPr w:rsidR="00286E46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265" w:rsidRDefault="000B3265">
      <w:r>
        <w:separator/>
      </w:r>
    </w:p>
  </w:endnote>
  <w:endnote w:type="continuationSeparator" w:id="0">
    <w:p w:rsidR="000B3265" w:rsidRDefault="000B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286E46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286E46" w:rsidRDefault="00DC5CB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KP-611-448-ARiMR/1/z</w:t>
          </w:r>
        </w:p>
      </w:tc>
    </w:tr>
  </w:tbl>
  <w:p w:rsidR="00286E46" w:rsidRDefault="00AE211C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AA0DDA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AA0DDA">
      <w:rPr>
        <w:b/>
        <w:noProof/>
        <w:color w:val="000000"/>
        <w:sz w:val="18"/>
      </w:rPr>
      <w:t>10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286E46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286E46" w:rsidRDefault="00AE211C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</w:t>
          </w:r>
          <w:r w:rsidR="00DC5CBF">
            <w:rPr>
              <w:b/>
              <w:color w:val="000000"/>
              <w:sz w:val="18"/>
              <w:shd w:val="clear" w:color="auto" w:fill="FFFFFF"/>
            </w:rPr>
            <w:t>P-611-448-ARiMR/1/z</w:t>
          </w:r>
        </w:p>
      </w:tc>
    </w:tr>
  </w:tbl>
  <w:p w:rsidR="00286E46" w:rsidRDefault="00AE211C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AA0DDA">
      <w:rPr>
        <w:b/>
        <w:noProof/>
        <w:color w:val="000000"/>
        <w:sz w:val="18"/>
      </w:rPr>
      <w:t>10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AA0DDA">
      <w:rPr>
        <w:b/>
        <w:noProof/>
        <w:color w:val="000000"/>
        <w:sz w:val="18"/>
      </w:rPr>
      <w:t>10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265" w:rsidRDefault="000B3265">
      <w:r>
        <w:separator/>
      </w:r>
    </w:p>
  </w:footnote>
  <w:footnote w:type="continuationSeparator" w:id="0">
    <w:p w:rsidR="000B3265" w:rsidRDefault="000B3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9EF7DCF"/>
    <w:multiLevelType w:val="hybridMultilevel"/>
    <w:tmpl w:val="A6B4DFAA"/>
    <w:lvl w:ilvl="0" w:tplc="7700B562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E46"/>
    <w:rsid w:val="000335FE"/>
    <w:rsid w:val="000B3265"/>
    <w:rsid w:val="00130747"/>
    <w:rsid w:val="0019389A"/>
    <w:rsid w:val="00245933"/>
    <w:rsid w:val="00286E46"/>
    <w:rsid w:val="00317E3B"/>
    <w:rsid w:val="003858BF"/>
    <w:rsid w:val="00480C12"/>
    <w:rsid w:val="005027B5"/>
    <w:rsid w:val="005717D6"/>
    <w:rsid w:val="00590551"/>
    <w:rsid w:val="00633BF1"/>
    <w:rsid w:val="006A0A44"/>
    <w:rsid w:val="007A050D"/>
    <w:rsid w:val="009414FE"/>
    <w:rsid w:val="009B5BD8"/>
    <w:rsid w:val="00AA0DDA"/>
    <w:rsid w:val="00AE211C"/>
    <w:rsid w:val="00AF5AA6"/>
    <w:rsid w:val="00B46AC9"/>
    <w:rsid w:val="00B928F1"/>
    <w:rsid w:val="00BB16DF"/>
    <w:rsid w:val="00C43F31"/>
    <w:rsid w:val="00CE2795"/>
    <w:rsid w:val="00CF6FEC"/>
    <w:rsid w:val="00D8293D"/>
    <w:rsid w:val="00DC5CBF"/>
    <w:rsid w:val="00DC68E5"/>
    <w:rsid w:val="00E12D0F"/>
    <w:rsid w:val="00EE1B95"/>
    <w:rsid w:val="00EE2D24"/>
    <w:rsid w:val="00F5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D10373-3E73-4BA1-9AEC-DF44346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335FE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6A0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A0A4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DC5C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5CBF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DC5C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5C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2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C21F-4E11-451B-8A5C-5EA14BC6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1490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Kalkosinska Magdalena</dc:creator>
  <cp:lastModifiedBy>Uściński Boguslaw</cp:lastModifiedBy>
  <cp:revision>22</cp:revision>
  <cp:lastPrinted>2016-12-14T07:59:00Z</cp:lastPrinted>
  <dcterms:created xsi:type="dcterms:W3CDTF">2016-12-02T10:44:00Z</dcterms:created>
  <dcterms:modified xsi:type="dcterms:W3CDTF">2017-02-17T07:16:00Z</dcterms:modified>
</cp:coreProperties>
</file>