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87" w:rsidRPr="00D72487" w:rsidRDefault="00D72487" w:rsidP="00D72487">
      <w:pPr>
        <w:jc w:val="both"/>
        <w:rPr>
          <w:sz w:val="28"/>
          <w:szCs w:val="20"/>
        </w:rPr>
      </w:pPr>
      <w:r w:rsidRPr="00D72487">
        <w:rPr>
          <w:sz w:val="28"/>
          <w:szCs w:val="20"/>
        </w:rPr>
        <w:t xml:space="preserve">Instrukcja wypełniania Tabeli monitorowania składania wniosków o płatność </w:t>
      </w:r>
      <w:r>
        <w:rPr>
          <w:sz w:val="28"/>
          <w:szCs w:val="20"/>
        </w:rPr>
        <w:br/>
      </w:r>
      <w:r w:rsidRPr="00D72487">
        <w:rPr>
          <w:sz w:val="28"/>
          <w:szCs w:val="20"/>
        </w:rPr>
        <w:t>(I-1/362)</w:t>
      </w:r>
    </w:p>
    <w:tbl>
      <w:tblPr>
        <w:tblpPr w:leftFromText="141" w:rightFromText="141" w:vertAnchor="text" w:tblpXSpec="right" w:tblpY="1"/>
        <w:tblOverlap w:val="never"/>
        <w:tblW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260"/>
      </w:tblGrid>
      <w:tr w:rsidR="00D72487" w:rsidRPr="00D72487" w:rsidTr="00B4248A">
        <w:trPr>
          <w:trHeight w:val="269"/>
        </w:trPr>
        <w:tc>
          <w:tcPr>
            <w:tcW w:w="1260" w:type="dxa"/>
            <w:shd w:val="clear" w:color="auto" w:fill="CCCCCC"/>
            <w:vAlign w:val="center"/>
          </w:tcPr>
          <w:p w:rsidR="00D72487" w:rsidRPr="00D72487" w:rsidRDefault="00D72487" w:rsidP="00B4248A">
            <w:pPr>
              <w:keepNext/>
              <w:tabs>
                <w:tab w:val="num" w:pos="576"/>
                <w:tab w:val="left" w:pos="1418"/>
              </w:tabs>
              <w:outlineLvl w:val="1"/>
              <w:rPr>
                <w:b/>
                <w:sz w:val="28"/>
                <w:szCs w:val="20"/>
              </w:rPr>
            </w:pPr>
            <w:bookmarkStart w:id="0" w:name="_Toc411594427"/>
            <w:r w:rsidRPr="00D72487">
              <w:rPr>
                <w:b/>
                <w:sz w:val="28"/>
                <w:szCs w:val="20"/>
              </w:rPr>
              <w:t>I-1/362</w:t>
            </w:r>
            <w:bookmarkEnd w:id="0"/>
          </w:p>
        </w:tc>
      </w:tr>
    </w:tbl>
    <w:p w:rsidR="00D72487" w:rsidRDefault="00D72487" w:rsidP="00D72487">
      <w:pPr>
        <w:jc w:val="center"/>
        <w:outlineLvl w:val="0"/>
        <w:rPr>
          <w:b/>
        </w:rPr>
      </w:pPr>
    </w:p>
    <w:p w:rsidR="00D72487" w:rsidRDefault="00D72487" w:rsidP="00D72487">
      <w:pPr>
        <w:jc w:val="center"/>
        <w:outlineLvl w:val="0"/>
        <w:rPr>
          <w:b/>
        </w:rPr>
      </w:pPr>
    </w:p>
    <w:p w:rsidR="00D72487" w:rsidRDefault="00D72487" w:rsidP="00D72487">
      <w:pPr>
        <w:jc w:val="center"/>
        <w:outlineLvl w:val="0"/>
        <w:rPr>
          <w:b/>
        </w:rPr>
      </w:pPr>
    </w:p>
    <w:p w:rsidR="00D72487" w:rsidRDefault="00D72487" w:rsidP="00D72487">
      <w:pPr>
        <w:jc w:val="center"/>
        <w:outlineLvl w:val="0"/>
        <w:rPr>
          <w:b/>
        </w:rPr>
      </w:pPr>
    </w:p>
    <w:p w:rsidR="00D72487" w:rsidRPr="00B85BA0" w:rsidRDefault="00D72487" w:rsidP="00D72487">
      <w:pPr>
        <w:jc w:val="center"/>
        <w:outlineLvl w:val="0"/>
        <w:rPr>
          <w:b/>
        </w:rPr>
      </w:pPr>
      <w:r w:rsidRPr="00B85BA0">
        <w:rPr>
          <w:b/>
        </w:rPr>
        <w:t xml:space="preserve">Instrukcja wypełniania Tabeli monitorowania składania </w:t>
      </w:r>
      <w:r>
        <w:rPr>
          <w:b/>
        </w:rPr>
        <w:t>w</w:t>
      </w:r>
      <w:r w:rsidRPr="00B85BA0">
        <w:rPr>
          <w:b/>
        </w:rPr>
        <w:t>niosków o płatność</w:t>
      </w:r>
    </w:p>
    <w:p w:rsidR="00D72487" w:rsidRPr="00B85BA0" w:rsidRDefault="00D72487" w:rsidP="00D72487">
      <w:pPr>
        <w:jc w:val="both"/>
      </w:pPr>
    </w:p>
    <w:p w:rsidR="00D72487" w:rsidRPr="00B85BA0" w:rsidRDefault="00D72487" w:rsidP="00D72487">
      <w:pPr>
        <w:jc w:val="both"/>
      </w:pPr>
    </w:p>
    <w:p w:rsidR="00D72487" w:rsidRPr="006E7A39" w:rsidRDefault="00D72487" w:rsidP="00D72487">
      <w:pPr>
        <w:jc w:val="both"/>
        <w:rPr>
          <w:iCs/>
        </w:rPr>
      </w:pPr>
      <w:r w:rsidRPr="006E7A39">
        <w:rPr>
          <w:iCs/>
        </w:rPr>
        <w:t xml:space="preserve">Tabela </w:t>
      </w:r>
      <w:r w:rsidRPr="006E7A39">
        <w:rPr>
          <w:b/>
          <w:iCs/>
        </w:rPr>
        <w:t>T-1/</w:t>
      </w:r>
      <w:r>
        <w:rPr>
          <w:b/>
          <w:iCs/>
        </w:rPr>
        <w:t>362</w:t>
      </w:r>
      <w:r w:rsidRPr="006E7A39">
        <w:rPr>
          <w:iCs/>
        </w:rPr>
        <w:t xml:space="preserve"> jest narzędziem umożliwiającym monitorowanie terminowości składania wniosków o płatność w danej komórce wdrażającej. </w:t>
      </w:r>
    </w:p>
    <w:p w:rsidR="00D72487" w:rsidRPr="006E7A39" w:rsidRDefault="00D72487" w:rsidP="00D72487">
      <w:pPr>
        <w:jc w:val="both"/>
        <w:rPr>
          <w:iCs/>
        </w:rPr>
      </w:pPr>
    </w:p>
    <w:p w:rsidR="00D72487" w:rsidRPr="006E7A39" w:rsidRDefault="00D72487" w:rsidP="00D72487">
      <w:pPr>
        <w:jc w:val="both"/>
        <w:rPr>
          <w:iCs/>
        </w:rPr>
      </w:pPr>
      <w:r w:rsidRPr="006E7A39">
        <w:rPr>
          <w:iCs/>
        </w:rPr>
        <w:t xml:space="preserve">Zaleca się wypełnianie jednej tabeli dla wszystkich umów w ramach określonego działania </w:t>
      </w:r>
      <w:r w:rsidRPr="006E7A39">
        <w:rPr>
          <w:iCs/>
        </w:rPr>
        <w:br/>
        <w:t xml:space="preserve">w danym naborze. </w:t>
      </w:r>
    </w:p>
    <w:p w:rsidR="00D72487" w:rsidRPr="006E7A39" w:rsidRDefault="00D72487" w:rsidP="00D72487">
      <w:pPr>
        <w:jc w:val="both"/>
        <w:rPr>
          <w:iCs/>
        </w:rPr>
      </w:pPr>
    </w:p>
    <w:p w:rsidR="00D72487" w:rsidRPr="006E7A39" w:rsidRDefault="00D72487" w:rsidP="00D72487">
      <w:pPr>
        <w:jc w:val="both"/>
        <w:rPr>
          <w:iCs/>
        </w:rPr>
      </w:pPr>
      <w:r w:rsidRPr="006E7A39">
        <w:rPr>
          <w:iCs/>
        </w:rPr>
        <w:t xml:space="preserve">Tabela </w:t>
      </w:r>
      <w:r w:rsidRPr="006E7A39">
        <w:rPr>
          <w:b/>
          <w:iCs/>
        </w:rPr>
        <w:t>T-1/</w:t>
      </w:r>
      <w:r>
        <w:rPr>
          <w:b/>
          <w:iCs/>
        </w:rPr>
        <w:t>362</w:t>
      </w:r>
      <w:r w:rsidRPr="006E7A39">
        <w:rPr>
          <w:iCs/>
        </w:rPr>
        <w:t xml:space="preserve"> jest arkuszem w Excelu, w którym możliwa jest modyfikacja wielkości kolumn, wierszy, itp. W przypadku, gdy np. </w:t>
      </w:r>
      <w:r>
        <w:rPr>
          <w:iCs/>
        </w:rPr>
        <w:t>b</w:t>
      </w:r>
      <w:r w:rsidRPr="006E7A39">
        <w:rPr>
          <w:iCs/>
        </w:rPr>
        <w:t xml:space="preserve">eneficjent realizuje operację w dwóch etapach lub </w:t>
      </w:r>
      <w:r w:rsidRPr="006E7A39">
        <w:rPr>
          <w:iCs/>
        </w:rPr>
        <w:br/>
        <w:t xml:space="preserve">gdy złożył kolejny wniosek o </w:t>
      </w:r>
      <w:r w:rsidRPr="006E7A39">
        <w:t>zmianę umowy</w:t>
      </w:r>
      <w:r w:rsidRPr="006E7A39">
        <w:rPr>
          <w:iCs/>
        </w:rPr>
        <w:t xml:space="preserve"> (a wypełnione są już pola od 1 do 9 tabeli) należy zmodyfikować tabelę monitorowania, dostosowując ją do zaistniałej sytuacji. </w:t>
      </w:r>
    </w:p>
    <w:p w:rsidR="00D72487" w:rsidRPr="006E7A39" w:rsidRDefault="00D72487" w:rsidP="00D72487">
      <w:pPr>
        <w:jc w:val="both"/>
        <w:rPr>
          <w:iCs/>
        </w:rPr>
      </w:pPr>
      <w:r w:rsidRPr="006E7A39">
        <w:rPr>
          <w:iCs/>
        </w:rPr>
        <w:t xml:space="preserve">W w/w przypadkach modyfikacja polegać może np. na dodaniu kolejnych wierszy w tabeli </w:t>
      </w:r>
      <w:r w:rsidRPr="006E7A39">
        <w:rPr>
          <w:iCs/>
        </w:rPr>
        <w:br/>
        <w:t xml:space="preserve">i rozpisaniu sprawy </w:t>
      </w:r>
      <w:r>
        <w:rPr>
          <w:iCs/>
        </w:rPr>
        <w:t>b</w:t>
      </w:r>
      <w:r w:rsidRPr="006E7A39">
        <w:rPr>
          <w:iCs/>
        </w:rPr>
        <w:t>eneficjenta na poszczególne etapy (etap I, etap II) lub według kolejno podpisywanych aneksów do umowy (aneks nr 1, aneks nr 2).</w:t>
      </w:r>
    </w:p>
    <w:p w:rsidR="00D72487" w:rsidRPr="00B85BA0" w:rsidRDefault="00D72487" w:rsidP="00D72487">
      <w:pPr>
        <w:jc w:val="both"/>
        <w:rPr>
          <w:i/>
          <w:iCs/>
        </w:rPr>
      </w:pPr>
    </w:p>
    <w:p w:rsidR="00D72487" w:rsidRPr="00B85BA0" w:rsidRDefault="00D72487" w:rsidP="00D72487">
      <w:pPr>
        <w:jc w:val="both"/>
      </w:pPr>
      <w:r w:rsidRPr="00B85BA0">
        <w:t xml:space="preserve">Po zawarciu </w:t>
      </w:r>
      <w:r>
        <w:t>z b</w:t>
      </w:r>
      <w:r w:rsidRPr="00B85BA0">
        <w:t xml:space="preserve">eneficjentem </w:t>
      </w:r>
      <w:r>
        <w:t>u</w:t>
      </w:r>
      <w:r w:rsidRPr="00B85BA0">
        <w:t>mowy</w:t>
      </w:r>
      <w:r>
        <w:t xml:space="preserve">/aneksu do umowy oraz po wypełnieniu </w:t>
      </w:r>
      <w:r w:rsidRPr="00B85BA0">
        <w:rPr>
          <w:b/>
        </w:rPr>
        <w:t>Tabel</w:t>
      </w:r>
      <w:r>
        <w:rPr>
          <w:b/>
        </w:rPr>
        <w:t>i</w:t>
      </w:r>
      <w:r w:rsidRPr="00B85BA0">
        <w:rPr>
          <w:b/>
        </w:rPr>
        <w:t xml:space="preserve"> monitorowania składania Wniosków o płatność (T-1/</w:t>
      </w:r>
      <w:r>
        <w:rPr>
          <w:b/>
        </w:rPr>
        <w:t>362</w:t>
      </w:r>
      <w:r w:rsidRPr="00B85BA0">
        <w:rPr>
          <w:b/>
        </w:rPr>
        <w:t xml:space="preserve">), </w:t>
      </w:r>
      <w:r>
        <w:t>w części</w:t>
      </w:r>
      <w:r w:rsidRPr="00B85BA0">
        <w:t>:</w:t>
      </w:r>
    </w:p>
    <w:p w:rsidR="00D72487" w:rsidRDefault="00D72487" w:rsidP="00D72487">
      <w:pPr>
        <w:numPr>
          <w:ilvl w:val="0"/>
          <w:numId w:val="4"/>
        </w:numPr>
        <w:jc w:val="both"/>
      </w:pPr>
      <w:r w:rsidRPr="00B85BA0">
        <w:t>w kolumnie 1: Znak sprawy,</w:t>
      </w:r>
    </w:p>
    <w:p w:rsidR="001B2328" w:rsidRPr="001B2328" w:rsidRDefault="00D72487" w:rsidP="001B2328">
      <w:pPr>
        <w:numPr>
          <w:ilvl w:val="0"/>
          <w:numId w:val="4"/>
        </w:numPr>
        <w:jc w:val="both"/>
        <w:rPr>
          <w:vertAlign w:val="superscript"/>
        </w:rPr>
      </w:pPr>
      <w:r w:rsidRPr="00B85BA0">
        <w:t xml:space="preserve">w kolumnie 2: Nr </w:t>
      </w:r>
      <w:r>
        <w:t>u</w:t>
      </w:r>
      <w:r w:rsidRPr="00B85BA0">
        <w:t>mowy,</w:t>
      </w:r>
    </w:p>
    <w:p w:rsidR="001B2328" w:rsidRPr="00702B39" w:rsidRDefault="001B2328" w:rsidP="001B2328">
      <w:pPr>
        <w:numPr>
          <w:ilvl w:val="0"/>
          <w:numId w:val="4"/>
        </w:numPr>
        <w:jc w:val="both"/>
        <w:rPr>
          <w:vertAlign w:val="superscript"/>
        </w:rPr>
      </w:pPr>
      <w:r>
        <w:t>w kolumnie</w:t>
      </w:r>
      <w:r w:rsidR="00702B39">
        <w:t xml:space="preserve"> 3</w:t>
      </w:r>
      <w:r>
        <w:t>: Nazwa Beneficjenta,</w:t>
      </w:r>
    </w:p>
    <w:p w:rsidR="00702B39" w:rsidRPr="001B2328" w:rsidRDefault="00702B39" w:rsidP="001B2328">
      <w:pPr>
        <w:numPr>
          <w:ilvl w:val="0"/>
          <w:numId w:val="4"/>
        </w:numPr>
        <w:jc w:val="both"/>
        <w:rPr>
          <w:vertAlign w:val="superscript"/>
        </w:rPr>
      </w:pPr>
      <w:r>
        <w:t>w kolumnie 4: Ostateczny termin złożenia Wniosku wynikający z rozporządzenia,</w:t>
      </w:r>
    </w:p>
    <w:p w:rsidR="00D72487" w:rsidRPr="00B85BA0" w:rsidRDefault="00D72487" w:rsidP="00D72487">
      <w:pPr>
        <w:numPr>
          <w:ilvl w:val="0"/>
          <w:numId w:val="4"/>
        </w:numPr>
        <w:jc w:val="both"/>
      </w:pPr>
      <w:r w:rsidRPr="00B85BA0">
        <w:t xml:space="preserve">w kolumnie </w:t>
      </w:r>
      <w:r w:rsidR="00702B39">
        <w:t>5</w:t>
      </w:r>
      <w:r w:rsidRPr="00B85BA0">
        <w:t xml:space="preserve">: Termin złożenia </w:t>
      </w:r>
      <w:r>
        <w:t>w</w:t>
      </w:r>
      <w:r w:rsidRPr="00B85BA0">
        <w:t xml:space="preserve">niosku wg </w:t>
      </w:r>
      <w:r>
        <w:t>u</w:t>
      </w:r>
      <w:r w:rsidRPr="00B85BA0">
        <w:t>mowy,</w:t>
      </w:r>
    </w:p>
    <w:p w:rsidR="00D72487" w:rsidRDefault="00D72487" w:rsidP="00D72487">
      <w:pPr>
        <w:numPr>
          <w:ilvl w:val="0"/>
          <w:numId w:val="4"/>
        </w:numPr>
        <w:jc w:val="both"/>
      </w:pPr>
      <w:r w:rsidRPr="00B85BA0">
        <w:t xml:space="preserve">w kolumnie </w:t>
      </w:r>
      <w:r w:rsidR="00702B39">
        <w:t>6</w:t>
      </w:r>
      <w:r w:rsidRPr="00B85BA0">
        <w:t>: Przyznan</w:t>
      </w:r>
      <w:r>
        <w:t>ą</w:t>
      </w:r>
      <w:r w:rsidRPr="00B85BA0">
        <w:t xml:space="preserve"> kwot</w:t>
      </w:r>
      <w:r>
        <w:t>ę</w:t>
      </w:r>
      <w:r w:rsidRPr="00B85BA0">
        <w:t xml:space="preserve"> pomocy wg </w:t>
      </w:r>
      <w:r>
        <w:t>u</w:t>
      </w:r>
      <w:r w:rsidRPr="00B85BA0">
        <w:t>mowy,</w:t>
      </w:r>
    </w:p>
    <w:p w:rsidR="00515F0A" w:rsidRDefault="00D72487" w:rsidP="00D72487">
      <w:pPr>
        <w:numPr>
          <w:ilvl w:val="0"/>
          <w:numId w:val="4"/>
        </w:numPr>
        <w:jc w:val="both"/>
      </w:pPr>
      <w:r>
        <w:t xml:space="preserve">w kolumnie </w:t>
      </w:r>
      <w:r w:rsidR="00515F0A">
        <w:t>7</w:t>
      </w:r>
      <w:r>
        <w:t>: Termin złożenia wniosku wg aneksu do umowy (jeżeli został zawarty)</w:t>
      </w:r>
    </w:p>
    <w:p w:rsidR="00515F0A" w:rsidRDefault="00515F0A" w:rsidP="00515F0A">
      <w:pPr>
        <w:numPr>
          <w:ilvl w:val="0"/>
          <w:numId w:val="4"/>
        </w:numPr>
        <w:jc w:val="both"/>
      </w:pPr>
      <w:r>
        <w:t>w kolumnie 8: Przyznana kwota pomocy wg aneksu (jeżeli został zawarty),</w:t>
      </w:r>
    </w:p>
    <w:p w:rsidR="00000000" w:rsidRDefault="005123CC">
      <w:pPr>
        <w:jc w:val="both"/>
      </w:pPr>
    </w:p>
    <w:p w:rsidR="00D72487" w:rsidRDefault="00D72487" w:rsidP="00D72487">
      <w:pPr>
        <w:jc w:val="both"/>
      </w:pPr>
    </w:p>
    <w:p w:rsidR="00515F0A" w:rsidRDefault="00D72487" w:rsidP="00D72487">
      <w:pPr>
        <w:jc w:val="both"/>
      </w:pPr>
      <w:r>
        <w:t>pracownik SW/</w:t>
      </w:r>
      <w:r w:rsidR="00702B39">
        <w:t>ARR/</w:t>
      </w:r>
      <w:r>
        <w:t xml:space="preserve">podmiotu, </w:t>
      </w:r>
      <w:r w:rsidRPr="001C5BAD">
        <w:t>któremu agencja płatnicza powierzyła wykonywanie zadań w trybie przepisów o zamówieniach publicznych</w:t>
      </w:r>
      <w:r w:rsidR="00515F0A">
        <w:t xml:space="preserve">, </w:t>
      </w:r>
      <w:r w:rsidR="00C3670C">
        <w:t xml:space="preserve">sprawdza czy termin na złożenie </w:t>
      </w:r>
      <w:proofErr w:type="spellStart"/>
      <w:r w:rsidR="00C3670C">
        <w:t>WoP</w:t>
      </w:r>
      <w:proofErr w:type="spellEnd"/>
      <w:r w:rsidR="00C3670C">
        <w:t xml:space="preserve"> zapisany w umowie/aneksie pokrywa się z ostatecznym terminem na złożenie </w:t>
      </w:r>
      <w:proofErr w:type="spellStart"/>
      <w:r w:rsidR="00C3670C">
        <w:t>WoP</w:t>
      </w:r>
      <w:proofErr w:type="spellEnd"/>
      <w:r w:rsidR="00C3670C">
        <w:t xml:space="preserve"> wynikającym z rozporządzenia dla danego działania. W przypadku gdy ostateczny termin złożenia wniosku o płatność końcową pokrywa się z datą złożenia wniosku o płatność wg umowy lub aneksu, na miesiąc przed tym terminem należy wystosować do beneficjenta pismo P-5/362 </w:t>
      </w:r>
      <w:r w:rsidR="00C3670C" w:rsidRPr="00715509">
        <w:t>informujące o ostatecznym terminie złożenia wniosku o płatność wynikającym z rozporządzenia</w:t>
      </w:r>
      <w:r w:rsidR="00C3670C">
        <w:t>.</w:t>
      </w:r>
    </w:p>
    <w:p w:rsidR="00515F0A" w:rsidRDefault="00515F0A" w:rsidP="00D72487">
      <w:pPr>
        <w:jc w:val="both"/>
      </w:pPr>
    </w:p>
    <w:p w:rsidR="00D72487" w:rsidRDefault="00C3670C" w:rsidP="00D72487">
      <w:pPr>
        <w:jc w:val="both"/>
      </w:pPr>
      <w:r>
        <w:t xml:space="preserve">W przypadku gdy, termin na złożenie Wniosku zapisany w umowie nie pokrywa się z ostatecznym terminem na złożenie Wniosku wynikającym z rozporządzenia, </w:t>
      </w:r>
      <w:r w:rsidR="002E4DF3">
        <w:t xml:space="preserve">pracownik podmiotu wdrażającego, </w:t>
      </w:r>
      <w:r w:rsidR="00D72487">
        <w:t>następnego dnia po ostatnim dniu przewidzianym na złożenie wniosku o płatność weryfikuje w tabeli T-1/362, czy zostały złożone wszystkie wnioski o płatność, którym w danym dniu upływa wskazany w umowie/ aneksie do umowy termin złożenia lub czy został złożony wniosek o zmianę umowy dotyczący przesunięcia terminu złożenia wniosku o płatność, a następnie aktualizuje tabelę:</w:t>
      </w:r>
    </w:p>
    <w:p w:rsidR="00D72487" w:rsidRDefault="00D72487" w:rsidP="00D72487">
      <w:pPr>
        <w:jc w:val="both"/>
      </w:pPr>
    </w:p>
    <w:p w:rsidR="00D72487" w:rsidRDefault="00D72487" w:rsidP="00D72487">
      <w:pPr>
        <w:numPr>
          <w:ilvl w:val="0"/>
          <w:numId w:val="5"/>
        </w:numPr>
        <w:jc w:val="both"/>
      </w:pPr>
      <w:r>
        <w:lastRenderedPageBreak/>
        <w:t xml:space="preserve">w kolumnie </w:t>
      </w:r>
      <w:r w:rsidR="00171A7D">
        <w:t>9</w:t>
      </w:r>
      <w:r>
        <w:t xml:space="preserve">: należy wpisać „TAK” jeżeli wniosek został złożony w terminie określonym w umowie/ aneksie do umowy </w:t>
      </w:r>
      <w:r w:rsidRPr="00B85BA0">
        <w:rPr>
          <w:iCs/>
        </w:rPr>
        <w:t xml:space="preserve">oraz </w:t>
      </w:r>
      <w:r>
        <w:rPr>
          <w:iCs/>
        </w:rPr>
        <w:t xml:space="preserve">należy </w:t>
      </w:r>
      <w:r w:rsidRPr="00B85BA0">
        <w:rPr>
          <w:iCs/>
        </w:rPr>
        <w:t xml:space="preserve">wypełnić kolumnę </w:t>
      </w:r>
      <w:r w:rsidR="00171A7D" w:rsidRPr="00B85BA0">
        <w:rPr>
          <w:iCs/>
        </w:rPr>
        <w:t>1</w:t>
      </w:r>
      <w:r w:rsidR="00171A7D">
        <w:rPr>
          <w:iCs/>
        </w:rPr>
        <w:t xml:space="preserve">6 </w:t>
      </w:r>
      <w:r>
        <w:t>„NIE” jeżeli wniosek nie wpłynął w terminie,</w:t>
      </w:r>
    </w:p>
    <w:p w:rsidR="00D72487" w:rsidRPr="00D81B5E" w:rsidRDefault="00D72487" w:rsidP="00D72487">
      <w:pPr>
        <w:numPr>
          <w:ilvl w:val="0"/>
          <w:numId w:val="5"/>
        </w:numPr>
        <w:jc w:val="both"/>
      </w:pPr>
      <w:r>
        <w:t xml:space="preserve">w kolumnie </w:t>
      </w:r>
      <w:r w:rsidR="00171A7D">
        <w:t>10</w:t>
      </w:r>
      <w:r>
        <w:t xml:space="preserve">: należy wpisać </w:t>
      </w:r>
      <w:r w:rsidRPr="00B85BA0">
        <w:rPr>
          <w:iCs/>
        </w:rPr>
        <w:t xml:space="preserve">datę licząc </w:t>
      </w:r>
      <w:r w:rsidR="008567B5">
        <w:rPr>
          <w:iCs/>
        </w:rPr>
        <w:t>7/</w:t>
      </w:r>
      <w:r w:rsidRPr="00B85BA0">
        <w:rPr>
          <w:iCs/>
        </w:rPr>
        <w:t xml:space="preserve">14 dni kalendarzowych od dnia następnego od </w:t>
      </w:r>
      <w:r>
        <w:rPr>
          <w:iCs/>
        </w:rPr>
        <w:t>daty otrzymania przez b</w:t>
      </w:r>
      <w:r w:rsidRPr="00B85BA0">
        <w:rPr>
          <w:iCs/>
        </w:rPr>
        <w:t>eneficjenta pisma</w:t>
      </w:r>
      <w:r>
        <w:rPr>
          <w:iCs/>
        </w:rPr>
        <w:t xml:space="preserve"> P-1/362,</w:t>
      </w:r>
    </w:p>
    <w:p w:rsidR="00D72487" w:rsidRPr="00A67D71" w:rsidRDefault="00D72487" w:rsidP="00D72487">
      <w:pPr>
        <w:numPr>
          <w:ilvl w:val="0"/>
          <w:numId w:val="5"/>
        </w:numPr>
        <w:jc w:val="both"/>
      </w:pPr>
      <w:r>
        <w:rPr>
          <w:iCs/>
        </w:rPr>
        <w:t xml:space="preserve">w kolumnie </w:t>
      </w:r>
      <w:r w:rsidR="00171A7D">
        <w:rPr>
          <w:iCs/>
        </w:rPr>
        <w:t>11</w:t>
      </w:r>
      <w:r>
        <w:rPr>
          <w:iCs/>
        </w:rPr>
        <w:t>:</w:t>
      </w:r>
      <w:r w:rsidRPr="00A67D71">
        <w:t xml:space="preserve"> </w:t>
      </w:r>
      <w:r w:rsidRPr="00B85BA0">
        <w:t xml:space="preserve">należy </w:t>
      </w:r>
      <w:r w:rsidRPr="00B85BA0">
        <w:rPr>
          <w:iCs/>
        </w:rPr>
        <w:t xml:space="preserve">wstawić „TAK” </w:t>
      </w:r>
      <w:r>
        <w:t>j</w:t>
      </w:r>
      <w:r w:rsidRPr="00B85BA0">
        <w:t xml:space="preserve">eśli na skutek wystosowania pisma </w:t>
      </w:r>
      <w:r w:rsidRPr="00B85BA0">
        <w:rPr>
          <w:b/>
        </w:rPr>
        <w:t>P-1/</w:t>
      </w:r>
      <w:r>
        <w:rPr>
          <w:b/>
        </w:rPr>
        <w:t>362</w:t>
      </w:r>
      <w:r w:rsidRPr="00B85BA0">
        <w:rPr>
          <w:b/>
        </w:rPr>
        <w:t xml:space="preserve"> </w:t>
      </w:r>
      <w:r>
        <w:t>został złożony w</w:t>
      </w:r>
      <w:r w:rsidRPr="00B85BA0">
        <w:t xml:space="preserve">niosek o płatność </w:t>
      </w:r>
      <w:r>
        <w:t xml:space="preserve">w terminie w nim określonym </w:t>
      </w:r>
      <w:r w:rsidRPr="00B85BA0">
        <w:rPr>
          <w:iCs/>
        </w:rPr>
        <w:t xml:space="preserve">oraz </w:t>
      </w:r>
      <w:r>
        <w:rPr>
          <w:iCs/>
        </w:rPr>
        <w:t xml:space="preserve">należy </w:t>
      </w:r>
      <w:r w:rsidRPr="00B85BA0">
        <w:rPr>
          <w:iCs/>
        </w:rPr>
        <w:t xml:space="preserve">wypełnić kolumnę </w:t>
      </w:r>
      <w:r w:rsidR="00171A7D" w:rsidRPr="00B85BA0">
        <w:rPr>
          <w:iCs/>
        </w:rPr>
        <w:t>1</w:t>
      </w:r>
      <w:r w:rsidR="00171A7D">
        <w:rPr>
          <w:iCs/>
        </w:rPr>
        <w:t xml:space="preserve">6 </w:t>
      </w:r>
      <w:r>
        <w:rPr>
          <w:iCs/>
        </w:rPr>
        <w:t>„NIE” jeżeli wniosek nie wpłynął,</w:t>
      </w:r>
    </w:p>
    <w:p w:rsidR="00D72487" w:rsidRDefault="00D72487" w:rsidP="00D72487">
      <w:pPr>
        <w:numPr>
          <w:ilvl w:val="0"/>
          <w:numId w:val="5"/>
        </w:numPr>
        <w:jc w:val="both"/>
      </w:pPr>
      <w:r>
        <w:t xml:space="preserve">w kolumnie </w:t>
      </w:r>
      <w:r w:rsidR="00171A7D">
        <w:t>12</w:t>
      </w:r>
      <w:r>
        <w:t>: należy wpisać „TAK” j</w:t>
      </w:r>
      <w:r w:rsidRPr="00B85BA0">
        <w:t xml:space="preserve">eśli na skutek wystosowania pisma </w:t>
      </w:r>
      <w:r w:rsidRPr="00B85BA0">
        <w:rPr>
          <w:b/>
        </w:rPr>
        <w:t>P-1/</w:t>
      </w:r>
      <w:r>
        <w:rPr>
          <w:b/>
        </w:rPr>
        <w:t>362</w:t>
      </w:r>
      <w:r w:rsidRPr="00B85BA0">
        <w:rPr>
          <w:b/>
        </w:rPr>
        <w:t xml:space="preserve"> </w:t>
      </w:r>
      <w:r>
        <w:t>został złożony wniosek o zmianę u</w:t>
      </w:r>
      <w:r w:rsidRPr="00B85BA0">
        <w:t>mow</w:t>
      </w:r>
      <w:r>
        <w:t>y, zmieniający termin złożenia w</w:t>
      </w:r>
      <w:r w:rsidRPr="00B85BA0">
        <w:t>niosku</w:t>
      </w:r>
      <w:r>
        <w:t xml:space="preserve"> „NIE” jeśli wniosek o zmianę umowy nie wpłynął,</w:t>
      </w:r>
    </w:p>
    <w:p w:rsidR="00D72487" w:rsidRPr="00D81B5E" w:rsidRDefault="00D72487" w:rsidP="00D72487">
      <w:pPr>
        <w:numPr>
          <w:ilvl w:val="0"/>
          <w:numId w:val="5"/>
        </w:numPr>
        <w:jc w:val="both"/>
      </w:pPr>
      <w:r>
        <w:t xml:space="preserve">w kolumnie </w:t>
      </w:r>
      <w:r w:rsidR="00171A7D">
        <w:t>13</w:t>
      </w:r>
      <w:r>
        <w:t xml:space="preserve">: należy wpisać </w:t>
      </w:r>
      <w:r w:rsidRPr="00B85BA0">
        <w:rPr>
          <w:iCs/>
        </w:rPr>
        <w:t>datę licząc 14 dni</w:t>
      </w:r>
      <w:r>
        <w:rPr>
          <w:iCs/>
        </w:rPr>
        <w:t xml:space="preserve"> </w:t>
      </w:r>
      <w:r w:rsidRPr="00B85BA0">
        <w:rPr>
          <w:iCs/>
        </w:rPr>
        <w:t xml:space="preserve">kalendarzowych od dnia następnego od </w:t>
      </w:r>
      <w:r>
        <w:rPr>
          <w:iCs/>
        </w:rPr>
        <w:t>daty otrzymania przez b</w:t>
      </w:r>
      <w:r w:rsidRPr="00B85BA0">
        <w:rPr>
          <w:iCs/>
        </w:rPr>
        <w:t>eneficjenta pisma</w:t>
      </w:r>
      <w:r>
        <w:rPr>
          <w:iCs/>
        </w:rPr>
        <w:t xml:space="preserve"> P-2/362,</w:t>
      </w:r>
    </w:p>
    <w:p w:rsidR="00D72487" w:rsidRPr="00A67D71" w:rsidRDefault="00D72487" w:rsidP="00D72487">
      <w:pPr>
        <w:numPr>
          <w:ilvl w:val="0"/>
          <w:numId w:val="5"/>
        </w:numPr>
        <w:jc w:val="both"/>
      </w:pPr>
      <w:r>
        <w:t xml:space="preserve">w kolumnie </w:t>
      </w:r>
      <w:r w:rsidR="008641A1">
        <w:t>14</w:t>
      </w:r>
      <w:r>
        <w:t xml:space="preserve">: </w:t>
      </w:r>
      <w:r w:rsidRPr="00B85BA0">
        <w:t xml:space="preserve">należy </w:t>
      </w:r>
      <w:r w:rsidRPr="00B85BA0">
        <w:rPr>
          <w:iCs/>
        </w:rPr>
        <w:t xml:space="preserve">wstawić „TAK” </w:t>
      </w:r>
      <w:r>
        <w:t>j</w:t>
      </w:r>
      <w:r w:rsidRPr="00B85BA0">
        <w:t xml:space="preserve">eśli na skutek wystosowania pisma </w:t>
      </w:r>
      <w:r>
        <w:rPr>
          <w:b/>
        </w:rPr>
        <w:t>P-2</w:t>
      </w:r>
      <w:r w:rsidRPr="00B85BA0">
        <w:rPr>
          <w:b/>
        </w:rPr>
        <w:t>/</w:t>
      </w:r>
      <w:r>
        <w:rPr>
          <w:b/>
        </w:rPr>
        <w:t>362</w:t>
      </w:r>
      <w:r w:rsidRPr="00B85BA0">
        <w:rPr>
          <w:b/>
        </w:rPr>
        <w:t xml:space="preserve"> </w:t>
      </w:r>
      <w:r>
        <w:t>został złożony w</w:t>
      </w:r>
      <w:r w:rsidRPr="00B85BA0">
        <w:t xml:space="preserve">niosek o płatność </w:t>
      </w:r>
      <w:r w:rsidRPr="00B85BA0">
        <w:rPr>
          <w:iCs/>
        </w:rPr>
        <w:t xml:space="preserve">oraz </w:t>
      </w:r>
      <w:r>
        <w:rPr>
          <w:iCs/>
        </w:rPr>
        <w:t xml:space="preserve">należy </w:t>
      </w:r>
      <w:r w:rsidRPr="00B85BA0">
        <w:rPr>
          <w:iCs/>
        </w:rPr>
        <w:t xml:space="preserve">wypełnić kolumnę </w:t>
      </w:r>
      <w:r w:rsidR="008641A1">
        <w:rPr>
          <w:iCs/>
        </w:rPr>
        <w:t xml:space="preserve">16 </w:t>
      </w:r>
      <w:r>
        <w:rPr>
          <w:iCs/>
        </w:rPr>
        <w:t>„NIE” jeżeli wniosek nie wpłynął,</w:t>
      </w:r>
    </w:p>
    <w:p w:rsidR="00D72487" w:rsidRDefault="00D72487" w:rsidP="00D72487">
      <w:pPr>
        <w:numPr>
          <w:ilvl w:val="0"/>
          <w:numId w:val="5"/>
        </w:numPr>
        <w:jc w:val="both"/>
      </w:pPr>
      <w:r>
        <w:t xml:space="preserve">w kolumnie </w:t>
      </w:r>
      <w:r w:rsidR="008641A1">
        <w:t>15</w:t>
      </w:r>
      <w:r>
        <w:t>: należy wpisać „TAK” j</w:t>
      </w:r>
      <w:r w:rsidRPr="00B85BA0">
        <w:t xml:space="preserve">eśli na skutek wystosowania pisma </w:t>
      </w:r>
      <w:r w:rsidRPr="00B85BA0">
        <w:rPr>
          <w:b/>
        </w:rPr>
        <w:t>P-</w:t>
      </w:r>
      <w:r w:rsidR="001B2328">
        <w:rPr>
          <w:b/>
        </w:rPr>
        <w:t>2</w:t>
      </w:r>
      <w:r w:rsidRPr="00B85BA0">
        <w:rPr>
          <w:b/>
        </w:rPr>
        <w:t>/</w:t>
      </w:r>
      <w:r>
        <w:rPr>
          <w:b/>
        </w:rPr>
        <w:t>362</w:t>
      </w:r>
      <w:r w:rsidRPr="00B85BA0">
        <w:rPr>
          <w:b/>
        </w:rPr>
        <w:t xml:space="preserve"> </w:t>
      </w:r>
      <w:r>
        <w:t>został złożony wniosek o zmianę u</w:t>
      </w:r>
      <w:r w:rsidRPr="00B85BA0">
        <w:t>mow</w:t>
      </w:r>
      <w:r>
        <w:t>y, zmieniający termin złożenia w</w:t>
      </w:r>
      <w:r w:rsidRPr="00B85BA0">
        <w:t>niosku</w:t>
      </w:r>
      <w:r>
        <w:t xml:space="preserve"> „NIE” jeśli taki wniosek nie wpłynął,</w:t>
      </w:r>
    </w:p>
    <w:p w:rsidR="00D72487" w:rsidRDefault="00D72487" w:rsidP="00D72487">
      <w:pPr>
        <w:numPr>
          <w:ilvl w:val="0"/>
          <w:numId w:val="5"/>
        </w:numPr>
        <w:jc w:val="both"/>
      </w:pPr>
      <w:r w:rsidRPr="00B85BA0" w:rsidDel="006D74B1">
        <w:t xml:space="preserve"> </w:t>
      </w:r>
      <w:r w:rsidRPr="00B85BA0">
        <w:t xml:space="preserve">w kolumnie </w:t>
      </w:r>
      <w:r w:rsidR="008641A1">
        <w:t>16</w:t>
      </w:r>
      <w:r w:rsidRPr="00B85BA0">
        <w:t xml:space="preserve">: </w:t>
      </w:r>
      <w:r>
        <w:t>należy wpisać d</w:t>
      </w:r>
      <w:r w:rsidRPr="00B85BA0">
        <w:t>at</w:t>
      </w:r>
      <w:r>
        <w:t>ę</w:t>
      </w:r>
      <w:r w:rsidRPr="00B85BA0">
        <w:t xml:space="preserve"> złożenia </w:t>
      </w:r>
      <w:r>
        <w:t>w</w:t>
      </w:r>
      <w:r w:rsidRPr="00B85BA0">
        <w:t xml:space="preserve">niosku </w:t>
      </w:r>
      <w:r>
        <w:t xml:space="preserve">o płatność </w:t>
      </w:r>
      <w:r w:rsidRPr="00B85BA0">
        <w:t xml:space="preserve">w </w:t>
      </w:r>
      <w:r>
        <w:t xml:space="preserve">miejscu wskazanym przez właściwy organ samorządu województwa, </w:t>
      </w:r>
      <w:r w:rsidR="008641A1">
        <w:t xml:space="preserve">ARR, </w:t>
      </w:r>
      <w:r>
        <w:t xml:space="preserve">podmiot, </w:t>
      </w:r>
      <w:r w:rsidRPr="001C5BAD">
        <w:t>któremu agencja płatnicza powierzyła wykonywanie zadań w trybie przepisów o zamówieniach publicznych</w:t>
      </w:r>
      <w:r w:rsidR="008641A1">
        <w:t>,</w:t>
      </w:r>
      <w:r>
        <w:t xml:space="preserve"> w przypadku wypełnienia „TAK” w kolumnie nr </w:t>
      </w:r>
      <w:r w:rsidR="008641A1">
        <w:t xml:space="preserve">10 </w:t>
      </w:r>
      <w:r>
        <w:t xml:space="preserve">i </w:t>
      </w:r>
      <w:r w:rsidR="008641A1">
        <w:t>13</w:t>
      </w:r>
      <w:r>
        <w:t>. Należy wstawić poziomą kreskę „-„ (myślnik) w przypadku wypełnienia „NIE” w kolumnie nr</w:t>
      </w:r>
      <w:r w:rsidR="008641A1">
        <w:t xml:space="preserve"> 10</w:t>
      </w:r>
      <w:r>
        <w:t xml:space="preserve"> i </w:t>
      </w:r>
      <w:r w:rsidR="008641A1">
        <w:t>13</w:t>
      </w:r>
      <w:r>
        <w:t xml:space="preserve">. </w:t>
      </w:r>
    </w:p>
    <w:p w:rsidR="00D72487" w:rsidRPr="00B85BA0" w:rsidRDefault="00D72487" w:rsidP="00D72487">
      <w:pPr>
        <w:jc w:val="both"/>
      </w:pPr>
    </w:p>
    <w:p w:rsidR="00D72487" w:rsidRPr="00B85BA0" w:rsidRDefault="00D72487" w:rsidP="00D72487">
      <w:pPr>
        <w:jc w:val="both"/>
      </w:pPr>
    </w:p>
    <w:p w:rsidR="00D72487" w:rsidRDefault="00D72487" w:rsidP="00D72487">
      <w:pPr>
        <w:jc w:val="both"/>
      </w:pPr>
    </w:p>
    <w:p w:rsidR="00D72487" w:rsidRPr="00B85BA0" w:rsidRDefault="00D72487" w:rsidP="00D72487">
      <w:pPr>
        <w:jc w:val="both"/>
        <w:rPr>
          <w:iCs/>
        </w:rPr>
      </w:pPr>
    </w:p>
    <w:p w:rsidR="00D72487" w:rsidRPr="00B85BA0" w:rsidRDefault="00D72487" w:rsidP="00D72487">
      <w:pPr>
        <w:jc w:val="both"/>
      </w:pPr>
    </w:p>
    <w:p w:rsidR="00D72487" w:rsidRPr="00B85BA0" w:rsidRDefault="00D72487" w:rsidP="00D72487">
      <w:pPr>
        <w:jc w:val="both"/>
      </w:pPr>
    </w:p>
    <w:p w:rsidR="00D72487" w:rsidRPr="00B85BA0" w:rsidRDefault="00D72487" w:rsidP="00D72487">
      <w:pPr>
        <w:jc w:val="both"/>
      </w:pPr>
    </w:p>
    <w:p w:rsidR="00AD50F9" w:rsidRPr="00D72487" w:rsidRDefault="00AD50F9" w:rsidP="00D72487"/>
    <w:sectPr w:rsidR="00AD50F9" w:rsidRPr="00D72487" w:rsidSect="001D5A69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93A" w:rsidRDefault="008D793A" w:rsidP="00702B39">
      <w:r>
        <w:separator/>
      </w:r>
    </w:p>
  </w:endnote>
  <w:endnote w:type="continuationSeparator" w:id="0">
    <w:p w:rsidR="008D793A" w:rsidRDefault="008D793A" w:rsidP="00702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3A" w:rsidRDefault="002B6FC3" w:rsidP="003713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793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793A" w:rsidRDefault="008D793A" w:rsidP="00AD50F9">
    <w:pPr>
      <w:pStyle w:val="Stopka"/>
      <w:pBdr>
        <w:top w:val="single" w:sz="4" w:space="1" w:color="auto"/>
      </w:pBdr>
      <w:ind w:right="360" w:firstLine="360"/>
    </w:pPr>
    <w:r w:rsidRPr="000D72AF">
      <w:rPr>
        <w:i/>
        <w:sz w:val="22"/>
        <w:szCs w:val="22"/>
      </w:rPr>
      <w:t>KP-001/v.1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243FFD">
      <w:rPr>
        <w:i/>
        <w:sz w:val="22"/>
        <w:szCs w:val="22"/>
      </w:rPr>
      <w:t xml:space="preserve">Strona  z </w:t>
    </w:r>
    <w:r w:rsidR="002B6FC3" w:rsidRPr="00243FFD">
      <w:rPr>
        <w:i/>
        <w:sz w:val="22"/>
        <w:szCs w:val="22"/>
      </w:rPr>
      <w:fldChar w:fldCharType="begin"/>
    </w:r>
    <w:r w:rsidRPr="00243FFD">
      <w:rPr>
        <w:i/>
        <w:sz w:val="22"/>
        <w:szCs w:val="22"/>
      </w:rPr>
      <w:instrText xml:space="preserve"> NUMPAGES </w:instrText>
    </w:r>
    <w:r w:rsidR="002B6FC3" w:rsidRPr="00243FFD">
      <w:rPr>
        <w:i/>
        <w:sz w:val="22"/>
        <w:szCs w:val="22"/>
      </w:rPr>
      <w:fldChar w:fldCharType="separate"/>
    </w:r>
    <w:r w:rsidR="005123CC">
      <w:rPr>
        <w:i/>
        <w:noProof/>
        <w:sz w:val="22"/>
        <w:szCs w:val="22"/>
      </w:rPr>
      <w:t>2</w:t>
    </w:r>
    <w:r w:rsidR="002B6FC3" w:rsidRPr="00243FFD">
      <w:rPr>
        <w:i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568"/>
    </w:tblGrid>
    <w:tr w:rsidR="008D793A" w:rsidTr="000D4C43">
      <w:tc>
        <w:tcPr>
          <w:tcW w:w="95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D793A" w:rsidRDefault="000E6704" w:rsidP="00702B39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KP-611-362-ARiMR/1/z</w:t>
          </w:r>
        </w:p>
        <w:p w:rsidR="008D793A" w:rsidRPr="00EB1B18" w:rsidRDefault="008D793A" w:rsidP="00702B39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 w:rsidRPr="00EB1B18">
            <w:rPr>
              <w:b/>
              <w:sz w:val="18"/>
            </w:rPr>
            <w:t xml:space="preserve">Strona </w: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begin"/>
          </w:r>
          <w:r w:rsidRPr="00EB1B18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separate"/>
          </w:r>
          <w:r w:rsidR="005123CC">
            <w:rPr>
              <w:rStyle w:val="Numerstrony"/>
              <w:b/>
              <w:noProof/>
              <w:sz w:val="18"/>
              <w:szCs w:val="18"/>
            </w:rPr>
            <w:t>2</w: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end"/>
          </w:r>
          <w:r w:rsidRPr="00EB1B18">
            <w:rPr>
              <w:b/>
              <w:sz w:val="18"/>
              <w:szCs w:val="18"/>
            </w:rPr>
            <w:t xml:space="preserve"> z </w: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begin"/>
          </w:r>
          <w:r w:rsidRPr="00EB1B18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separate"/>
          </w:r>
          <w:r w:rsidR="005123CC">
            <w:rPr>
              <w:rStyle w:val="Numerstrony"/>
              <w:b/>
              <w:noProof/>
              <w:sz w:val="18"/>
              <w:szCs w:val="18"/>
            </w:rPr>
            <w:t>2</w: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8D793A" w:rsidRDefault="008D793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8D793A" w:rsidTr="000D4C43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D793A" w:rsidRDefault="008D793A" w:rsidP="005D4CBA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</w:t>
          </w:r>
          <w:r w:rsidR="000E6704">
            <w:rPr>
              <w:b/>
              <w:sz w:val="18"/>
            </w:rPr>
            <w:t>/z</w:t>
          </w:r>
        </w:p>
        <w:p w:rsidR="008D793A" w:rsidRPr="00EB1B18" w:rsidRDefault="008D793A" w:rsidP="005D4CBA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 w:rsidRPr="00EB1B18">
            <w:rPr>
              <w:b/>
              <w:sz w:val="18"/>
            </w:rPr>
            <w:t xml:space="preserve">Strona </w: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begin"/>
          </w:r>
          <w:r w:rsidRPr="00EB1B18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separate"/>
          </w:r>
          <w:r w:rsidR="005123CC">
            <w:rPr>
              <w:rStyle w:val="Numerstrony"/>
              <w:b/>
              <w:noProof/>
              <w:sz w:val="18"/>
              <w:szCs w:val="18"/>
            </w:rPr>
            <w:t>1</w: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end"/>
          </w:r>
          <w:r w:rsidRPr="00EB1B18">
            <w:rPr>
              <w:b/>
              <w:sz w:val="18"/>
              <w:szCs w:val="18"/>
            </w:rPr>
            <w:t xml:space="preserve"> z </w: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begin"/>
          </w:r>
          <w:r w:rsidRPr="00EB1B18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separate"/>
          </w:r>
          <w:r w:rsidR="005123CC">
            <w:rPr>
              <w:rStyle w:val="Numerstrony"/>
              <w:b/>
              <w:noProof/>
              <w:sz w:val="18"/>
              <w:szCs w:val="18"/>
            </w:rPr>
            <w:t>2</w:t>
          </w:r>
          <w:r w:rsidR="002B6FC3" w:rsidRPr="00EB1B18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8D793A" w:rsidRDefault="008D79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93A" w:rsidRDefault="008D793A" w:rsidP="00702B39">
      <w:r>
        <w:separator/>
      </w:r>
    </w:p>
  </w:footnote>
  <w:footnote w:type="continuationSeparator" w:id="0">
    <w:p w:rsidR="008D793A" w:rsidRDefault="008D793A" w:rsidP="00702B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56BF"/>
    <w:multiLevelType w:val="hybridMultilevel"/>
    <w:tmpl w:val="28D49796"/>
    <w:lvl w:ilvl="0" w:tplc="55C4B16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30C41EF7"/>
    <w:multiLevelType w:val="hybridMultilevel"/>
    <w:tmpl w:val="E0FA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3A75B2"/>
    <w:multiLevelType w:val="hybridMultilevel"/>
    <w:tmpl w:val="EB7234DC"/>
    <w:lvl w:ilvl="0" w:tplc="07627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01EC1"/>
    <w:multiLevelType w:val="hybridMultilevel"/>
    <w:tmpl w:val="41164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E5066D"/>
    <w:multiLevelType w:val="hybridMultilevel"/>
    <w:tmpl w:val="7C9E37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elY4ECu8jGGSBdwlcd9TeptY2l4=" w:salt="T9l4fpku5gZvblPqGqjQ7A=="/>
  <w:zoom w:percent="14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0481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73BE5"/>
    <w:rsid w:val="00006D01"/>
    <w:rsid w:val="000164E8"/>
    <w:rsid w:val="000225E7"/>
    <w:rsid w:val="00035852"/>
    <w:rsid w:val="00037493"/>
    <w:rsid w:val="00044B31"/>
    <w:rsid w:val="00061E83"/>
    <w:rsid w:val="0007212B"/>
    <w:rsid w:val="0008350A"/>
    <w:rsid w:val="00084DF2"/>
    <w:rsid w:val="000A44BB"/>
    <w:rsid w:val="000C7819"/>
    <w:rsid w:val="000C7D17"/>
    <w:rsid w:val="000D3FF9"/>
    <w:rsid w:val="000D4C43"/>
    <w:rsid w:val="000D5092"/>
    <w:rsid w:val="000E4E33"/>
    <w:rsid w:val="000E6704"/>
    <w:rsid w:val="000F3EE3"/>
    <w:rsid w:val="000F58E5"/>
    <w:rsid w:val="00106876"/>
    <w:rsid w:val="00113970"/>
    <w:rsid w:val="001216A7"/>
    <w:rsid w:val="00125ECA"/>
    <w:rsid w:val="001330E5"/>
    <w:rsid w:val="00133104"/>
    <w:rsid w:val="001423D8"/>
    <w:rsid w:val="0014655B"/>
    <w:rsid w:val="00151952"/>
    <w:rsid w:val="001561B8"/>
    <w:rsid w:val="0016163A"/>
    <w:rsid w:val="00171A7D"/>
    <w:rsid w:val="00190C64"/>
    <w:rsid w:val="001A039F"/>
    <w:rsid w:val="001A26F0"/>
    <w:rsid w:val="001B2328"/>
    <w:rsid w:val="001B2DCD"/>
    <w:rsid w:val="001B3E7D"/>
    <w:rsid w:val="001C1823"/>
    <w:rsid w:val="001C39E4"/>
    <w:rsid w:val="001C3C23"/>
    <w:rsid w:val="001C7219"/>
    <w:rsid w:val="001D1C5F"/>
    <w:rsid w:val="001D5A69"/>
    <w:rsid w:val="001D7BBD"/>
    <w:rsid w:val="00216CFE"/>
    <w:rsid w:val="00224ED4"/>
    <w:rsid w:val="002330A8"/>
    <w:rsid w:val="002332E2"/>
    <w:rsid w:val="002345B7"/>
    <w:rsid w:val="0024242B"/>
    <w:rsid w:val="00253822"/>
    <w:rsid w:val="002704AC"/>
    <w:rsid w:val="00280421"/>
    <w:rsid w:val="00281784"/>
    <w:rsid w:val="00291E19"/>
    <w:rsid w:val="00293C20"/>
    <w:rsid w:val="002942FF"/>
    <w:rsid w:val="002B6FC3"/>
    <w:rsid w:val="002C7593"/>
    <w:rsid w:val="002D480E"/>
    <w:rsid w:val="002E4DF3"/>
    <w:rsid w:val="002E4E03"/>
    <w:rsid w:val="002F2C4C"/>
    <w:rsid w:val="002F5602"/>
    <w:rsid w:val="00320964"/>
    <w:rsid w:val="0032381A"/>
    <w:rsid w:val="00326C6C"/>
    <w:rsid w:val="003338F7"/>
    <w:rsid w:val="00336406"/>
    <w:rsid w:val="003560C1"/>
    <w:rsid w:val="00371310"/>
    <w:rsid w:val="003765F2"/>
    <w:rsid w:val="0038463F"/>
    <w:rsid w:val="00394B3B"/>
    <w:rsid w:val="003A653B"/>
    <w:rsid w:val="003B18C5"/>
    <w:rsid w:val="003B32AC"/>
    <w:rsid w:val="003B6663"/>
    <w:rsid w:val="003B7784"/>
    <w:rsid w:val="003C4014"/>
    <w:rsid w:val="003D2A48"/>
    <w:rsid w:val="003D4219"/>
    <w:rsid w:val="003D51BD"/>
    <w:rsid w:val="003D75EE"/>
    <w:rsid w:val="003E11B6"/>
    <w:rsid w:val="003E3A44"/>
    <w:rsid w:val="003F59B0"/>
    <w:rsid w:val="003F7B57"/>
    <w:rsid w:val="00402B5E"/>
    <w:rsid w:val="00415274"/>
    <w:rsid w:val="00426D68"/>
    <w:rsid w:val="00434F7B"/>
    <w:rsid w:val="004352DB"/>
    <w:rsid w:val="004366B4"/>
    <w:rsid w:val="00436D60"/>
    <w:rsid w:val="00441736"/>
    <w:rsid w:val="0044449E"/>
    <w:rsid w:val="0044744A"/>
    <w:rsid w:val="00447A85"/>
    <w:rsid w:val="00451FA1"/>
    <w:rsid w:val="004576F8"/>
    <w:rsid w:val="00470F3A"/>
    <w:rsid w:val="00473A9B"/>
    <w:rsid w:val="00474E19"/>
    <w:rsid w:val="00486880"/>
    <w:rsid w:val="00491132"/>
    <w:rsid w:val="0049199B"/>
    <w:rsid w:val="0049242D"/>
    <w:rsid w:val="00492565"/>
    <w:rsid w:val="00494F95"/>
    <w:rsid w:val="004D0F9B"/>
    <w:rsid w:val="004D4099"/>
    <w:rsid w:val="004F13B3"/>
    <w:rsid w:val="004F5E4F"/>
    <w:rsid w:val="00503B24"/>
    <w:rsid w:val="00511F79"/>
    <w:rsid w:val="005123CC"/>
    <w:rsid w:val="00515F0A"/>
    <w:rsid w:val="0051612C"/>
    <w:rsid w:val="00517356"/>
    <w:rsid w:val="0052115E"/>
    <w:rsid w:val="005256F0"/>
    <w:rsid w:val="005301E6"/>
    <w:rsid w:val="0053410E"/>
    <w:rsid w:val="00535A3A"/>
    <w:rsid w:val="00543DD6"/>
    <w:rsid w:val="0055269D"/>
    <w:rsid w:val="0056128C"/>
    <w:rsid w:val="0057720E"/>
    <w:rsid w:val="005873FE"/>
    <w:rsid w:val="00587E19"/>
    <w:rsid w:val="00592431"/>
    <w:rsid w:val="005A0285"/>
    <w:rsid w:val="005A14FE"/>
    <w:rsid w:val="005A6349"/>
    <w:rsid w:val="005D4CBA"/>
    <w:rsid w:val="005E238D"/>
    <w:rsid w:val="005E5793"/>
    <w:rsid w:val="005F0152"/>
    <w:rsid w:val="005F4815"/>
    <w:rsid w:val="00601C00"/>
    <w:rsid w:val="00606B8F"/>
    <w:rsid w:val="006115E9"/>
    <w:rsid w:val="00612D42"/>
    <w:rsid w:val="006145C5"/>
    <w:rsid w:val="006223BC"/>
    <w:rsid w:val="006254D0"/>
    <w:rsid w:val="006266FF"/>
    <w:rsid w:val="00627DB6"/>
    <w:rsid w:val="00633A18"/>
    <w:rsid w:val="0064744E"/>
    <w:rsid w:val="00651C2B"/>
    <w:rsid w:val="006538A7"/>
    <w:rsid w:val="0065573D"/>
    <w:rsid w:val="00655BFF"/>
    <w:rsid w:val="00663F61"/>
    <w:rsid w:val="00665A33"/>
    <w:rsid w:val="00667943"/>
    <w:rsid w:val="006715F4"/>
    <w:rsid w:val="006729E0"/>
    <w:rsid w:val="006A6CA4"/>
    <w:rsid w:val="006B3479"/>
    <w:rsid w:val="006B50C7"/>
    <w:rsid w:val="006B7926"/>
    <w:rsid w:val="006C3A43"/>
    <w:rsid w:val="006C4D33"/>
    <w:rsid w:val="006C5710"/>
    <w:rsid w:val="006D340E"/>
    <w:rsid w:val="006F3964"/>
    <w:rsid w:val="00702B39"/>
    <w:rsid w:val="00724C2C"/>
    <w:rsid w:val="007310A5"/>
    <w:rsid w:val="007317F1"/>
    <w:rsid w:val="0074622C"/>
    <w:rsid w:val="007516B2"/>
    <w:rsid w:val="00761216"/>
    <w:rsid w:val="00797837"/>
    <w:rsid w:val="007A77E4"/>
    <w:rsid w:val="007B1381"/>
    <w:rsid w:val="007B1EB5"/>
    <w:rsid w:val="007B2B9B"/>
    <w:rsid w:val="007B72DA"/>
    <w:rsid w:val="007D5F90"/>
    <w:rsid w:val="007E4A21"/>
    <w:rsid w:val="007F5E39"/>
    <w:rsid w:val="00804BFB"/>
    <w:rsid w:val="00810030"/>
    <w:rsid w:val="00827733"/>
    <w:rsid w:val="0084645D"/>
    <w:rsid w:val="00846D1C"/>
    <w:rsid w:val="008508FD"/>
    <w:rsid w:val="008567B5"/>
    <w:rsid w:val="008641A1"/>
    <w:rsid w:val="00873A50"/>
    <w:rsid w:val="00887B61"/>
    <w:rsid w:val="00897D3E"/>
    <w:rsid w:val="008B3124"/>
    <w:rsid w:val="008B3182"/>
    <w:rsid w:val="008B4A23"/>
    <w:rsid w:val="008C03C0"/>
    <w:rsid w:val="008C1088"/>
    <w:rsid w:val="008C4B39"/>
    <w:rsid w:val="008D3D58"/>
    <w:rsid w:val="008D793A"/>
    <w:rsid w:val="008E0089"/>
    <w:rsid w:val="008E3C7C"/>
    <w:rsid w:val="008E5C07"/>
    <w:rsid w:val="008E603F"/>
    <w:rsid w:val="008F2EB6"/>
    <w:rsid w:val="00900984"/>
    <w:rsid w:val="00907FEA"/>
    <w:rsid w:val="0092455B"/>
    <w:rsid w:val="00926636"/>
    <w:rsid w:val="00932395"/>
    <w:rsid w:val="00940AD3"/>
    <w:rsid w:val="00952E91"/>
    <w:rsid w:val="00961AB2"/>
    <w:rsid w:val="00967F74"/>
    <w:rsid w:val="009711AF"/>
    <w:rsid w:val="0097431A"/>
    <w:rsid w:val="009823B3"/>
    <w:rsid w:val="0098508B"/>
    <w:rsid w:val="009915C7"/>
    <w:rsid w:val="00993394"/>
    <w:rsid w:val="009A53F1"/>
    <w:rsid w:val="009C151C"/>
    <w:rsid w:val="009C41A4"/>
    <w:rsid w:val="009D2467"/>
    <w:rsid w:val="009E11AB"/>
    <w:rsid w:val="009F11D3"/>
    <w:rsid w:val="009F380F"/>
    <w:rsid w:val="00A02DBF"/>
    <w:rsid w:val="00A04908"/>
    <w:rsid w:val="00A10498"/>
    <w:rsid w:val="00A2098D"/>
    <w:rsid w:val="00A22532"/>
    <w:rsid w:val="00A24270"/>
    <w:rsid w:val="00A34C31"/>
    <w:rsid w:val="00A41089"/>
    <w:rsid w:val="00A41DD1"/>
    <w:rsid w:val="00A45EA9"/>
    <w:rsid w:val="00A47437"/>
    <w:rsid w:val="00A5287C"/>
    <w:rsid w:val="00A52ED8"/>
    <w:rsid w:val="00A565A9"/>
    <w:rsid w:val="00A60CB1"/>
    <w:rsid w:val="00A635C3"/>
    <w:rsid w:val="00A67E32"/>
    <w:rsid w:val="00A73022"/>
    <w:rsid w:val="00AA5317"/>
    <w:rsid w:val="00AA6CB0"/>
    <w:rsid w:val="00AB117D"/>
    <w:rsid w:val="00AB613D"/>
    <w:rsid w:val="00AB67A2"/>
    <w:rsid w:val="00AD0C4F"/>
    <w:rsid w:val="00AD50F9"/>
    <w:rsid w:val="00AE458A"/>
    <w:rsid w:val="00AE56B2"/>
    <w:rsid w:val="00B04883"/>
    <w:rsid w:val="00B10956"/>
    <w:rsid w:val="00B267A4"/>
    <w:rsid w:val="00B356A4"/>
    <w:rsid w:val="00B4248A"/>
    <w:rsid w:val="00B46B19"/>
    <w:rsid w:val="00B56E54"/>
    <w:rsid w:val="00B615B4"/>
    <w:rsid w:val="00B86853"/>
    <w:rsid w:val="00BA64F3"/>
    <w:rsid w:val="00BA7510"/>
    <w:rsid w:val="00BC4EF5"/>
    <w:rsid w:val="00BE2038"/>
    <w:rsid w:val="00BE5FBE"/>
    <w:rsid w:val="00BF4535"/>
    <w:rsid w:val="00C01030"/>
    <w:rsid w:val="00C07EA7"/>
    <w:rsid w:val="00C1708A"/>
    <w:rsid w:val="00C21267"/>
    <w:rsid w:val="00C25950"/>
    <w:rsid w:val="00C3670C"/>
    <w:rsid w:val="00C36BCF"/>
    <w:rsid w:val="00C372E3"/>
    <w:rsid w:val="00C41B71"/>
    <w:rsid w:val="00C43D46"/>
    <w:rsid w:val="00C46BCE"/>
    <w:rsid w:val="00C47000"/>
    <w:rsid w:val="00C54AA4"/>
    <w:rsid w:val="00C57087"/>
    <w:rsid w:val="00C7681D"/>
    <w:rsid w:val="00C867CA"/>
    <w:rsid w:val="00C954EE"/>
    <w:rsid w:val="00C97407"/>
    <w:rsid w:val="00CA3FED"/>
    <w:rsid w:val="00CA4766"/>
    <w:rsid w:val="00CB15AB"/>
    <w:rsid w:val="00CC17E4"/>
    <w:rsid w:val="00CC6E40"/>
    <w:rsid w:val="00CD3284"/>
    <w:rsid w:val="00CD4195"/>
    <w:rsid w:val="00CE2D10"/>
    <w:rsid w:val="00CE2EAB"/>
    <w:rsid w:val="00CE54A2"/>
    <w:rsid w:val="00CF443E"/>
    <w:rsid w:val="00CF5522"/>
    <w:rsid w:val="00CF7330"/>
    <w:rsid w:val="00D05517"/>
    <w:rsid w:val="00D141E8"/>
    <w:rsid w:val="00D21A17"/>
    <w:rsid w:val="00D21A5F"/>
    <w:rsid w:val="00D229D2"/>
    <w:rsid w:val="00D64A8D"/>
    <w:rsid w:val="00D708E4"/>
    <w:rsid w:val="00D721B2"/>
    <w:rsid w:val="00D72487"/>
    <w:rsid w:val="00D7289B"/>
    <w:rsid w:val="00D80973"/>
    <w:rsid w:val="00DF164C"/>
    <w:rsid w:val="00DF5F6E"/>
    <w:rsid w:val="00DF60A9"/>
    <w:rsid w:val="00DF6864"/>
    <w:rsid w:val="00E334FD"/>
    <w:rsid w:val="00E37EC6"/>
    <w:rsid w:val="00E41026"/>
    <w:rsid w:val="00E433F8"/>
    <w:rsid w:val="00E50120"/>
    <w:rsid w:val="00E54193"/>
    <w:rsid w:val="00E5702D"/>
    <w:rsid w:val="00E63B39"/>
    <w:rsid w:val="00E73BE5"/>
    <w:rsid w:val="00E91D92"/>
    <w:rsid w:val="00E96F93"/>
    <w:rsid w:val="00EA3FFD"/>
    <w:rsid w:val="00EA4072"/>
    <w:rsid w:val="00EB0296"/>
    <w:rsid w:val="00EB1B18"/>
    <w:rsid w:val="00EC251C"/>
    <w:rsid w:val="00EC5309"/>
    <w:rsid w:val="00EC7433"/>
    <w:rsid w:val="00ED41B3"/>
    <w:rsid w:val="00EE10A3"/>
    <w:rsid w:val="00EF3A1F"/>
    <w:rsid w:val="00F0091A"/>
    <w:rsid w:val="00F2155E"/>
    <w:rsid w:val="00F40A0C"/>
    <w:rsid w:val="00F5384C"/>
    <w:rsid w:val="00F612C5"/>
    <w:rsid w:val="00F67668"/>
    <w:rsid w:val="00F7114F"/>
    <w:rsid w:val="00F768B8"/>
    <w:rsid w:val="00F87257"/>
    <w:rsid w:val="00FA4140"/>
    <w:rsid w:val="00FA599F"/>
    <w:rsid w:val="00FA7094"/>
    <w:rsid w:val="00FB01FC"/>
    <w:rsid w:val="00FB62B1"/>
    <w:rsid w:val="00FC32E4"/>
    <w:rsid w:val="00FC3CAE"/>
    <w:rsid w:val="00FD75A4"/>
    <w:rsid w:val="00FE2995"/>
    <w:rsid w:val="00FE7E57"/>
    <w:rsid w:val="00FF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0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50F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D5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AD50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D50F9"/>
    <w:pPr>
      <w:jc w:val="both"/>
    </w:pPr>
  </w:style>
  <w:style w:type="paragraph" w:styleId="Stopka">
    <w:name w:val="footer"/>
    <w:basedOn w:val="Normalny"/>
    <w:rsid w:val="00AD50F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AD50F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sid w:val="00AD50F9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AD50F9"/>
  </w:style>
  <w:style w:type="character" w:customStyle="1" w:styleId="Nagwek1Znak">
    <w:name w:val="Nagłówek 1 Znak"/>
    <w:basedOn w:val="Domylnaczcionkaakapitu"/>
    <w:link w:val="Nagwek1"/>
    <w:rsid w:val="00AD50F9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AD50F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D50F9"/>
    <w:rPr>
      <w:vertAlign w:val="superscript"/>
    </w:rPr>
  </w:style>
  <w:style w:type="table" w:styleId="Tabela-Siatka">
    <w:name w:val="Table Grid"/>
    <w:basedOn w:val="Standardowy"/>
    <w:rsid w:val="00AD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AD50F9"/>
    <w:rPr>
      <w:sz w:val="20"/>
      <w:szCs w:val="20"/>
    </w:rPr>
  </w:style>
  <w:style w:type="paragraph" w:styleId="Nagwek">
    <w:name w:val="header"/>
    <w:basedOn w:val="Normalny"/>
    <w:rsid w:val="002D480E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semiHidden/>
    <w:rsid w:val="00A60CB1"/>
    <w:rPr>
      <w:vertAlign w:val="superscript"/>
    </w:rPr>
  </w:style>
  <w:style w:type="character" w:styleId="Numerstrony">
    <w:name w:val="page number"/>
    <w:basedOn w:val="Domylnaczcionkaakapitu"/>
    <w:rsid w:val="00B56E54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D4CBA"/>
  </w:style>
  <w:style w:type="paragraph" w:customStyle="1" w:styleId="ZnakZnak1">
    <w:name w:val="Znak Znak1"/>
    <w:basedOn w:val="Normalny"/>
    <w:rsid w:val="008E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642</Words>
  <Characters>3717</Characters>
  <Application>Microsoft Office Word</Application>
  <DocSecurity>6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BZD</dc:creator>
  <cp:keywords/>
  <dc:description/>
  <cp:lastModifiedBy>DDD</cp:lastModifiedBy>
  <cp:revision>14</cp:revision>
  <cp:lastPrinted>2015-07-07T07:13:00Z</cp:lastPrinted>
  <dcterms:created xsi:type="dcterms:W3CDTF">2015-02-16T06:46:00Z</dcterms:created>
  <dcterms:modified xsi:type="dcterms:W3CDTF">2015-07-07T07:13:00Z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1446211827</vt:i4>
  </property>
  <property fmtid="{D5CDD505-2E9C-101B-9397-08002B2CF9AE}" pid="3" name="_EmailSubject">
    <vt:lpwstr>pisma do procedury</vt:lpwstr>
  </property>
  <property fmtid="{D5CDD505-2E9C-101B-9397-08002B2CF9AE}" pid="4" name="_AuthorEmail">
    <vt:lpwstr>Mieczyslawa.Zgiep@arimr.gov.pl</vt:lpwstr>
  </property>
  <property fmtid="{D5CDD505-2E9C-101B-9397-08002B2CF9AE}" pid="5" name="_AuthorEmailDisplayName">
    <vt:lpwstr>Zgiep Mieczysława</vt:lpwstr>
  </property>
  <property fmtid="{D5CDD505-2E9C-101B-9397-08002B2CF9AE}" pid="6" name="_ReviewingToolsShownOnce">
    <vt:lpwstr/>
  </property>
</Properties>
</file>