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107" w:rsidRPr="00A3565C" w:rsidRDefault="00587365">
      <w:pPr>
        <w:rPr>
          <w:sz w:val="28"/>
          <w:szCs w:val="28"/>
        </w:rPr>
      </w:pPr>
      <w:r w:rsidRPr="00A3565C">
        <w:rPr>
          <w:sz w:val="28"/>
          <w:szCs w:val="28"/>
        </w:rPr>
        <w:t>3.1</w:t>
      </w:r>
      <w:r w:rsidR="002E55A7">
        <w:rPr>
          <w:sz w:val="28"/>
          <w:szCs w:val="28"/>
        </w:rPr>
        <w:t>7</w:t>
      </w:r>
      <w:r w:rsidRPr="00A3565C">
        <w:rPr>
          <w:sz w:val="28"/>
          <w:szCs w:val="28"/>
        </w:rPr>
        <w:t xml:space="preserve">. </w:t>
      </w:r>
      <w:r w:rsidR="007A101C">
        <w:rPr>
          <w:sz w:val="28"/>
          <w:szCs w:val="28"/>
        </w:rPr>
        <w:t xml:space="preserve">Instrukcja sporządzania raportu </w:t>
      </w:r>
      <w:r w:rsidR="007A101C" w:rsidRPr="00A3565C">
        <w:rPr>
          <w:sz w:val="28"/>
          <w:szCs w:val="28"/>
        </w:rPr>
        <w:t>Tabel</w:t>
      </w:r>
      <w:r w:rsidR="007A101C">
        <w:rPr>
          <w:sz w:val="28"/>
          <w:szCs w:val="28"/>
        </w:rPr>
        <w:t>a</w:t>
      </w:r>
      <w:r w:rsidR="007A101C" w:rsidRPr="00A3565C">
        <w:rPr>
          <w:sz w:val="28"/>
          <w:szCs w:val="28"/>
        </w:rPr>
        <w:t xml:space="preserve"> </w:t>
      </w:r>
      <w:r w:rsidR="00117B5B" w:rsidRPr="00A3565C">
        <w:rPr>
          <w:sz w:val="28"/>
          <w:szCs w:val="28"/>
        </w:rPr>
        <w:t>X</w:t>
      </w:r>
      <w:r w:rsidR="00DD082E" w:rsidRPr="00A3565C">
        <w:rPr>
          <w:sz w:val="28"/>
          <w:szCs w:val="28"/>
        </w:rPr>
        <w:t xml:space="preserve"> (I-2/</w:t>
      </w:r>
      <w:r w:rsidR="00A82694">
        <w:rPr>
          <w:sz w:val="28"/>
          <w:szCs w:val="28"/>
        </w:rPr>
        <w:t>363</w:t>
      </w:r>
      <w:r w:rsidR="00DD082E" w:rsidRPr="00A3565C">
        <w:rPr>
          <w:sz w:val="28"/>
          <w:szCs w:val="28"/>
        </w:rPr>
        <w:t>)</w:t>
      </w:r>
    </w:p>
    <w:p w:rsidR="00117B5B" w:rsidRDefault="00117B5B">
      <w:pPr>
        <w:rPr>
          <w:b/>
        </w:rPr>
      </w:pPr>
    </w:p>
    <w:p w:rsidR="00117B5B" w:rsidRDefault="00117B5B">
      <w:pPr>
        <w:rPr>
          <w:b/>
        </w:rPr>
      </w:pPr>
      <w:r>
        <w:rPr>
          <w:b/>
        </w:rPr>
        <w:t>Zasady ogólne:</w:t>
      </w:r>
    </w:p>
    <w:p w:rsidR="00263B6F" w:rsidRDefault="001F5005" w:rsidP="00254E78">
      <w:pPr>
        <w:jc w:val="both"/>
      </w:pPr>
      <w:r>
        <w:t>Na podstawie sporządzone</w:t>
      </w:r>
      <w:r w:rsidR="00254E78">
        <w:t xml:space="preserve">j listy </w:t>
      </w:r>
      <w:r>
        <w:t>zlece</w:t>
      </w:r>
      <w:r w:rsidR="00254E78">
        <w:t>ń</w:t>
      </w:r>
      <w:r>
        <w:t xml:space="preserve"> płatności, </w:t>
      </w:r>
      <w:r w:rsidR="00F65A2F">
        <w:t>a</w:t>
      </w:r>
      <w:r>
        <w:t>plikacja OFSA PROW DD gen</w:t>
      </w:r>
      <w:r w:rsidR="00254E78">
        <w:t xml:space="preserve">eruje dane rzeczowe do Tabeli X, które są zaciągane do aplikacji EBS UE bez udziału </w:t>
      </w:r>
      <w:r w:rsidR="00F65A2F">
        <w:t>pracownika podmiotu wdrażającego.</w:t>
      </w:r>
    </w:p>
    <w:p w:rsidR="007A101C" w:rsidRPr="0065073F" w:rsidRDefault="007A101C" w:rsidP="007A101C">
      <w:pPr>
        <w:jc w:val="both"/>
        <w:rPr>
          <w:lang w:eastAsia="en-US"/>
        </w:rPr>
      </w:pPr>
      <w:r>
        <w:t xml:space="preserve">W przypadku obsługi projektów na rzecz beneficjentów bez wsparcia IT podmioty wdrażające działania delegowane zobowiązane są do sporządzania raportu Tabela X w cyklu kwartalnym. </w:t>
      </w:r>
      <w:r>
        <w:br/>
      </w:r>
      <w:r w:rsidRPr="00E560BA">
        <w:t>D</w:t>
      </w:r>
      <w:r>
        <w:t>epartament Księgowości</w:t>
      </w:r>
      <w:r w:rsidRPr="00E560BA">
        <w:t xml:space="preserve"> ARiMR</w:t>
      </w:r>
      <w:r>
        <w:t xml:space="preserve"> w ciągu 30 dni kalendarzowych po zakończeniu kwartału roku kalendarzowego, przekazuje przy wykorzystaniu poczty elektronicznej </w:t>
      </w:r>
      <w:r>
        <w:br/>
        <w:t>do Departamentu Działań Delegowanych raport Tabela X zwierający informacje dotyczące zapłaconych zleceń płatności dla projektów na rzecz beneficjentów obsługiwanych bez wsparcia systemu IT  (w formie elektronicznej plik excel). Departament Działań Delegowanych przekazuje ww. raport do odpowiednich jednostek wdrażających działania delegowane w ramach PROW 2014 – 2020.  Jednostki wdrażające działania delegowane w ramach PROW 2014 -2020 w okresie 60 dni kalendarzowych po zakończeniu kwartału roku kalendarzowego  uzupełniają dane rzeczowe i przekazują zwrotnie do Departamentu Działań Delegowanych raport Tabela X, z zastrzeżeniem kwartału IV, za okres który jednostki wdrażające działania delegowane przekazują do Departamentu Działań Delegowanych uzupełnione dane rzeczowe w raporcie rocznym Tabela X za rok budżetowy KE.</w:t>
      </w:r>
    </w:p>
    <w:p w:rsidR="007A101C" w:rsidRDefault="007A101C" w:rsidP="007A101C">
      <w:pPr>
        <w:jc w:val="both"/>
        <w:rPr>
          <w:b/>
        </w:rPr>
      </w:pPr>
      <w:r>
        <w:rPr>
          <w:b/>
        </w:rPr>
        <w:t>Poniżej przedstawiono zakres informacyjny raportu Tabela X.</w:t>
      </w:r>
    </w:p>
    <w:p w:rsidR="0091364E" w:rsidRDefault="0091364E" w:rsidP="00BC15F1">
      <w:pPr>
        <w:jc w:val="both"/>
        <w:rPr>
          <w:b/>
        </w:rPr>
      </w:pPr>
    </w:p>
    <w:p w:rsidR="0041041B" w:rsidRDefault="00320D2B" w:rsidP="00BC15F1">
      <w:pPr>
        <w:jc w:val="both"/>
        <w:rPr>
          <w:b/>
        </w:rPr>
      </w:pPr>
      <w:r w:rsidRPr="00320D2B">
        <w:rPr>
          <w:b/>
        </w:rPr>
        <w:t>Zakres pól:</w:t>
      </w:r>
    </w:p>
    <w:p w:rsidR="00BE7D0E" w:rsidRDefault="00BE7D0E" w:rsidP="00BC15F1">
      <w:pPr>
        <w:jc w:val="both"/>
        <w:rPr>
          <w:b/>
        </w:rPr>
      </w:pPr>
    </w:p>
    <w:p w:rsidR="005E66E0" w:rsidRDefault="00320D2B" w:rsidP="00BC15F1">
      <w:pPr>
        <w:jc w:val="both"/>
      </w:pPr>
      <w:r>
        <w:rPr>
          <w:b/>
        </w:rPr>
        <w:t>F</w:t>
      </w:r>
      <w:r w:rsidR="005E66E0">
        <w:rPr>
          <w:b/>
        </w:rPr>
        <w:t xml:space="preserve">100 – </w:t>
      </w:r>
      <w:r w:rsidR="005E66E0">
        <w:t>dane odpowiadające nazwie agencji płatniczej</w:t>
      </w:r>
      <w:r w:rsidR="00F741AC">
        <w:t xml:space="preserve">, </w:t>
      </w:r>
      <w:r w:rsidR="00283735">
        <w:t xml:space="preserve">należy wprowadzić </w:t>
      </w:r>
      <w:r w:rsidR="00F741AC">
        <w:t>wartość stał</w:t>
      </w:r>
      <w:r w:rsidR="00283735">
        <w:t>ą</w:t>
      </w:r>
      <w:r w:rsidR="005E66E0">
        <w:t>: PL01</w:t>
      </w:r>
    </w:p>
    <w:p w:rsidR="00433443" w:rsidRDefault="00433443" w:rsidP="00BC15F1">
      <w:pPr>
        <w:jc w:val="both"/>
      </w:pPr>
    </w:p>
    <w:p w:rsidR="00433443" w:rsidRDefault="005E66E0" w:rsidP="00BC15F1">
      <w:pPr>
        <w:jc w:val="both"/>
      </w:pPr>
      <w:r w:rsidRPr="005E66E0">
        <w:rPr>
          <w:b/>
        </w:rPr>
        <w:t>F101</w:t>
      </w:r>
      <w:r>
        <w:rPr>
          <w:b/>
        </w:rPr>
        <w:t xml:space="preserve"> – </w:t>
      </w:r>
      <w:r w:rsidRPr="005E66E0">
        <w:t>numer referencyjny płatności</w:t>
      </w:r>
      <w:r>
        <w:t xml:space="preserve"> tj.: numer zlecenia płatności nadany zgodnie z </w:t>
      </w:r>
      <w:r w:rsidR="00283735" w:rsidRPr="008D074C">
        <w:rPr>
          <w:i/>
        </w:rPr>
        <w:t>Instrukcją wypełniania zlecenia płatności, zlecenia płatności dla zaliczki/wyprzedzającego finansowania kosztów kwalifikowanych, zlecenia korygującego do zlecenia płatności wystawionego w ramach działań PROW na lata 20</w:t>
      </w:r>
      <w:r w:rsidR="000E3D63">
        <w:rPr>
          <w:i/>
        </w:rPr>
        <w:t>14</w:t>
      </w:r>
      <w:r w:rsidR="00283735" w:rsidRPr="008D074C">
        <w:rPr>
          <w:i/>
        </w:rPr>
        <w:t>-20</w:t>
      </w:r>
      <w:r w:rsidR="000E3D63">
        <w:rPr>
          <w:i/>
        </w:rPr>
        <w:t>20</w:t>
      </w:r>
      <w:r w:rsidR="00283735" w:rsidRPr="008D074C">
        <w:rPr>
          <w:i/>
        </w:rPr>
        <w:t xml:space="preserve"> </w:t>
      </w:r>
      <w:r>
        <w:t>I-1/</w:t>
      </w:r>
      <w:r w:rsidR="00F65A2F">
        <w:t>363</w:t>
      </w:r>
      <w:r>
        <w:t xml:space="preserve"> </w:t>
      </w:r>
    </w:p>
    <w:p w:rsidR="003C4D7D" w:rsidRDefault="003C4D7D" w:rsidP="00BC15F1">
      <w:pPr>
        <w:jc w:val="both"/>
        <w:rPr>
          <w:b/>
        </w:rPr>
      </w:pPr>
    </w:p>
    <w:p w:rsidR="0050027A" w:rsidRDefault="00395983" w:rsidP="00BC15F1">
      <w:pPr>
        <w:jc w:val="both"/>
      </w:pPr>
      <w:r w:rsidRPr="005E66E0">
        <w:rPr>
          <w:b/>
        </w:rPr>
        <w:t>F10</w:t>
      </w:r>
      <w:r>
        <w:rPr>
          <w:b/>
        </w:rPr>
        <w:t>3</w:t>
      </w:r>
      <w:r w:rsidR="005E66E0">
        <w:rPr>
          <w:b/>
        </w:rPr>
        <w:t xml:space="preserve"> </w:t>
      </w:r>
      <w:r w:rsidR="00433443">
        <w:rPr>
          <w:b/>
        </w:rPr>
        <w:t>–</w:t>
      </w:r>
      <w:r w:rsidR="005E66E0">
        <w:rPr>
          <w:b/>
        </w:rPr>
        <w:t xml:space="preserve"> </w:t>
      </w:r>
      <w:r w:rsidR="00433443" w:rsidRPr="00433443">
        <w:t>rodzaj płatności</w:t>
      </w:r>
      <w:r w:rsidR="0050027A">
        <w:t>, pole odpowiednio zaciąga się w powiązaniu z wybranym rodzajem płatności podczas wprowadzania WoP, zgodnie z następującą nomenklaturą:</w:t>
      </w:r>
    </w:p>
    <w:p w:rsidR="00227432" w:rsidRDefault="00227432" w:rsidP="00BC15F1">
      <w:pPr>
        <w:jc w:val="both"/>
      </w:pPr>
    </w:p>
    <w:p w:rsidR="005E66E0" w:rsidRPr="0091364E" w:rsidRDefault="0050027A" w:rsidP="00F71903">
      <w:pPr>
        <w:pStyle w:val="Akapitzlist"/>
        <w:numPr>
          <w:ilvl w:val="0"/>
          <w:numId w:val="2"/>
        </w:numPr>
        <w:jc w:val="both"/>
        <w:rPr>
          <w:sz w:val="22"/>
          <w:szCs w:val="22"/>
        </w:rPr>
      </w:pPr>
      <w:r w:rsidRPr="0091364E">
        <w:rPr>
          <w:sz w:val="22"/>
          <w:szCs w:val="22"/>
        </w:rPr>
        <w:t xml:space="preserve">kod „1” oznacza </w:t>
      </w:r>
      <w:r w:rsidR="00C978DA">
        <w:rPr>
          <w:sz w:val="22"/>
          <w:szCs w:val="22"/>
        </w:rPr>
        <w:t xml:space="preserve">wypłaconą </w:t>
      </w:r>
      <w:r w:rsidRPr="0091364E">
        <w:rPr>
          <w:sz w:val="22"/>
          <w:szCs w:val="22"/>
        </w:rPr>
        <w:t>zaliczkę;</w:t>
      </w:r>
    </w:p>
    <w:p w:rsidR="00C978DA" w:rsidRPr="00C978DA" w:rsidRDefault="0050027A" w:rsidP="00C978DA">
      <w:pPr>
        <w:pStyle w:val="Akapitzlist"/>
        <w:numPr>
          <w:ilvl w:val="0"/>
          <w:numId w:val="2"/>
        </w:numPr>
        <w:rPr>
          <w:sz w:val="22"/>
          <w:szCs w:val="22"/>
        </w:rPr>
      </w:pPr>
      <w:r w:rsidRPr="0091364E">
        <w:rPr>
          <w:sz w:val="22"/>
          <w:szCs w:val="22"/>
        </w:rPr>
        <w:t xml:space="preserve">kod „2” oznacza </w:t>
      </w:r>
      <w:r w:rsidR="00E144EC" w:rsidRPr="00E144EC">
        <w:rPr>
          <w:sz w:val="22"/>
          <w:szCs w:val="22"/>
        </w:rPr>
        <w:t>płatność salda końcowego (pierwsza i jedyna płatność lub rozliczenie salda po wypłacie zaliczki);</w:t>
      </w:r>
    </w:p>
    <w:p w:rsidR="00CF5107" w:rsidRDefault="00E144EC">
      <w:pPr>
        <w:pStyle w:val="Akapitzlist"/>
        <w:numPr>
          <w:ilvl w:val="0"/>
          <w:numId w:val="2"/>
        </w:numPr>
        <w:rPr>
          <w:sz w:val="22"/>
          <w:szCs w:val="22"/>
        </w:rPr>
      </w:pPr>
      <w:r w:rsidRPr="00E144EC">
        <w:rPr>
          <w:sz w:val="22"/>
          <w:szCs w:val="22"/>
        </w:rPr>
        <w:t>kod „3” oznacza kwotę odzyskaną/zwrot po nałożeniu kary lub korekty</w:t>
      </w:r>
      <w:r w:rsidR="00C978DA">
        <w:rPr>
          <w:sz w:val="22"/>
          <w:szCs w:val="22"/>
        </w:rPr>
        <w:t>;</w:t>
      </w:r>
    </w:p>
    <w:p w:rsidR="00CF5107" w:rsidRDefault="00C978DA">
      <w:pPr>
        <w:pStyle w:val="Akapitzlist"/>
        <w:numPr>
          <w:ilvl w:val="0"/>
          <w:numId w:val="2"/>
        </w:numPr>
        <w:rPr>
          <w:sz w:val="20"/>
        </w:rPr>
      </w:pPr>
      <w:r w:rsidRPr="0091364E">
        <w:rPr>
          <w:sz w:val="22"/>
          <w:szCs w:val="22"/>
        </w:rPr>
        <w:t>kod „</w:t>
      </w:r>
      <w:r>
        <w:rPr>
          <w:sz w:val="22"/>
          <w:szCs w:val="22"/>
        </w:rPr>
        <w:t>6</w:t>
      </w:r>
      <w:r w:rsidRPr="0091364E">
        <w:rPr>
          <w:sz w:val="22"/>
          <w:szCs w:val="22"/>
        </w:rPr>
        <w:t>” oznacza</w:t>
      </w:r>
      <w:r>
        <w:rPr>
          <w:sz w:val="22"/>
          <w:szCs w:val="22"/>
        </w:rPr>
        <w:t xml:space="preserve"> </w:t>
      </w:r>
      <w:r w:rsidR="00E144EC" w:rsidRPr="00E144EC">
        <w:rPr>
          <w:sz w:val="22"/>
          <w:szCs w:val="22"/>
        </w:rPr>
        <w:t>brak transakcji finansowej</w:t>
      </w:r>
      <w:r w:rsidR="00B10874">
        <w:rPr>
          <w:sz w:val="22"/>
          <w:szCs w:val="22"/>
        </w:rPr>
        <w:t>, dot. rekordów w zakresie wykluczeń z płatności w wyniku kontroli administracyjnej lub kontroli na miejscu</w:t>
      </w:r>
      <w:r>
        <w:rPr>
          <w:sz w:val="22"/>
          <w:szCs w:val="22"/>
        </w:rPr>
        <w:t>;</w:t>
      </w:r>
    </w:p>
    <w:p w:rsidR="00CF5107" w:rsidRDefault="00C978DA">
      <w:pPr>
        <w:pStyle w:val="Akapitzlist"/>
        <w:numPr>
          <w:ilvl w:val="0"/>
          <w:numId w:val="2"/>
        </w:numPr>
        <w:rPr>
          <w:sz w:val="22"/>
          <w:szCs w:val="22"/>
        </w:rPr>
      </w:pPr>
      <w:r w:rsidRPr="0091364E">
        <w:rPr>
          <w:sz w:val="22"/>
          <w:szCs w:val="22"/>
        </w:rPr>
        <w:t>kod „</w:t>
      </w:r>
      <w:r>
        <w:rPr>
          <w:sz w:val="22"/>
          <w:szCs w:val="22"/>
        </w:rPr>
        <w:t>7</w:t>
      </w:r>
      <w:r w:rsidRPr="0091364E">
        <w:rPr>
          <w:sz w:val="22"/>
          <w:szCs w:val="22"/>
        </w:rPr>
        <w:t>” oznacza</w:t>
      </w:r>
      <w:r>
        <w:rPr>
          <w:sz w:val="22"/>
          <w:szCs w:val="22"/>
        </w:rPr>
        <w:t xml:space="preserve"> </w:t>
      </w:r>
      <w:r w:rsidR="00E144EC" w:rsidRPr="00E144EC">
        <w:rPr>
          <w:sz w:val="22"/>
          <w:szCs w:val="22"/>
        </w:rPr>
        <w:t xml:space="preserve"> wypłaty częściowe</w:t>
      </w:r>
      <w:r>
        <w:rPr>
          <w:sz w:val="22"/>
          <w:szCs w:val="22"/>
        </w:rPr>
        <w:t>.</w:t>
      </w:r>
    </w:p>
    <w:p w:rsidR="00433443" w:rsidRPr="005E66E0" w:rsidRDefault="00433443" w:rsidP="00BC15F1">
      <w:pPr>
        <w:jc w:val="both"/>
        <w:rPr>
          <w:b/>
        </w:rPr>
      </w:pPr>
    </w:p>
    <w:p w:rsidR="005E66E0" w:rsidRDefault="005E66E0" w:rsidP="00BC15F1">
      <w:pPr>
        <w:jc w:val="both"/>
      </w:pPr>
      <w:r w:rsidRPr="002423DB">
        <w:rPr>
          <w:b/>
        </w:rPr>
        <w:t>F105</w:t>
      </w:r>
      <w:r>
        <w:rPr>
          <w:b/>
        </w:rPr>
        <w:t xml:space="preserve"> </w:t>
      </w:r>
      <w:r w:rsidR="00433443">
        <w:rPr>
          <w:b/>
        </w:rPr>
        <w:t>–</w:t>
      </w:r>
      <w:r>
        <w:rPr>
          <w:b/>
        </w:rPr>
        <w:t xml:space="preserve"> </w:t>
      </w:r>
      <w:r w:rsidR="00F33582" w:rsidRPr="00F33582">
        <w:t xml:space="preserve">pole oznacza </w:t>
      </w:r>
      <w:r w:rsidR="00E144EC" w:rsidRPr="00E144EC">
        <w:rPr>
          <w:b/>
        </w:rPr>
        <w:t xml:space="preserve">płatność obciążoną </w:t>
      </w:r>
      <w:r w:rsidR="00E4058D">
        <w:rPr>
          <w:b/>
        </w:rPr>
        <w:t>zmniejszeniem</w:t>
      </w:r>
      <w:r w:rsidR="00C11932">
        <w:t xml:space="preserve"> </w:t>
      </w:r>
      <w:r w:rsidR="00283735">
        <w:t xml:space="preserve">(zarówno </w:t>
      </w:r>
      <w:r w:rsidR="00E4058D">
        <w:t xml:space="preserve">na kontroli </w:t>
      </w:r>
      <w:r w:rsidR="00283735">
        <w:t>administracyjn</w:t>
      </w:r>
      <w:r w:rsidR="00E4058D">
        <w:t>ej</w:t>
      </w:r>
      <w:r w:rsidR="00283735">
        <w:t xml:space="preserve"> jak i w wyniku kontroli na miejscu) – należy wpisać „Y” albo „N”:</w:t>
      </w:r>
    </w:p>
    <w:p w:rsidR="00433443" w:rsidRPr="00F33582" w:rsidRDefault="00F33582" w:rsidP="00F71903">
      <w:pPr>
        <w:pStyle w:val="Akapitzlist"/>
        <w:numPr>
          <w:ilvl w:val="0"/>
          <w:numId w:val="3"/>
        </w:numPr>
        <w:jc w:val="both"/>
        <w:rPr>
          <w:b/>
        </w:rPr>
      </w:pPr>
      <w:r>
        <w:t xml:space="preserve">kod „Y” oznacza obciążenie płatności </w:t>
      </w:r>
      <w:r w:rsidR="00C11932">
        <w:t xml:space="preserve">zmniejszeniem </w:t>
      </w:r>
      <w:r w:rsidR="003D0AB7">
        <w:t xml:space="preserve">tj.: jeśli na WoP dokonano tzw. </w:t>
      </w:r>
      <w:r w:rsidR="00C85B3C">
        <w:t>r</w:t>
      </w:r>
      <w:r w:rsidR="003D0AB7">
        <w:t>edukcji</w:t>
      </w:r>
      <w:r w:rsidR="00C85B3C">
        <w:t xml:space="preserve"> wnioskowanej kwoty do wypłaty powyżej 3%</w:t>
      </w:r>
      <w:r>
        <w:t>;</w:t>
      </w:r>
    </w:p>
    <w:p w:rsidR="00F33582" w:rsidRPr="00F33582" w:rsidRDefault="00F33582" w:rsidP="00F71903">
      <w:pPr>
        <w:pStyle w:val="Akapitzlist"/>
        <w:numPr>
          <w:ilvl w:val="0"/>
          <w:numId w:val="3"/>
        </w:numPr>
        <w:jc w:val="both"/>
        <w:rPr>
          <w:b/>
        </w:rPr>
      </w:pPr>
      <w:r>
        <w:lastRenderedPageBreak/>
        <w:t xml:space="preserve">kod „N” oznacza brak obciążenia płatności </w:t>
      </w:r>
      <w:r w:rsidR="00C11932">
        <w:t>zmniejszeniem</w:t>
      </w:r>
      <w:r w:rsidR="00411D1F">
        <w:t>,</w:t>
      </w:r>
      <w:r w:rsidR="00C85B3C">
        <w:t xml:space="preserve"> zastosowan</w:t>
      </w:r>
      <w:r w:rsidR="002B2F57">
        <w:t>o</w:t>
      </w:r>
      <w:r w:rsidR="00C85B3C">
        <w:t xml:space="preserve"> obniżeni</w:t>
      </w:r>
      <w:r w:rsidR="002B2F57">
        <w:t>e</w:t>
      </w:r>
      <w:r w:rsidR="00C85B3C">
        <w:t xml:space="preserve"> kwoty do wypłaty do 3%</w:t>
      </w:r>
      <w:r w:rsidR="00201B8C">
        <w:t>;</w:t>
      </w:r>
    </w:p>
    <w:p w:rsidR="00F33582" w:rsidRPr="00F33582" w:rsidRDefault="00F33582" w:rsidP="00F33582">
      <w:pPr>
        <w:pStyle w:val="Akapitzlist"/>
        <w:ind w:left="720"/>
        <w:jc w:val="both"/>
        <w:rPr>
          <w:b/>
        </w:rPr>
      </w:pPr>
    </w:p>
    <w:p w:rsidR="00E30C82" w:rsidRDefault="005E66E0" w:rsidP="00BC15F1">
      <w:pPr>
        <w:jc w:val="both"/>
      </w:pPr>
      <w:r w:rsidRPr="00395983">
        <w:rPr>
          <w:b/>
        </w:rPr>
        <w:t>F</w:t>
      </w:r>
      <w:r w:rsidR="00E30C82" w:rsidRPr="00395983">
        <w:rPr>
          <w:b/>
        </w:rPr>
        <w:t xml:space="preserve">105B – </w:t>
      </w:r>
      <w:r w:rsidR="00E30C82" w:rsidRPr="00395983">
        <w:t>zakres pola nie odnosi się do działań delegowanych</w:t>
      </w:r>
      <w:r w:rsidR="0066723E" w:rsidRPr="00395983">
        <w:t>;</w:t>
      </w:r>
    </w:p>
    <w:p w:rsidR="0066723E" w:rsidRDefault="0066723E" w:rsidP="00BC15F1">
      <w:pPr>
        <w:jc w:val="both"/>
      </w:pPr>
    </w:p>
    <w:p w:rsidR="00E30C82" w:rsidRDefault="00E30C82" w:rsidP="00BC15F1">
      <w:pPr>
        <w:jc w:val="both"/>
      </w:pPr>
      <w:r w:rsidRPr="002423DB">
        <w:rPr>
          <w:b/>
        </w:rPr>
        <w:t>F105C</w:t>
      </w:r>
      <w:r>
        <w:rPr>
          <w:b/>
        </w:rPr>
        <w:t xml:space="preserve"> – </w:t>
      </w:r>
      <w:r w:rsidR="009321E3">
        <w:t>wskazuje kwoty</w:t>
      </w:r>
      <w:r>
        <w:t xml:space="preserve"> zmniejszenia płatności lub wykluczenia z płatności w wyniku kontroli administracyjnej lub kontroli na miejscu</w:t>
      </w:r>
      <w:r w:rsidR="009321E3">
        <w:t xml:space="preserve">. </w:t>
      </w:r>
      <w:r w:rsidR="003D0AB7">
        <w:t xml:space="preserve">Pole wypełniane jeśli w polu F105 zaznaczono wartość „Y”. </w:t>
      </w:r>
      <w:r w:rsidR="00A600D8">
        <w:t>Obniżenie kwoty do wypłaty po kontroli admin</w:t>
      </w:r>
      <w:r w:rsidR="00291A31">
        <w:t>istracyjnej/kontroli na miejscu</w:t>
      </w:r>
      <w:r w:rsidR="00A600D8">
        <w:t>, wykazywana łącznie</w:t>
      </w:r>
      <w:r w:rsidR="00DD082E">
        <w:t xml:space="preserve"> wartość ujemna</w:t>
      </w:r>
      <w:r w:rsidR="00A600D8">
        <w:t>.</w:t>
      </w:r>
    </w:p>
    <w:p w:rsidR="00655C7C" w:rsidRDefault="00655C7C" w:rsidP="00BC15F1">
      <w:pPr>
        <w:jc w:val="both"/>
      </w:pPr>
    </w:p>
    <w:p w:rsidR="00655C7C" w:rsidRDefault="00655C7C" w:rsidP="00BC15F1">
      <w:pPr>
        <w:jc w:val="both"/>
      </w:pPr>
      <w:r w:rsidRPr="00655C7C">
        <w:rPr>
          <w:b/>
        </w:rPr>
        <w:t>F106</w:t>
      </w:r>
      <w:r>
        <w:rPr>
          <w:b/>
        </w:rPr>
        <w:t xml:space="preserve"> – </w:t>
      </w:r>
      <w:r w:rsidRPr="00655C7C">
        <w:t>kwota pojedynczej płatności</w:t>
      </w:r>
      <w:r>
        <w:t xml:space="preserve"> według kodu budżetu (F109)</w:t>
      </w:r>
      <w:r w:rsidR="00D940BF">
        <w:t>, pole nie podlega weryfikacji;</w:t>
      </w:r>
    </w:p>
    <w:p w:rsidR="007B56B7" w:rsidRPr="00655C7C" w:rsidRDefault="007B56B7" w:rsidP="00BC15F1">
      <w:pPr>
        <w:jc w:val="both"/>
      </w:pPr>
    </w:p>
    <w:p w:rsidR="00655C7C" w:rsidRDefault="00655C7C" w:rsidP="00BC15F1">
      <w:pPr>
        <w:jc w:val="both"/>
      </w:pPr>
      <w:r w:rsidRPr="00655C7C">
        <w:rPr>
          <w:b/>
        </w:rPr>
        <w:t>F106A</w:t>
      </w:r>
      <w:r>
        <w:rPr>
          <w:b/>
        </w:rPr>
        <w:t xml:space="preserve"> – </w:t>
      </w:r>
      <w:r w:rsidRPr="00D940BF">
        <w:t xml:space="preserve">kwota </w:t>
      </w:r>
      <w:r w:rsidR="00D940BF">
        <w:t>wkładu publicznego w finansowanie operacji, pochodząca z budżetu państwa, pole nie podlega weryfikacji;</w:t>
      </w:r>
    </w:p>
    <w:p w:rsidR="007B56B7" w:rsidRDefault="007B56B7" w:rsidP="00BC15F1">
      <w:pPr>
        <w:jc w:val="both"/>
      </w:pPr>
    </w:p>
    <w:p w:rsidR="00D940BF" w:rsidRDefault="00D940BF" w:rsidP="00BC15F1">
      <w:pPr>
        <w:jc w:val="both"/>
      </w:pPr>
      <w:r w:rsidRPr="00D940BF">
        <w:rPr>
          <w:b/>
        </w:rPr>
        <w:t>F107</w:t>
      </w:r>
      <w:r>
        <w:rPr>
          <w:b/>
        </w:rPr>
        <w:t xml:space="preserve"> – </w:t>
      </w:r>
      <w:r w:rsidRPr="00D940BF">
        <w:t>jednostka</w:t>
      </w:r>
      <w:r>
        <w:t xml:space="preserve"> walutowa, pole nie podlega weryfikacji</w:t>
      </w:r>
      <w:r w:rsidR="00283735">
        <w:t xml:space="preserve"> </w:t>
      </w:r>
      <w:r w:rsidR="00283735" w:rsidRPr="008603D7">
        <w:t>w pole należy wpisać wartość stałą - PLN</w:t>
      </w:r>
      <w:r w:rsidRPr="008603D7">
        <w:t>;</w:t>
      </w:r>
    </w:p>
    <w:p w:rsidR="007B56B7" w:rsidRDefault="007B56B7" w:rsidP="00BC15F1">
      <w:pPr>
        <w:jc w:val="both"/>
      </w:pPr>
    </w:p>
    <w:p w:rsidR="00D940BF" w:rsidRDefault="00D940BF" w:rsidP="00BC15F1">
      <w:pPr>
        <w:jc w:val="both"/>
      </w:pPr>
      <w:r w:rsidRPr="00D940BF">
        <w:rPr>
          <w:b/>
        </w:rPr>
        <w:t>F108</w:t>
      </w:r>
      <w:r>
        <w:t xml:space="preserve"> – </w:t>
      </w:r>
      <w:r w:rsidR="00F741AC">
        <w:t>data płatności wprowadzona bez spacji i zbędnych znaków, wymagany format: „RRRRMMDD” (czterocyfrowy rok, dwucyfrowy miesiąc, dwucyfrowy dzień)</w:t>
      </w:r>
      <w:r w:rsidR="007B56B7">
        <w:t>;</w:t>
      </w:r>
    </w:p>
    <w:p w:rsidR="007B56B7" w:rsidRDefault="007B56B7" w:rsidP="00BC15F1">
      <w:pPr>
        <w:jc w:val="both"/>
      </w:pPr>
    </w:p>
    <w:p w:rsidR="00283735" w:rsidRPr="00BA0418" w:rsidRDefault="00D940BF" w:rsidP="00283735">
      <w:pPr>
        <w:jc w:val="both"/>
      </w:pPr>
      <w:r w:rsidRPr="00D940BF">
        <w:rPr>
          <w:b/>
        </w:rPr>
        <w:t>F109</w:t>
      </w:r>
      <w:r>
        <w:t xml:space="preserve"> – </w:t>
      </w:r>
      <w:r w:rsidR="00283735" w:rsidRPr="00BA0418">
        <w:t>pol</w:t>
      </w:r>
      <w:r w:rsidR="00395983">
        <w:t>e dot. kodu EFRROW odpowiedniego</w:t>
      </w:r>
      <w:r w:rsidR="00370441">
        <w:t xml:space="preserve"> dla działania, wymagany format bez spacji np..: </w:t>
      </w:r>
      <w:r w:rsidR="007A101C">
        <w:t>„</w:t>
      </w:r>
      <w:r w:rsidR="007A101C">
        <w:rPr>
          <w:spacing w:val="-8"/>
        </w:rPr>
        <w:t>050460010111100</w:t>
      </w:r>
      <w:r w:rsidR="007A101C" w:rsidRPr="00BA0418">
        <w:t>”;</w:t>
      </w:r>
    </w:p>
    <w:p w:rsidR="00283735" w:rsidRDefault="00283735" w:rsidP="00283735">
      <w:pPr>
        <w:jc w:val="both"/>
      </w:pPr>
    </w:p>
    <w:p w:rsidR="00C6526B" w:rsidRDefault="007B56B7" w:rsidP="00BC15F1">
      <w:pPr>
        <w:jc w:val="both"/>
      </w:pPr>
      <w:r w:rsidRPr="00C6526B">
        <w:rPr>
          <w:b/>
        </w:rPr>
        <w:t>F110</w:t>
      </w:r>
      <w:r w:rsidR="00C6526B">
        <w:rPr>
          <w:b/>
        </w:rPr>
        <w:t xml:space="preserve"> -</w:t>
      </w:r>
      <w:r w:rsidRPr="00C6526B">
        <w:rPr>
          <w:b/>
        </w:rPr>
        <w:t xml:space="preserve"> </w:t>
      </w:r>
      <w:r w:rsidR="00C6526B">
        <w:t>jest to rok kalendarzowy złożenia pierwotnego wniosku o udzielenie pomocy finansowej. W odniesieniu do podejmowania wieloletnich zobowiązań, związanych z np. z środkami „obszar” lub „zwierzęta”, jest to rok kalendarzowy rozpoczęcia zobowiązania.</w:t>
      </w:r>
    </w:p>
    <w:p w:rsidR="007B56B7" w:rsidRDefault="007B56B7" w:rsidP="00BC15F1">
      <w:pPr>
        <w:jc w:val="both"/>
      </w:pPr>
    </w:p>
    <w:p w:rsidR="00283735" w:rsidRDefault="007B56B7" w:rsidP="00283735">
      <w:pPr>
        <w:jc w:val="both"/>
      </w:pPr>
      <w:r w:rsidRPr="007B56B7">
        <w:rPr>
          <w:b/>
        </w:rPr>
        <w:t>F200</w:t>
      </w:r>
      <w:r>
        <w:rPr>
          <w:b/>
        </w:rPr>
        <w:t xml:space="preserve"> </w:t>
      </w:r>
      <w:r w:rsidR="003D4077">
        <w:rPr>
          <w:b/>
        </w:rPr>
        <w:t>–</w:t>
      </w:r>
      <w:r w:rsidR="00283735" w:rsidRPr="00283735">
        <w:t xml:space="preserve"> </w:t>
      </w:r>
      <w:r w:rsidR="00E400D9" w:rsidRPr="00BA0418">
        <w:t>pol</w:t>
      </w:r>
      <w:r w:rsidR="00E400D9">
        <w:t xml:space="preserve">e dot. </w:t>
      </w:r>
      <w:r w:rsidR="00283735">
        <w:t>numer</w:t>
      </w:r>
      <w:r w:rsidR="00E400D9">
        <w:t>u</w:t>
      </w:r>
      <w:r w:rsidR="00283735">
        <w:t xml:space="preserve"> identyfikacyjn</w:t>
      </w:r>
      <w:r w:rsidR="00E400D9">
        <w:t>ego</w:t>
      </w:r>
      <w:r w:rsidR="00283735">
        <w:t xml:space="preserve"> beneficjenta nadan</w:t>
      </w:r>
      <w:r w:rsidR="00E400D9">
        <w:t>ego</w:t>
      </w:r>
      <w:r w:rsidR="00283735">
        <w:t xml:space="preserve"> zgodnie z ustawą z dnia 18 grudnia 2003 r. o krajowym systemie ewidencji producentów, ewidencji gospodarstw rolnych oraz ewidencji wniosków o przyznanie płatności ( Dz. U. z 2004 r. Nr 10, poz. 76 z późn. zm.).;</w:t>
      </w:r>
    </w:p>
    <w:p w:rsidR="007B56B7" w:rsidRDefault="007B56B7" w:rsidP="00BC15F1">
      <w:pPr>
        <w:jc w:val="both"/>
      </w:pPr>
    </w:p>
    <w:p w:rsidR="00283735" w:rsidRPr="003D4077" w:rsidRDefault="003D4077" w:rsidP="00283735">
      <w:pPr>
        <w:jc w:val="both"/>
      </w:pPr>
      <w:r w:rsidRPr="003D4077">
        <w:rPr>
          <w:b/>
        </w:rPr>
        <w:t>F201</w:t>
      </w:r>
      <w:r>
        <w:rPr>
          <w:b/>
        </w:rPr>
        <w:t xml:space="preserve"> –</w:t>
      </w:r>
      <w:r w:rsidR="00283735" w:rsidRPr="000E1DAC">
        <w:t>imię i nazwisko lub nazwa beneficjenta;</w:t>
      </w:r>
    </w:p>
    <w:p w:rsidR="00E30C82" w:rsidRPr="00E30C82" w:rsidRDefault="00E30C82" w:rsidP="00BC15F1">
      <w:pPr>
        <w:jc w:val="both"/>
      </w:pPr>
    </w:p>
    <w:p w:rsidR="00283735" w:rsidRDefault="00283735" w:rsidP="00283735">
      <w:pPr>
        <w:jc w:val="both"/>
      </w:pPr>
      <w:r>
        <w:rPr>
          <w:b/>
        </w:rPr>
        <w:t xml:space="preserve">F202A </w:t>
      </w:r>
      <w:r w:rsidR="00E400D9">
        <w:rPr>
          <w:b/>
        </w:rPr>
        <w:t>–</w:t>
      </w:r>
      <w:r>
        <w:rPr>
          <w:b/>
        </w:rPr>
        <w:t xml:space="preserve"> </w:t>
      </w:r>
      <w:r w:rsidR="00E400D9">
        <w:t>adres beneficjenta (</w:t>
      </w:r>
      <w:r w:rsidRPr="00144A2B">
        <w:t>nazw</w:t>
      </w:r>
      <w:r w:rsidR="00E400D9">
        <w:t>a</w:t>
      </w:r>
      <w:r w:rsidRPr="00144A2B">
        <w:t xml:space="preserve"> ulicy i numer domu/lokalu</w:t>
      </w:r>
      <w:r w:rsidR="00E400D9">
        <w:t>, w</w:t>
      </w:r>
      <w:r w:rsidRPr="00144A2B">
        <w:t xml:space="preserve"> przypadku braku ulicy jedynie numer domu/lokalu</w:t>
      </w:r>
      <w:r w:rsidR="00E400D9">
        <w:t>);</w:t>
      </w:r>
      <w:r>
        <w:rPr>
          <w:b/>
        </w:rPr>
        <w:t xml:space="preserve"> </w:t>
      </w:r>
    </w:p>
    <w:p w:rsidR="00283735" w:rsidRDefault="00283735" w:rsidP="00283735">
      <w:pPr>
        <w:jc w:val="both"/>
      </w:pPr>
    </w:p>
    <w:p w:rsidR="00283735" w:rsidRDefault="00283735" w:rsidP="00283735">
      <w:pPr>
        <w:jc w:val="both"/>
      </w:pPr>
      <w:r>
        <w:rPr>
          <w:b/>
        </w:rPr>
        <w:t xml:space="preserve">F202B - </w:t>
      </w:r>
      <w:r>
        <w:t>międzynarodowy kod pocztowy</w:t>
      </w:r>
      <w:r w:rsidR="00E400D9">
        <w:t>,</w:t>
      </w:r>
      <w:r>
        <w:t xml:space="preserve"> zgodnie z formatem PLXX-XXX np. PL 07-480;</w:t>
      </w:r>
    </w:p>
    <w:p w:rsidR="00433443" w:rsidRDefault="00433443" w:rsidP="00BC15F1">
      <w:pPr>
        <w:jc w:val="both"/>
        <w:rPr>
          <w:b/>
        </w:rPr>
      </w:pPr>
    </w:p>
    <w:p w:rsidR="00320D2B" w:rsidRDefault="00320D2B" w:rsidP="00BC15F1">
      <w:pPr>
        <w:jc w:val="both"/>
      </w:pPr>
      <w:r>
        <w:rPr>
          <w:b/>
        </w:rPr>
        <w:t xml:space="preserve">F202C - </w:t>
      </w:r>
      <w:r>
        <w:t>adres wnioskodawcy (gmina lub miasto)</w:t>
      </w:r>
      <w:r w:rsidR="003D4077">
        <w:t>;</w:t>
      </w:r>
    </w:p>
    <w:p w:rsidR="003D4077" w:rsidRDefault="003D4077" w:rsidP="00BC15F1">
      <w:pPr>
        <w:jc w:val="both"/>
      </w:pPr>
    </w:p>
    <w:p w:rsidR="00283735" w:rsidRDefault="00283735" w:rsidP="00283735">
      <w:pPr>
        <w:jc w:val="both"/>
      </w:pPr>
      <w:r w:rsidRPr="003D4077">
        <w:rPr>
          <w:b/>
        </w:rPr>
        <w:t>F205</w:t>
      </w:r>
      <w:r>
        <w:t xml:space="preserve"> – pole dotyczy gospodarstwa w regionie o niekorzystnych warunkach gospodarowania</w:t>
      </w:r>
    </w:p>
    <w:p w:rsidR="00283735" w:rsidRDefault="00283735" w:rsidP="00283735">
      <w:pPr>
        <w:jc w:val="both"/>
      </w:pPr>
      <w:r>
        <w:t xml:space="preserve"> -</w:t>
      </w:r>
      <w:r w:rsidRPr="002856AC">
        <w:t xml:space="preserve"> </w:t>
      </w:r>
      <w:r>
        <w:t>należy wpisać „Y” albo „N”:</w:t>
      </w:r>
    </w:p>
    <w:p w:rsidR="00283735" w:rsidRPr="00320D2B" w:rsidRDefault="00283735" w:rsidP="00283735">
      <w:pPr>
        <w:jc w:val="both"/>
      </w:pPr>
    </w:p>
    <w:p w:rsidR="00283735" w:rsidRPr="00F33582" w:rsidRDefault="00283735" w:rsidP="00283735">
      <w:pPr>
        <w:pStyle w:val="Akapitzlist"/>
        <w:numPr>
          <w:ilvl w:val="0"/>
          <w:numId w:val="3"/>
        </w:numPr>
        <w:jc w:val="both"/>
        <w:rPr>
          <w:b/>
        </w:rPr>
      </w:pPr>
      <w:r>
        <w:t>kod „Y” oznacza, że gospodarstwo znajduje się na obszarze ONW;</w:t>
      </w:r>
    </w:p>
    <w:p w:rsidR="00283735" w:rsidRDefault="00283735" w:rsidP="00283735">
      <w:pPr>
        <w:pStyle w:val="Akapitzlist"/>
        <w:numPr>
          <w:ilvl w:val="0"/>
          <w:numId w:val="3"/>
        </w:numPr>
        <w:jc w:val="both"/>
      </w:pPr>
      <w:r>
        <w:t>kod „N” oznacza, że gospodarstwo nie znajduje się na obszarze ONW;</w:t>
      </w:r>
    </w:p>
    <w:p w:rsidR="00DD082E" w:rsidRDefault="00DD082E" w:rsidP="00DD082E">
      <w:pPr>
        <w:jc w:val="both"/>
        <w:rPr>
          <w:b/>
        </w:rPr>
      </w:pPr>
    </w:p>
    <w:p w:rsidR="00DD082E" w:rsidRDefault="00DD082E" w:rsidP="00DD082E">
      <w:pPr>
        <w:jc w:val="both"/>
      </w:pPr>
      <w:r w:rsidRPr="00DD082E">
        <w:rPr>
          <w:b/>
        </w:rPr>
        <w:lastRenderedPageBreak/>
        <w:t>F207</w:t>
      </w:r>
      <w:r>
        <w:t xml:space="preserve"> – region lub podregion w państwie członkowskim NUTS3, ustalany według głównej działalności prowadzonej przez beneficjenta;</w:t>
      </w:r>
    </w:p>
    <w:p w:rsidR="00DD082E" w:rsidRDefault="00DD082E" w:rsidP="00DD082E">
      <w:pPr>
        <w:jc w:val="both"/>
      </w:pPr>
    </w:p>
    <w:tbl>
      <w:tblPr>
        <w:tblW w:w="8321" w:type="dxa"/>
        <w:tblInd w:w="57" w:type="dxa"/>
        <w:tblCellMar>
          <w:left w:w="70" w:type="dxa"/>
          <w:right w:w="70" w:type="dxa"/>
        </w:tblCellMar>
        <w:tblLook w:val="04A0"/>
      </w:tblPr>
      <w:tblGrid>
        <w:gridCol w:w="1621"/>
        <w:gridCol w:w="3158"/>
        <w:gridCol w:w="3542"/>
      </w:tblGrid>
      <w:tr w:rsidR="00283735" w:rsidRPr="00ED221A" w:rsidTr="00F25591">
        <w:trPr>
          <w:trHeight w:val="493"/>
        </w:trPr>
        <w:tc>
          <w:tcPr>
            <w:tcW w:w="8321" w:type="dxa"/>
            <w:gridSpan w:val="3"/>
            <w:tcBorders>
              <w:top w:val="nil"/>
              <w:left w:val="nil"/>
              <w:bottom w:val="single" w:sz="8" w:space="0" w:color="auto"/>
              <w:right w:val="nil"/>
            </w:tcBorders>
            <w:shd w:val="clear" w:color="auto" w:fill="auto"/>
            <w:noWrap/>
            <w:vAlign w:val="bottom"/>
            <w:hideMark/>
          </w:tcPr>
          <w:p w:rsidR="00283735" w:rsidRDefault="00283735" w:rsidP="0007770B">
            <w:pPr>
              <w:jc w:val="center"/>
              <w:rPr>
                <w:rFonts w:ascii="Arial" w:hAnsi="Arial" w:cs="Arial"/>
                <w:b/>
                <w:bCs/>
                <w:sz w:val="20"/>
              </w:rPr>
            </w:pPr>
            <w:bookmarkStart w:id="0" w:name="RANGE!A1:C317"/>
          </w:p>
          <w:p w:rsidR="00283735" w:rsidRDefault="00283735" w:rsidP="0007770B">
            <w:pPr>
              <w:jc w:val="center"/>
              <w:rPr>
                <w:rFonts w:ascii="Arial" w:hAnsi="Arial" w:cs="Arial"/>
                <w:b/>
                <w:bCs/>
                <w:sz w:val="20"/>
              </w:rPr>
            </w:pPr>
            <w:r w:rsidRPr="00ED221A">
              <w:rPr>
                <w:rFonts w:ascii="Arial" w:hAnsi="Arial" w:cs="Arial"/>
                <w:b/>
                <w:bCs/>
                <w:sz w:val="20"/>
              </w:rPr>
              <w:t>Słownik dla obszarów NUTS3</w:t>
            </w:r>
            <w:bookmarkEnd w:id="0"/>
          </w:p>
          <w:p w:rsidR="00283735" w:rsidRPr="00ED221A" w:rsidRDefault="00283735" w:rsidP="0007770B">
            <w:pPr>
              <w:jc w:val="center"/>
              <w:rPr>
                <w:rFonts w:ascii="Arial" w:hAnsi="Arial" w:cs="Arial"/>
                <w:b/>
                <w:bCs/>
                <w:sz w:val="20"/>
              </w:rPr>
            </w:pPr>
          </w:p>
        </w:tc>
      </w:tr>
      <w:tr w:rsidR="00283735" w:rsidRPr="00133A2E" w:rsidTr="0007770B">
        <w:trPr>
          <w:trHeight w:val="240"/>
        </w:trPr>
        <w:tc>
          <w:tcPr>
            <w:tcW w:w="1621" w:type="dxa"/>
            <w:tcBorders>
              <w:top w:val="nil"/>
              <w:left w:val="single" w:sz="8" w:space="0" w:color="auto"/>
              <w:bottom w:val="single" w:sz="8" w:space="0" w:color="auto"/>
              <w:right w:val="nil"/>
            </w:tcBorders>
            <w:shd w:val="clear" w:color="000000" w:fill="CCFFCC"/>
            <w:noWrap/>
            <w:vAlign w:val="center"/>
            <w:hideMark/>
          </w:tcPr>
          <w:p w:rsidR="00283735" w:rsidRPr="00F25591" w:rsidRDefault="00283735" w:rsidP="0007770B">
            <w:pPr>
              <w:rPr>
                <w:rFonts w:ascii="Arial" w:hAnsi="Arial" w:cs="Arial"/>
                <w:sz w:val="20"/>
              </w:rPr>
            </w:pPr>
            <w:r w:rsidRPr="00F25591">
              <w:rPr>
                <w:rFonts w:ascii="Arial" w:hAnsi="Arial" w:cs="Arial"/>
                <w:sz w:val="20"/>
              </w:rPr>
              <w:t>Kod NUTS3</w:t>
            </w:r>
          </w:p>
        </w:tc>
        <w:tc>
          <w:tcPr>
            <w:tcW w:w="3158" w:type="dxa"/>
            <w:tcBorders>
              <w:top w:val="nil"/>
              <w:left w:val="single" w:sz="8" w:space="0" w:color="auto"/>
              <w:bottom w:val="single" w:sz="8" w:space="0" w:color="auto"/>
              <w:right w:val="single" w:sz="8" w:space="0" w:color="auto"/>
            </w:tcBorders>
            <w:shd w:val="clear" w:color="000000" w:fill="CCFFCC"/>
            <w:noWrap/>
            <w:vAlign w:val="center"/>
            <w:hideMark/>
          </w:tcPr>
          <w:p w:rsidR="00283735" w:rsidRPr="00F25591" w:rsidRDefault="00283735" w:rsidP="0007770B">
            <w:pPr>
              <w:rPr>
                <w:rFonts w:ascii="Arial" w:hAnsi="Arial" w:cs="Arial"/>
                <w:sz w:val="20"/>
              </w:rPr>
            </w:pPr>
            <w:r w:rsidRPr="00F25591">
              <w:rPr>
                <w:rFonts w:ascii="Arial" w:hAnsi="Arial" w:cs="Arial"/>
                <w:sz w:val="20"/>
              </w:rPr>
              <w:t>powiat</w:t>
            </w:r>
          </w:p>
        </w:tc>
        <w:tc>
          <w:tcPr>
            <w:tcW w:w="3542" w:type="dxa"/>
            <w:tcBorders>
              <w:top w:val="nil"/>
              <w:left w:val="nil"/>
              <w:bottom w:val="single" w:sz="8" w:space="0" w:color="auto"/>
              <w:right w:val="single" w:sz="8" w:space="0" w:color="auto"/>
            </w:tcBorders>
            <w:shd w:val="clear" w:color="000000" w:fill="CCFFCC"/>
            <w:noWrap/>
            <w:vAlign w:val="center"/>
            <w:hideMark/>
          </w:tcPr>
          <w:p w:rsidR="00283735" w:rsidRPr="00F25591" w:rsidRDefault="00283735" w:rsidP="0007770B">
            <w:pPr>
              <w:rPr>
                <w:rFonts w:ascii="Arial" w:hAnsi="Arial" w:cs="Arial"/>
                <w:sz w:val="20"/>
              </w:rPr>
            </w:pPr>
            <w:r w:rsidRPr="00F25591">
              <w:rPr>
                <w:rFonts w:ascii="Arial" w:hAnsi="Arial" w:cs="Arial"/>
                <w:sz w:val="20"/>
              </w:rPr>
              <w:t>Nazwa NUTS3</w:t>
            </w:r>
          </w:p>
        </w:tc>
      </w:tr>
      <w:tr w:rsidR="00283735" w:rsidRPr="0007770B"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PL114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brzeziński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Łódzki</w:t>
            </w:r>
          </w:p>
        </w:tc>
      </w:tr>
      <w:tr w:rsidR="00283735" w:rsidRPr="0007770B"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PL114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łódzki wschodni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Łódzki</w:t>
            </w:r>
          </w:p>
        </w:tc>
      </w:tr>
      <w:tr w:rsidR="00283735" w:rsidRPr="0007770B"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PL114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pabianicki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Łódzki</w:t>
            </w:r>
          </w:p>
        </w:tc>
      </w:tr>
      <w:tr w:rsidR="00283735" w:rsidRPr="0007770B"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PL114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zgierski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F25591" w:rsidRDefault="00283735" w:rsidP="0007770B">
            <w:pPr>
              <w:rPr>
                <w:rFonts w:ascii="Arial" w:hAnsi="Arial" w:cs="Arial"/>
                <w:sz w:val="20"/>
              </w:rPr>
            </w:pPr>
            <w:r w:rsidRPr="00F25591">
              <w:rPr>
                <w:rFonts w:ascii="Arial" w:hAnsi="Arial" w:cs="Arial"/>
                <w:sz w:val="20"/>
              </w:rPr>
              <w:t>Łódzki</w:t>
            </w:r>
          </w:p>
        </w:tc>
      </w:tr>
      <w:tr w:rsidR="00283735" w:rsidRPr="0007770B"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07770B" w:rsidRDefault="00283735" w:rsidP="0007770B">
            <w:pPr>
              <w:rPr>
                <w:rFonts w:ascii="Arial" w:hAnsi="Arial" w:cs="Arial"/>
                <w:sz w:val="20"/>
              </w:rPr>
            </w:pPr>
            <w:r w:rsidRPr="0007770B">
              <w:rPr>
                <w:rFonts w:ascii="Arial" w:hAnsi="Arial" w:cs="Arial"/>
                <w:sz w:val="20"/>
              </w:rPr>
              <w:t>PL115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07770B" w:rsidRDefault="00283735" w:rsidP="0007770B">
            <w:pPr>
              <w:rPr>
                <w:rFonts w:ascii="Arial" w:hAnsi="Arial" w:cs="Arial"/>
                <w:sz w:val="20"/>
              </w:rPr>
            </w:pPr>
            <w:r w:rsidRPr="0007770B">
              <w:rPr>
                <w:rFonts w:ascii="Arial" w:hAnsi="Arial" w:cs="Arial"/>
                <w:sz w:val="20"/>
              </w:rPr>
              <w:t>bełchatowski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07770B" w:rsidRDefault="00283735" w:rsidP="0007770B">
            <w:pPr>
              <w:rPr>
                <w:rFonts w:ascii="Arial" w:hAnsi="Arial" w:cs="Arial"/>
                <w:sz w:val="20"/>
              </w:rPr>
            </w:pPr>
            <w:r w:rsidRPr="0007770B">
              <w:rPr>
                <w:rFonts w:ascii="Arial" w:hAnsi="Arial" w:cs="Arial"/>
                <w:sz w:val="20"/>
              </w:rPr>
              <w:t>Piotrkowski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opoczyński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Piotrkowski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piotrkowski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Piotrkowski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radomszczański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Piotrkowski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tomaszowski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Piotrkowski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łaski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pajęczański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poddębicki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wieluński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wieruszowski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133A2E"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zduńskowolski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Sieradzki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kutnowski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Skierniewicki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łęczycki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Skierniewicki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Skierniewicki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Skierniewicki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skierniewicki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Skierniewicki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gostyniński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mławski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płocki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płoński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sierpecki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żuromiński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Ciechanowsko-płocki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łosicki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makowski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przasnyski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pułtuski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siedlecki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sokołowski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węgrowski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wyszkowski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Ostrołęcko-siedlecki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PL127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 st. Warszawa</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Miasto Warszawa</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białobrzeski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kozienicki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lipski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przysuski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szydłowiecki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zwoleński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PL129</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garwoliński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wschodni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lastRenderedPageBreak/>
              <w:t>PL129</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legionowski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wschodni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PL129</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wschodni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PL129</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nowodworski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wschodni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PL129</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otwocki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wschodni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PL129</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wołomiński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wschodni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grodziski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grójecki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piaseczyński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pruszkowski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sochaczewski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PL12A</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żyrardowski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Warszawski zachodni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bocheński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miechowski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myślenicki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proszowicki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wielicki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Krakowski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gorlicki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Nowosądecki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limanowski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Nowosądecki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nowosądecki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Nowosądecki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nowotarski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Nowosądecki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tatrzański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Nowosądecki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chrzanowski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Oświęcimski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olkuski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Oświęcimski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oświęcimski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Oświęcimski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Oświęcimski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wadowicki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Oświęcimski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brzeski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dąbrowski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częstochowski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Częstochowski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kłobucki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Częstochowski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myszkowski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Częstochowski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bielski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cieszyński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żywiecki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raciborski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Rybnicki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rybnicki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Rybnicki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wodzisławski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Rybnicki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lubliniecki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Bytomski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tarnogórski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Bytomski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PL229</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gliwicki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Gliwicki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PL22B</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będziński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Sosnowiecki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PL22B</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zawierciański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Sosnowiecki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PL22C</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bieruńsko-lędziński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PL22C</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mikołowski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PL22C</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pszczyński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parczewski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radzyński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włodawski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biłgorajski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Chełmsko-zamojski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Chełmsko-zamojski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lastRenderedPageBreak/>
              <w:t>PL312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hrubieszowski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Chełmsko-zamojski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krasnostawski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Chełmsko-zamojski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tomaszowski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Chełmsko-zamojski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zamojski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Chełmsko-zamojski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lubartowski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lubelski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łęczyński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świdnicki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Lubelski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janowski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kraśnicki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łukowski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rycki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bieszczadzki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brzozowski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jasielski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sanocki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jarosławski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Przemyski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lubaczowski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Przemyski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przemyski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Przemyski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przeworski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Przemyski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kolbuszowski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Rzeszowski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łańcucki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Rzeszowski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ropczycko-sędziszowski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Rzeszowski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rzeszowski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Rzeszowski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strzyżowski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Rzeszowski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dębicki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leżajski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mielecki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niżański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stalowowolski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PL326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Tarnobrzeski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kielecki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Kielecki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konecki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Kielecki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ostrowiecki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Kielecki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skarżyski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Kielecki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starachowicki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Kielecki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buski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jędrzejowski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kazimierski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opatowski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pińczowski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staszowski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włoszczowski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Sandomiersko-jędrzejowski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białostocki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Białostocki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sokólski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Białostocki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bielski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hajnowski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kolneński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lastRenderedPageBreak/>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siemiatycki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wysokomazowiecki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PL344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zambrowski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Łomżyński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augustowski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Suwalski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grajewski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Suwalski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moniecki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Suwalski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sejneński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Suwalski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PL345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suwalski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Suwalski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chodzieski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czarnkowsko-trzcianecki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wągrowiecki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złotowski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Pilski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gnieźnieński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słupecki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turecki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PL414</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wrzesiński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Koniński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jarociński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kępiński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krotoszyński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ostrzeszowski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PL416</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pleszewski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Kaliski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gostyński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grodziski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kościański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międzychodzki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nowotomyski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rawicki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wolsztyński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Leszczyński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obornicki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Poznański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poznański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Poznański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szamotulski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Poznański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średzki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Poznański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PL418</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śremski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Poznański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białogardzki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drawski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kołobrzeski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sławieński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szczecinecki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świdwiński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Koszaliński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choszczeński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gryficki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łobeski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myśliborski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pyrzycki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Stargardzki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goleniowski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Szczeciński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lastRenderedPageBreak/>
              <w:t>PL425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gryfiński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Szczeciński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kamieński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Szczeciński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PL425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policki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Szczeciński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gorzowski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międzyrzecki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słubicki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strzelecko-drezdenecki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PL431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sulęciński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Gorzowski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krośnieński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nowosolski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świebodziński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wschowski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żagański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PL432</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żarski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Zielonogórski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bolesławiecki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jaworski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kamiennogórski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lubański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lwówecki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zgorzelecki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złotoryjski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Jeleniogórski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głogowski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Legnicko-głogowski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górowski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Legnicko-głogowski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Legnicko-głogowski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lubiński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Legnicko-głogowski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PL516</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polkowicki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Legnicko-głogowski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dzierżoniowski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Wałbrzyski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kłodzki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Wałbrzyski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świdnicki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Wałbrzyski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wałbrzyski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Wałbrzyski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PL517</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ząbkowicki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Wałbrzyski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milicki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oleśnicki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oławski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strzeliński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średzki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trzebnicki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wołowski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PL518</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Wrocławski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brzeski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kluczborski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namysłowski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nyski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PL521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prudnicki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Nyski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głubczycki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kędzierzyńsko-kozielski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krapkowicki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oleski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PL522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strzelecki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Opolski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bydgoski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Bydgosko-toruński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toruński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Bydgosko-toruński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lastRenderedPageBreak/>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brodnicki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chełmiński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golubsko-dobrzyński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sępoleński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świecki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tucholski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PL614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wąbrzeski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Grudziądzki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aleksandrowski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inowrocławski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lipnowski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mogileński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nakielski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radziejowski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rypiński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PL615</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żniński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ED221A" w:rsidRDefault="00283735" w:rsidP="0007770B">
            <w:pPr>
              <w:rPr>
                <w:rFonts w:ascii="Arial" w:hAnsi="Arial" w:cs="Arial"/>
                <w:sz w:val="20"/>
              </w:rPr>
            </w:pPr>
            <w:r w:rsidRPr="00ED221A">
              <w:rPr>
                <w:rFonts w:ascii="Arial" w:hAnsi="Arial" w:cs="Arial"/>
                <w:sz w:val="20"/>
              </w:rPr>
              <w:t>Włocławski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braniewski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działdowski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iławski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nowomiejski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PL621</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ostródzki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Elbląski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bartoszycki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kętrzyński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lidzbarski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mrągowski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nidzicki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PL622</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szczycieński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Olsztyński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giżycki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gołdapski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olecki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piski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PL623</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węgorzewski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Ełcki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PL631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bytowski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Słupski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PL631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chojnicki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Słupski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PL631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człuchowski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Słupski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PL631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lęborski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Słupski</w:t>
            </w:r>
          </w:p>
        </w:tc>
      </w:tr>
      <w:tr w:rsidR="00283735" w:rsidRPr="007D2300" w:rsidTr="0007770B">
        <w:trPr>
          <w:trHeight w:val="240"/>
        </w:trPr>
        <w:tc>
          <w:tcPr>
            <w:tcW w:w="1621" w:type="dxa"/>
            <w:tcBorders>
              <w:top w:val="nil"/>
              <w:left w:val="single" w:sz="8" w:space="0" w:color="auto"/>
              <w:bottom w:val="single" w:sz="4" w:space="0" w:color="auto"/>
              <w:right w:val="nil"/>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PL631</w:t>
            </w:r>
          </w:p>
        </w:tc>
        <w:tc>
          <w:tcPr>
            <w:tcW w:w="3158" w:type="dxa"/>
            <w:tcBorders>
              <w:top w:val="nil"/>
              <w:left w:val="single" w:sz="8" w:space="0" w:color="auto"/>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słupski</w:t>
            </w:r>
          </w:p>
        </w:tc>
        <w:tc>
          <w:tcPr>
            <w:tcW w:w="3542" w:type="dxa"/>
            <w:tcBorders>
              <w:top w:val="nil"/>
              <w:left w:val="nil"/>
              <w:bottom w:val="single" w:sz="4" w:space="0" w:color="auto"/>
              <w:right w:val="single" w:sz="8" w:space="0" w:color="auto"/>
            </w:tcBorders>
            <w:shd w:val="clear" w:color="000000" w:fill="CCFFCC"/>
            <w:noWrap/>
            <w:vAlign w:val="bottom"/>
            <w:hideMark/>
          </w:tcPr>
          <w:p w:rsidR="00283735" w:rsidRPr="007D2300" w:rsidRDefault="00283735" w:rsidP="0007770B">
            <w:pPr>
              <w:rPr>
                <w:rFonts w:ascii="Arial" w:hAnsi="Arial" w:cs="Arial"/>
                <w:sz w:val="20"/>
              </w:rPr>
            </w:pPr>
            <w:r w:rsidRPr="007D2300">
              <w:rPr>
                <w:rFonts w:ascii="Arial" w:hAnsi="Arial" w:cs="Arial"/>
                <w:sz w:val="20"/>
              </w:rPr>
              <w:t>Słupski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gdański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Gdański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kartuski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Gdański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nowodworski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Gdański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pucki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Gdański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PL634</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wejherowski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Gdański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kościerski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kwidzyński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malborski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r>
      <w:tr w:rsidR="00283735" w:rsidRPr="00ED221A" w:rsidTr="0007770B">
        <w:trPr>
          <w:trHeight w:val="240"/>
        </w:trPr>
        <w:tc>
          <w:tcPr>
            <w:tcW w:w="1621" w:type="dxa"/>
            <w:tcBorders>
              <w:top w:val="nil"/>
              <w:left w:val="single" w:sz="8" w:space="0" w:color="auto"/>
              <w:bottom w:val="single" w:sz="4"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PL635</w:t>
            </w:r>
          </w:p>
        </w:tc>
        <w:tc>
          <w:tcPr>
            <w:tcW w:w="3158" w:type="dxa"/>
            <w:tcBorders>
              <w:top w:val="nil"/>
              <w:left w:val="single" w:sz="8" w:space="0" w:color="auto"/>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sztumski</w:t>
            </w:r>
          </w:p>
        </w:tc>
        <w:tc>
          <w:tcPr>
            <w:tcW w:w="3542" w:type="dxa"/>
            <w:tcBorders>
              <w:top w:val="nil"/>
              <w:left w:val="nil"/>
              <w:bottom w:val="single" w:sz="4"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r>
      <w:tr w:rsidR="00283735" w:rsidRPr="00ED221A" w:rsidTr="0007770B">
        <w:trPr>
          <w:trHeight w:val="240"/>
        </w:trPr>
        <w:tc>
          <w:tcPr>
            <w:tcW w:w="1621" w:type="dxa"/>
            <w:tcBorders>
              <w:top w:val="nil"/>
              <w:left w:val="single" w:sz="8" w:space="0" w:color="auto"/>
              <w:bottom w:val="single" w:sz="8" w:space="0" w:color="auto"/>
              <w:right w:val="nil"/>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PL635</w:t>
            </w:r>
          </w:p>
        </w:tc>
        <w:tc>
          <w:tcPr>
            <w:tcW w:w="3158" w:type="dxa"/>
            <w:tcBorders>
              <w:top w:val="nil"/>
              <w:left w:val="single" w:sz="8" w:space="0" w:color="auto"/>
              <w:bottom w:val="single" w:sz="8"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tczewski</w:t>
            </w:r>
          </w:p>
        </w:tc>
        <w:tc>
          <w:tcPr>
            <w:tcW w:w="3542" w:type="dxa"/>
            <w:tcBorders>
              <w:top w:val="nil"/>
              <w:left w:val="nil"/>
              <w:bottom w:val="single" w:sz="8" w:space="0" w:color="auto"/>
              <w:right w:val="single" w:sz="8" w:space="0" w:color="auto"/>
            </w:tcBorders>
            <w:shd w:val="clear" w:color="auto" w:fill="auto"/>
            <w:noWrap/>
            <w:vAlign w:val="bottom"/>
            <w:hideMark/>
          </w:tcPr>
          <w:p w:rsidR="00283735" w:rsidRPr="00ED221A" w:rsidRDefault="00283735" w:rsidP="0007770B">
            <w:pPr>
              <w:rPr>
                <w:rFonts w:ascii="Arial" w:hAnsi="Arial" w:cs="Arial"/>
                <w:sz w:val="20"/>
              </w:rPr>
            </w:pPr>
            <w:r w:rsidRPr="00ED221A">
              <w:rPr>
                <w:rFonts w:ascii="Arial" w:hAnsi="Arial" w:cs="Arial"/>
                <w:sz w:val="20"/>
              </w:rPr>
              <w:t>Starogardzki</w:t>
            </w:r>
          </w:p>
        </w:tc>
      </w:tr>
    </w:tbl>
    <w:p w:rsidR="0057562C" w:rsidRDefault="0057562C" w:rsidP="000C4E8A">
      <w:pPr>
        <w:jc w:val="both"/>
      </w:pPr>
    </w:p>
    <w:p w:rsidR="005E007C" w:rsidRDefault="005E007C" w:rsidP="000C4E8A">
      <w:pPr>
        <w:jc w:val="both"/>
      </w:pPr>
    </w:p>
    <w:p w:rsidR="00283735" w:rsidRDefault="00283735" w:rsidP="00283735">
      <w:pPr>
        <w:jc w:val="both"/>
      </w:pPr>
      <w:r w:rsidRPr="008C0BAB">
        <w:rPr>
          <w:b/>
        </w:rPr>
        <w:lastRenderedPageBreak/>
        <w:t>F300</w:t>
      </w:r>
      <w:r>
        <w:rPr>
          <w:b/>
        </w:rPr>
        <w:t xml:space="preserve"> – </w:t>
      </w:r>
      <w:r w:rsidRPr="00197E42">
        <w:t xml:space="preserve">numer wniosku </w:t>
      </w:r>
      <w:r>
        <w:t xml:space="preserve">o płatność tj. znak sprawy nadany zgodnie z </w:t>
      </w:r>
      <w:r w:rsidR="008A2B53">
        <w:t>i</w:t>
      </w:r>
      <w:r>
        <w:t>nstrukcją tworzenia znaku sprawy</w:t>
      </w:r>
      <w:r w:rsidR="008A2B53">
        <w:t>;</w:t>
      </w:r>
    </w:p>
    <w:p w:rsidR="005A0387" w:rsidRPr="00197E42" w:rsidRDefault="005A0387" w:rsidP="000C4E8A">
      <w:pPr>
        <w:jc w:val="both"/>
      </w:pPr>
    </w:p>
    <w:p w:rsidR="005A0387" w:rsidRDefault="005E007C" w:rsidP="005A0387">
      <w:pPr>
        <w:jc w:val="both"/>
      </w:pPr>
      <w:r w:rsidRPr="008C0BAB">
        <w:rPr>
          <w:b/>
        </w:rPr>
        <w:t>F300B</w:t>
      </w:r>
      <w:r w:rsidR="005A0387">
        <w:rPr>
          <w:b/>
        </w:rPr>
        <w:t xml:space="preserve"> – </w:t>
      </w:r>
      <w:r w:rsidR="005A0387" w:rsidRPr="005A0387">
        <w:t>data złożenia wniosku o p</w:t>
      </w:r>
      <w:r w:rsidR="005A0387">
        <w:t>ł</w:t>
      </w:r>
      <w:r w:rsidR="005A0387" w:rsidRPr="005A0387">
        <w:t>atność</w:t>
      </w:r>
      <w:r w:rsidR="005A0387">
        <w:t>, bez spacji i zbędnych znaków, wymagany format: „RRRRMMDD” (czterocyfrowy rok, dwucyfrowy miesiąc, dwucyfrowy dzień);</w:t>
      </w:r>
    </w:p>
    <w:p w:rsidR="005E007C" w:rsidRPr="008C0BAB" w:rsidRDefault="005E007C" w:rsidP="000C4E8A">
      <w:pPr>
        <w:jc w:val="both"/>
        <w:rPr>
          <w:b/>
        </w:rPr>
      </w:pPr>
    </w:p>
    <w:p w:rsidR="001956C2" w:rsidRDefault="001956C2" w:rsidP="001956C2">
      <w:pPr>
        <w:jc w:val="both"/>
      </w:pPr>
      <w:r w:rsidRPr="008C0BAB">
        <w:rPr>
          <w:b/>
        </w:rPr>
        <w:t>F301</w:t>
      </w:r>
      <w:r>
        <w:rPr>
          <w:b/>
        </w:rPr>
        <w:t xml:space="preserve"> – </w:t>
      </w:r>
      <w:r w:rsidRPr="005A0387">
        <w:t>numer umowy</w:t>
      </w:r>
      <w:r>
        <w:t xml:space="preserve"> o przyznanie pomocy/decyzji zawartej z beneficjentem</w:t>
      </w:r>
      <w:r w:rsidRPr="005A0387">
        <w:t>;</w:t>
      </w:r>
    </w:p>
    <w:p w:rsidR="005A0387" w:rsidRPr="005A0387" w:rsidRDefault="005A0387" w:rsidP="000C4E8A">
      <w:pPr>
        <w:jc w:val="both"/>
      </w:pPr>
    </w:p>
    <w:p w:rsidR="001956C2" w:rsidRDefault="001956C2" w:rsidP="001956C2">
      <w:pPr>
        <w:jc w:val="both"/>
        <w:rPr>
          <w:b/>
        </w:rPr>
      </w:pPr>
      <w:r w:rsidRPr="008C0BAB">
        <w:rPr>
          <w:b/>
        </w:rPr>
        <w:t>F304</w:t>
      </w:r>
      <w:r>
        <w:rPr>
          <w:b/>
        </w:rPr>
        <w:t xml:space="preserve"> –</w:t>
      </w:r>
      <w:r>
        <w:t xml:space="preserve">numer jednostki odpowiedzialnej za kontrolę administracyjną oraz wystawiającą </w:t>
      </w:r>
      <w:r w:rsidR="008A2B53">
        <w:t>listę z</w:t>
      </w:r>
      <w:r>
        <w:t>lece</w:t>
      </w:r>
      <w:r w:rsidR="008A2B53">
        <w:t>ń</w:t>
      </w:r>
      <w:r>
        <w:t xml:space="preserve"> </w:t>
      </w:r>
      <w:r w:rsidR="008A2B53">
        <w:t>p</w:t>
      </w:r>
      <w:r>
        <w:t>łatności, zgodnie z poniższym wzorem:</w:t>
      </w:r>
      <w:r w:rsidRPr="001461F7">
        <w:t xml:space="preserve"> </w:t>
      </w:r>
    </w:p>
    <w:p w:rsidR="001956C2" w:rsidRPr="00D84AEB" w:rsidRDefault="001956C2" w:rsidP="001956C2">
      <w:pPr>
        <w:jc w:val="both"/>
      </w:pPr>
      <w:r>
        <w:t>8801 Zarząd</w:t>
      </w:r>
      <w:r w:rsidRPr="00D84AEB">
        <w:t xml:space="preserve"> Województwa Dolnośląskiego</w:t>
      </w:r>
    </w:p>
    <w:p w:rsidR="001956C2" w:rsidRPr="00D84AEB" w:rsidRDefault="001956C2" w:rsidP="001956C2">
      <w:pPr>
        <w:jc w:val="both"/>
      </w:pPr>
      <w:r w:rsidRPr="00D84AEB">
        <w:t xml:space="preserve">8802 </w:t>
      </w:r>
      <w:r>
        <w:t>Zarząd</w:t>
      </w:r>
      <w:r w:rsidRPr="00D84AEB">
        <w:t xml:space="preserve"> Województwa Kujawsko-Pomorskiego</w:t>
      </w:r>
    </w:p>
    <w:p w:rsidR="001956C2" w:rsidRPr="00D84AEB" w:rsidRDefault="001956C2" w:rsidP="001956C2">
      <w:pPr>
        <w:jc w:val="both"/>
      </w:pPr>
      <w:r w:rsidRPr="00D84AEB">
        <w:t xml:space="preserve">8803 </w:t>
      </w:r>
      <w:r>
        <w:t>Zarząd</w:t>
      </w:r>
      <w:r w:rsidRPr="00D84AEB">
        <w:t xml:space="preserve"> Województwa Lubelskiego</w:t>
      </w:r>
    </w:p>
    <w:p w:rsidR="001956C2" w:rsidRPr="00D84AEB" w:rsidRDefault="001956C2" w:rsidP="001956C2">
      <w:pPr>
        <w:jc w:val="both"/>
      </w:pPr>
      <w:r w:rsidRPr="00D84AEB">
        <w:t xml:space="preserve">8804 </w:t>
      </w:r>
      <w:r>
        <w:t>Zarząd</w:t>
      </w:r>
      <w:r w:rsidRPr="00D84AEB">
        <w:t xml:space="preserve"> Województwa Lubuskiego</w:t>
      </w:r>
    </w:p>
    <w:p w:rsidR="001956C2" w:rsidRPr="00D84AEB" w:rsidRDefault="001956C2" w:rsidP="001956C2">
      <w:pPr>
        <w:jc w:val="both"/>
      </w:pPr>
      <w:r w:rsidRPr="00D84AEB">
        <w:t xml:space="preserve">8805 </w:t>
      </w:r>
      <w:r>
        <w:t>Zarząd Marszałkowski</w:t>
      </w:r>
      <w:r w:rsidRPr="00D84AEB">
        <w:t xml:space="preserve"> Województwa Łódzkiego</w:t>
      </w:r>
    </w:p>
    <w:p w:rsidR="001956C2" w:rsidRPr="00D84AEB" w:rsidRDefault="001956C2" w:rsidP="001956C2">
      <w:pPr>
        <w:jc w:val="both"/>
      </w:pPr>
      <w:r w:rsidRPr="00D84AEB">
        <w:t xml:space="preserve">8806 </w:t>
      </w:r>
      <w:r>
        <w:t>Zarząd</w:t>
      </w:r>
      <w:r w:rsidRPr="00D84AEB">
        <w:t xml:space="preserve"> Województwa Małopolskiego</w:t>
      </w:r>
    </w:p>
    <w:p w:rsidR="001956C2" w:rsidRPr="00D84AEB" w:rsidRDefault="001956C2" w:rsidP="001956C2">
      <w:pPr>
        <w:jc w:val="both"/>
      </w:pPr>
      <w:r w:rsidRPr="00D84AEB">
        <w:t xml:space="preserve">8807 </w:t>
      </w:r>
      <w:r>
        <w:t xml:space="preserve">Zarząd </w:t>
      </w:r>
      <w:r w:rsidRPr="00D84AEB">
        <w:t>Województwa Mazowieckiego</w:t>
      </w:r>
    </w:p>
    <w:p w:rsidR="001956C2" w:rsidRPr="00D84AEB" w:rsidRDefault="001956C2" w:rsidP="001956C2">
      <w:r w:rsidRPr="00D84AEB">
        <w:t xml:space="preserve">8808 </w:t>
      </w:r>
      <w:r>
        <w:t xml:space="preserve">Zarząd </w:t>
      </w:r>
      <w:r w:rsidRPr="00D84AEB">
        <w:t>Województwa Opolskiego</w:t>
      </w:r>
    </w:p>
    <w:p w:rsidR="001956C2" w:rsidRPr="00D84AEB" w:rsidRDefault="001956C2" w:rsidP="001956C2">
      <w:r w:rsidRPr="00D84AEB">
        <w:t xml:space="preserve">8809 </w:t>
      </w:r>
      <w:r>
        <w:t xml:space="preserve">Zarząd </w:t>
      </w:r>
      <w:r w:rsidRPr="00D84AEB">
        <w:t>Województwa Podkarpackiego</w:t>
      </w:r>
    </w:p>
    <w:p w:rsidR="001956C2" w:rsidRPr="00D84AEB" w:rsidRDefault="001956C2" w:rsidP="001956C2">
      <w:r w:rsidRPr="00D84AEB">
        <w:t xml:space="preserve">8810 </w:t>
      </w:r>
      <w:r>
        <w:t>Zarząd</w:t>
      </w:r>
      <w:r w:rsidRPr="00D84AEB">
        <w:t xml:space="preserve"> Województwa Podlaskiego</w:t>
      </w:r>
    </w:p>
    <w:p w:rsidR="001956C2" w:rsidRPr="00D84AEB" w:rsidRDefault="001956C2" w:rsidP="001956C2">
      <w:r w:rsidRPr="00D84AEB">
        <w:t xml:space="preserve">8811 </w:t>
      </w:r>
      <w:r>
        <w:t>Zarząd</w:t>
      </w:r>
      <w:r w:rsidRPr="00D84AEB">
        <w:t xml:space="preserve"> Województwa Pomorskiego</w:t>
      </w:r>
    </w:p>
    <w:p w:rsidR="001956C2" w:rsidRPr="00D84AEB" w:rsidRDefault="001956C2" w:rsidP="001956C2">
      <w:r w:rsidRPr="00D84AEB">
        <w:t xml:space="preserve">8812 </w:t>
      </w:r>
      <w:r>
        <w:t>Zarząd</w:t>
      </w:r>
      <w:r w:rsidRPr="00D84AEB">
        <w:t xml:space="preserve"> Województwa Śląskiego</w:t>
      </w:r>
    </w:p>
    <w:p w:rsidR="001956C2" w:rsidRPr="00D84AEB" w:rsidRDefault="001956C2" w:rsidP="001956C2">
      <w:r w:rsidRPr="00D84AEB">
        <w:t xml:space="preserve">8813 </w:t>
      </w:r>
      <w:r>
        <w:t>Zarząd</w:t>
      </w:r>
      <w:r w:rsidRPr="00D84AEB">
        <w:t xml:space="preserve"> Województwa Świętokrzyskiego</w:t>
      </w:r>
    </w:p>
    <w:p w:rsidR="001956C2" w:rsidRPr="00D84AEB" w:rsidRDefault="001956C2" w:rsidP="001956C2">
      <w:r w:rsidRPr="00D84AEB">
        <w:t xml:space="preserve">8814 </w:t>
      </w:r>
      <w:r>
        <w:t>Zarząd</w:t>
      </w:r>
      <w:r w:rsidRPr="00D84AEB">
        <w:t xml:space="preserve"> Województwa Warmińsko-Mazurskiego</w:t>
      </w:r>
    </w:p>
    <w:p w:rsidR="001956C2" w:rsidRPr="00D84AEB" w:rsidRDefault="001956C2" w:rsidP="001956C2">
      <w:r w:rsidRPr="00D84AEB">
        <w:t xml:space="preserve">8815 </w:t>
      </w:r>
      <w:r>
        <w:t>Zarząd</w:t>
      </w:r>
      <w:r w:rsidRPr="00D84AEB">
        <w:t xml:space="preserve"> Województwa Wielkopolskiego</w:t>
      </w:r>
    </w:p>
    <w:p w:rsidR="001956C2" w:rsidRDefault="001956C2" w:rsidP="001956C2">
      <w:r w:rsidRPr="00D84AEB">
        <w:t xml:space="preserve">8816 </w:t>
      </w:r>
      <w:r>
        <w:t>Zarząd</w:t>
      </w:r>
      <w:r w:rsidRPr="00D84AEB">
        <w:t xml:space="preserve"> Województwa Zachodniopomorskiego</w:t>
      </w:r>
    </w:p>
    <w:p w:rsidR="007D2300" w:rsidRPr="000E3D63" w:rsidRDefault="007D2300" w:rsidP="000E3D63">
      <w:pPr>
        <w:pBdr>
          <w:top w:val="single" w:sz="4" w:space="1" w:color="auto"/>
          <w:left w:val="single" w:sz="4" w:space="4" w:color="auto"/>
          <w:bottom w:val="single" w:sz="4" w:space="1" w:color="auto"/>
          <w:right w:val="single" w:sz="4" w:space="4" w:color="auto"/>
        </w:pBdr>
        <w:rPr>
          <w:color w:val="FFFFFF" w:themeColor="background1"/>
        </w:rPr>
      </w:pPr>
      <w:r>
        <w:t xml:space="preserve">9918 </w:t>
      </w:r>
      <w:r w:rsidR="00AD630A">
        <w:t>ARR</w:t>
      </w:r>
      <w:r w:rsidRPr="000E3D63">
        <w:rPr>
          <w:color w:val="FFFFFF" w:themeColor="background1"/>
        </w:rPr>
        <w:t>R</w:t>
      </w:r>
    </w:p>
    <w:p w:rsidR="007D2300" w:rsidRPr="000E3D63" w:rsidRDefault="007D2300" w:rsidP="000E3D63">
      <w:pPr>
        <w:pBdr>
          <w:top w:val="single" w:sz="4" w:space="1" w:color="auto"/>
          <w:left w:val="single" w:sz="4" w:space="4" w:color="auto"/>
          <w:bottom w:val="single" w:sz="4" w:space="1" w:color="auto"/>
          <w:right w:val="single" w:sz="4" w:space="4" w:color="auto"/>
        </w:pBdr>
        <w:rPr>
          <w:color w:val="FFFFFF" w:themeColor="background1"/>
        </w:rPr>
      </w:pPr>
      <w:r>
        <w:t xml:space="preserve">9919 </w:t>
      </w:r>
      <w:r w:rsidR="00AD630A">
        <w:t xml:space="preserve"> </w:t>
      </w:r>
      <w:r w:rsidR="008A2B53">
        <w:t>podmiot który zostanie wybrany do wdrażania działań delegowanych</w:t>
      </w:r>
      <w:r w:rsidRPr="000E3D63">
        <w:rPr>
          <w:color w:val="FFFFFF" w:themeColor="background1"/>
        </w:rPr>
        <w:t>FA</w:t>
      </w:r>
      <w:r w:rsidR="00AD630A">
        <w:rPr>
          <w:color w:val="FFFFFF" w:themeColor="background1"/>
        </w:rPr>
        <w:t>ARR</w:t>
      </w:r>
      <w:r w:rsidRPr="000E3D63">
        <w:rPr>
          <w:color w:val="FFFFFF" w:themeColor="background1"/>
        </w:rPr>
        <w:t>PA</w:t>
      </w:r>
    </w:p>
    <w:p w:rsidR="005A0387" w:rsidRPr="008C0BAB" w:rsidRDefault="005A0387" w:rsidP="000C4E8A">
      <w:pPr>
        <w:jc w:val="both"/>
        <w:rPr>
          <w:b/>
        </w:rPr>
      </w:pPr>
    </w:p>
    <w:p w:rsidR="005E007C" w:rsidRDefault="005E007C" w:rsidP="000C4E8A">
      <w:pPr>
        <w:jc w:val="both"/>
      </w:pPr>
      <w:r w:rsidRPr="008C0BAB">
        <w:rPr>
          <w:b/>
        </w:rPr>
        <w:t>F307</w:t>
      </w:r>
      <w:r w:rsidR="005A0387">
        <w:rPr>
          <w:b/>
        </w:rPr>
        <w:t xml:space="preserve"> </w:t>
      </w:r>
      <w:r w:rsidR="00CC6A09">
        <w:rPr>
          <w:b/>
        </w:rPr>
        <w:t>–</w:t>
      </w:r>
      <w:r w:rsidR="005A0387">
        <w:rPr>
          <w:b/>
        </w:rPr>
        <w:t xml:space="preserve"> </w:t>
      </w:r>
      <w:r w:rsidR="00CC6A09" w:rsidRPr="00CC6A09">
        <w:t>jednostka przechowująca dokumenty towarzyszące</w:t>
      </w:r>
      <w:r w:rsidR="00CC6A09">
        <w:t>, tylko w przypadku gdy jest inna niż określona w polu F304;</w:t>
      </w:r>
    </w:p>
    <w:p w:rsidR="00CC6A09" w:rsidRPr="00CC6A09" w:rsidRDefault="00CC6A09" w:rsidP="000C4E8A">
      <w:pPr>
        <w:jc w:val="both"/>
      </w:pPr>
    </w:p>
    <w:p w:rsidR="001956C2" w:rsidRDefault="001956C2" w:rsidP="001956C2">
      <w:pPr>
        <w:jc w:val="both"/>
      </w:pPr>
      <w:r w:rsidRPr="008C0BAB">
        <w:rPr>
          <w:b/>
        </w:rPr>
        <w:t>F500</w:t>
      </w:r>
      <w:r>
        <w:rPr>
          <w:b/>
        </w:rPr>
        <w:t xml:space="preserve"> – </w:t>
      </w:r>
      <w:r w:rsidRPr="00CC6A09">
        <w:t>kod produktu</w:t>
      </w:r>
      <w:r>
        <w:t xml:space="preserve">/kod podśrodka w zakresie rozwoju obszarów </w:t>
      </w:r>
      <w:r w:rsidR="00FC6E93">
        <w:t xml:space="preserve">wiejskich </w:t>
      </w:r>
      <w:r w:rsidR="00FC6E93" w:rsidRPr="00B7212E">
        <w:t>zgodnie z tabelą przewidzianą w Załączniku 1 część 5 Rozporz</w:t>
      </w:r>
      <w:r w:rsidR="00FC6E93">
        <w:t>ądzenia (UE) Nr 808/2014:</w:t>
      </w:r>
    </w:p>
    <w:tbl>
      <w:tblPr>
        <w:tblW w:w="7938" w:type="dxa"/>
        <w:tblInd w:w="959" w:type="dxa"/>
        <w:tblLook w:val="04A0"/>
      </w:tblPr>
      <w:tblGrid>
        <w:gridCol w:w="1215"/>
        <w:gridCol w:w="5321"/>
        <w:gridCol w:w="1402"/>
      </w:tblGrid>
      <w:tr w:rsidR="00FC6E93" w:rsidRPr="00B7212E" w:rsidTr="00337FA5">
        <w:trPr>
          <w:trHeight w:val="900"/>
        </w:trPr>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E93" w:rsidRPr="00B7212E" w:rsidRDefault="00FC6E93" w:rsidP="00337FA5">
            <w:pPr>
              <w:jc w:val="center"/>
              <w:rPr>
                <w:rFonts w:ascii="Calibri" w:hAnsi="Calibri" w:cs="Calibri"/>
                <w:b/>
                <w:bCs/>
                <w:color w:val="000000"/>
                <w:sz w:val="22"/>
                <w:szCs w:val="22"/>
                <w:lang w:eastAsia="en-GB"/>
              </w:rPr>
            </w:pPr>
            <w:r w:rsidRPr="00B7212E">
              <w:rPr>
                <w:rFonts w:ascii="Calibri" w:hAnsi="Calibri" w:cs="Calibri"/>
                <w:b/>
                <w:bCs/>
                <w:color w:val="000000"/>
                <w:sz w:val="22"/>
                <w:szCs w:val="22"/>
                <w:lang w:eastAsia="en-GB"/>
              </w:rPr>
              <w:t>Środek</w:t>
            </w:r>
          </w:p>
        </w:tc>
        <w:tc>
          <w:tcPr>
            <w:tcW w:w="5321" w:type="dxa"/>
            <w:tcBorders>
              <w:top w:val="single" w:sz="4" w:space="0" w:color="auto"/>
              <w:left w:val="nil"/>
              <w:bottom w:val="single" w:sz="4" w:space="0" w:color="auto"/>
              <w:right w:val="single" w:sz="4" w:space="0" w:color="auto"/>
            </w:tcBorders>
            <w:shd w:val="clear" w:color="auto" w:fill="auto"/>
            <w:vAlign w:val="center"/>
            <w:hideMark/>
          </w:tcPr>
          <w:p w:rsidR="00FC6E93" w:rsidRPr="00B7212E" w:rsidRDefault="00FC6E93" w:rsidP="00337FA5">
            <w:pPr>
              <w:jc w:val="center"/>
              <w:rPr>
                <w:rFonts w:ascii="Calibri" w:hAnsi="Calibri" w:cs="Calibri"/>
                <w:b/>
                <w:bCs/>
                <w:color w:val="000000"/>
                <w:sz w:val="22"/>
                <w:szCs w:val="22"/>
                <w:lang w:eastAsia="en-GB"/>
              </w:rPr>
            </w:pPr>
            <w:r w:rsidRPr="00B7212E">
              <w:rPr>
                <w:rFonts w:ascii="Calibri" w:hAnsi="Calibri" w:cs="Calibri"/>
                <w:b/>
                <w:bCs/>
                <w:color w:val="000000"/>
                <w:sz w:val="22"/>
                <w:szCs w:val="22"/>
                <w:lang w:eastAsia="en-GB"/>
              </w:rPr>
              <w:t>Sub-środek do celów programowania</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FC6E93" w:rsidRPr="00B7212E" w:rsidRDefault="00FC6E93" w:rsidP="00337FA5">
            <w:pPr>
              <w:jc w:val="center"/>
              <w:rPr>
                <w:rFonts w:ascii="Calibri" w:hAnsi="Calibri" w:cs="Calibri"/>
                <w:b/>
                <w:bCs/>
                <w:color w:val="000000"/>
                <w:sz w:val="22"/>
                <w:szCs w:val="22"/>
                <w:lang w:eastAsia="en-GB"/>
              </w:rPr>
            </w:pPr>
            <w:r w:rsidRPr="00B7212E">
              <w:rPr>
                <w:rFonts w:ascii="Calibri" w:hAnsi="Calibri" w:cs="Calibri"/>
                <w:b/>
                <w:bCs/>
                <w:color w:val="000000"/>
                <w:sz w:val="22"/>
                <w:szCs w:val="22"/>
                <w:lang w:eastAsia="en-GB"/>
              </w:rPr>
              <w:t>Kod sub-środka</w:t>
            </w:r>
          </w:p>
        </w:tc>
      </w:tr>
      <w:tr w:rsidR="00FC6E93" w:rsidRPr="00B7212E" w:rsidTr="00337FA5">
        <w:trPr>
          <w:trHeight w:val="3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kształcenia zawodowego i </w:t>
            </w:r>
            <w:r w:rsidR="00337FA5">
              <w:rPr>
                <w:rFonts w:ascii="Calibri" w:hAnsi="Calibri" w:cs="Calibri"/>
                <w:color w:val="000000"/>
                <w:sz w:val="22"/>
                <w:szCs w:val="22"/>
                <w:lang w:eastAsia="en-GB"/>
              </w:rPr>
              <w:t>nabywania</w:t>
            </w:r>
            <w:r w:rsidRPr="00B7212E">
              <w:rPr>
                <w:rFonts w:ascii="Calibri" w:hAnsi="Calibri" w:cs="Calibri"/>
                <w:color w:val="000000"/>
                <w:sz w:val="22"/>
                <w:szCs w:val="22"/>
                <w:lang w:eastAsia="en-GB"/>
              </w:rPr>
              <w:t xml:space="preserve"> umiejętności</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1.1</w:t>
            </w:r>
          </w:p>
        </w:tc>
      </w:tr>
      <w:tr w:rsidR="00FC6E93" w:rsidRPr="00B7212E" w:rsidTr="00337FA5">
        <w:trPr>
          <w:trHeight w:val="3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37FA5">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demonstrac</w:t>
            </w:r>
            <w:r w:rsidR="00337FA5">
              <w:rPr>
                <w:rFonts w:ascii="Calibri" w:hAnsi="Calibri" w:cs="Calibri"/>
                <w:color w:val="000000"/>
                <w:sz w:val="22"/>
                <w:szCs w:val="22"/>
                <w:lang w:eastAsia="en-GB"/>
              </w:rPr>
              <w:t>je</w:t>
            </w:r>
            <w:r w:rsidRPr="00B7212E">
              <w:rPr>
                <w:rFonts w:ascii="Calibri" w:hAnsi="Calibri" w:cs="Calibri"/>
                <w:color w:val="000000"/>
                <w:sz w:val="22"/>
                <w:szCs w:val="22"/>
                <w:lang w:eastAsia="en-GB"/>
              </w:rPr>
              <w:t xml:space="preserve"> i</w:t>
            </w:r>
            <w:r w:rsidR="00337FA5">
              <w:rPr>
                <w:rFonts w:ascii="Calibri" w:hAnsi="Calibri" w:cs="Calibri"/>
                <w:color w:val="000000"/>
                <w:sz w:val="22"/>
                <w:szCs w:val="22"/>
                <w:lang w:eastAsia="en-GB"/>
              </w:rPr>
              <w:t xml:space="preserve"> działania</w:t>
            </w:r>
            <w:r w:rsidRPr="00B7212E">
              <w:rPr>
                <w:rFonts w:ascii="Calibri" w:hAnsi="Calibri" w:cs="Calibri"/>
                <w:color w:val="000000"/>
                <w:sz w:val="22"/>
                <w:szCs w:val="22"/>
                <w:lang w:eastAsia="en-GB"/>
              </w:rPr>
              <w:t xml:space="preserve"> informacyjn</w:t>
            </w:r>
            <w:r w:rsidR="00337FA5">
              <w:rPr>
                <w:rFonts w:ascii="Calibri" w:hAnsi="Calibri" w:cs="Calibri"/>
                <w:color w:val="000000"/>
                <w:sz w:val="22"/>
                <w:szCs w:val="22"/>
                <w:lang w:eastAsia="en-GB"/>
              </w:rPr>
              <w:t>e</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1.2</w:t>
            </w:r>
          </w:p>
        </w:tc>
      </w:tr>
      <w:tr w:rsidR="00FC6E93" w:rsidRPr="00B7212E" w:rsidTr="00337FA5">
        <w:trPr>
          <w:trHeight w:val="3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2</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37FA5">
              <w:rPr>
                <w:rFonts w:ascii="Calibri" w:hAnsi="Calibri" w:cs="Calibri"/>
                <w:color w:val="000000"/>
                <w:sz w:val="22"/>
                <w:szCs w:val="22"/>
                <w:lang w:eastAsia="en-GB"/>
              </w:rPr>
              <w:t xml:space="preserve">dla </w:t>
            </w:r>
            <w:r w:rsidRPr="00B7212E">
              <w:rPr>
                <w:rFonts w:ascii="Calibri" w:hAnsi="Calibri" w:cs="Calibri"/>
                <w:color w:val="000000"/>
                <w:sz w:val="22"/>
                <w:szCs w:val="22"/>
                <w:lang w:eastAsia="en-GB"/>
              </w:rPr>
              <w:t xml:space="preserve"> korzy</w:t>
            </w:r>
            <w:r w:rsidR="00337FA5">
              <w:rPr>
                <w:rFonts w:ascii="Calibri" w:hAnsi="Calibri" w:cs="Calibri"/>
                <w:color w:val="000000"/>
                <w:sz w:val="22"/>
                <w:szCs w:val="22"/>
                <w:lang w:eastAsia="en-GB"/>
              </w:rPr>
              <w:t xml:space="preserve">stających  </w:t>
            </w:r>
            <w:r w:rsidRPr="00B7212E">
              <w:rPr>
                <w:rFonts w:ascii="Calibri" w:hAnsi="Calibri" w:cs="Calibri"/>
                <w:color w:val="000000"/>
                <w:sz w:val="22"/>
                <w:szCs w:val="22"/>
                <w:lang w:eastAsia="en-GB"/>
              </w:rPr>
              <w:t>z usług doradczych</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2.1</w:t>
            </w:r>
          </w:p>
        </w:tc>
      </w:tr>
      <w:tr w:rsidR="00FC6E93" w:rsidRPr="00B7212E" w:rsidTr="00337FA5">
        <w:trPr>
          <w:trHeight w:val="3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2</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37FA5">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szkolenia doradców</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2.3</w:t>
            </w:r>
          </w:p>
        </w:tc>
      </w:tr>
      <w:tr w:rsidR="00FC6E93" w:rsidRPr="00B7212E" w:rsidTr="00337FA5">
        <w:trPr>
          <w:trHeight w:val="3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3</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37FA5">
              <w:rPr>
                <w:rFonts w:ascii="Calibri" w:hAnsi="Calibri" w:cs="Calibri"/>
                <w:color w:val="000000"/>
                <w:sz w:val="22"/>
                <w:szCs w:val="22"/>
                <w:lang w:eastAsia="en-GB"/>
              </w:rPr>
              <w:t xml:space="preserve">na koszty przystępowania do </w:t>
            </w:r>
            <w:r w:rsidRPr="00B7212E">
              <w:rPr>
                <w:rFonts w:ascii="Calibri" w:hAnsi="Calibri" w:cs="Calibri"/>
                <w:color w:val="000000"/>
                <w:sz w:val="22"/>
                <w:szCs w:val="22"/>
                <w:lang w:eastAsia="en-GB"/>
              </w:rPr>
              <w:t>system</w:t>
            </w:r>
            <w:r w:rsidR="00337FA5">
              <w:rPr>
                <w:rFonts w:ascii="Calibri" w:hAnsi="Calibri" w:cs="Calibri"/>
                <w:color w:val="000000"/>
                <w:sz w:val="22"/>
                <w:szCs w:val="22"/>
                <w:lang w:eastAsia="en-GB"/>
              </w:rPr>
              <w:t>ów</w:t>
            </w:r>
            <w:r w:rsidRPr="00B7212E">
              <w:rPr>
                <w:rFonts w:ascii="Calibri" w:hAnsi="Calibri" w:cs="Calibri"/>
                <w:color w:val="000000"/>
                <w:sz w:val="22"/>
                <w:szCs w:val="22"/>
                <w:lang w:eastAsia="en-GB"/>
              </w:rPr>
              <w:t xml:space="preserve"> jakości</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3.1</w:t>
            </w:r>
          </w:p>
        </w:tc>
      </w:tr>
      <w:tr w:rsidR="00FC6E93" w:rsidRPr="00B7212E" w:rsidTr="00337FA5">
        <w:trPr>
          <w:trHeight w:val="6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3</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37FA5">
              <w:rPr>
                <w:rFonts w:ascii="Calibri" w:hAnsi="Calibri" w:cs="Calibri"/>
                <w:color w:val="000000"/>
                <w:sz w:val="22"/>
                <w:szCs w:val="22"/>
                <w:lang w:eastAsia="en-GB"/>
              </w:rPr>
              <w:t xml:space="preserve">na </w:t>
            </w:r>
            <w:r w:rsidRPr="00B7212E">
              <w:rPr>
                <w:rFonts w:ascii="Calibri" w:hAnsi="Calibri" w:cs="Calibri"/>
                <w:color w:val="000000"/>
                <w:sz w:val="22"/>
                <w:szCs w:val="22"/>
                <w:lang w:eastAsia="en-GB"/>
              </w:rPr>
              <w:t xml:space="preserve"> </w:t>
            </w:r>
            <w:r w:rsidR="00337FA5">
              <w:rPr>
                <w:rFonts w:ascii="Calibri" w:hAnsi="Calibri" w:cs="Calibri"/>
                <w:color w:val="000000"/>
                <w:sz w:val="22"/>
                <w:szCs w:val="22"/>
                <w:lang w:eastAsia="en-GB"/>
              </w:rPr>
              <w:t xml:space="preserve">działania informacyjne i </w:t>
            </w:r>
            <w:r w:rsidRPr="00B7212E">
              <w:rPr>
                <w:rFonts w:ascii="Calibri" w:hAnsi="Calibri" w:cs="Calibri"/>
                <w:color w:val="000000"/>
                <w:sz w:val="22"/>
                <w:szCs w:val="22"/>
                <w:lang w:eastAsia="en-GB"/>
              </w:rPr>
              <w:t>promocyjn</w:t>
            </w:r>
            <w:r w:rsidR="00337FA5">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realizowan</w:t>
            </w:r>
            <w:r w:rsidR="00337FA5">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przez grupy producentów na rynku wewnętrznym</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3.2</w:t>
            </w:r>
          </w:p>
        </w:tc>
      </w:tr>
      <w:tr w:rsidR="00FC6E93" w:rsidRPr="00B7212E" w:rsidTr="00337FA5">
        <w:trPr>
          <w:trHeight w:val="9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lastRenderedPageBreak/>
              <w:t>4</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37FA5">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inwestycj</w:t>
            </w:r>
            <w:r w:rsidR="00337FA5">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w infrastrukturę związaną z </w:t>
            </w:r>
            <w:r w:rsidR="00337FA5">
              <w:rPr>
                <w:rFonts w:ascii="Calibri" w:hAnsi="Calibri" w:cs="Calibri"/>
                <w:color w:val="000000"/>
                <w:sz w:val="22"/>
                <w:szCs w:val="22"/>
                <w:lang w:eastAsia="en-GB"/>
              </w:rPr>
              <w:t>rozwojem</w:t>
            </w:r>
            <w:r w:rsidRPr="00B7212E">
              <w:rPr>
                <w:rFonts w:ascii="Calibri" w:hAnsi="Calibri" w:cs="Calibri"/>
                <w:color w:val="000000"/>
                <w:sz w:val="22"/>
                <w:szCs w:val="22"/>
                <w:lang w:eastAsia="en-GB"/>
              </w:rPr>
              <w:t xml:space="preserve">, modernizacją </w:t>
            </w:r>
            <w:r w:rsidR="00337FA5">
              <w:rPr>
                <w:rFonts w:ascii="Calibri" w:hAnsi="Calibri" w:cs="Calibri"/>
                <w:color w:val="000000"/>
                <w:sz w:val="22"/>
                <w:szCs w:val="22"/>
                <w:lang w:eastAsia="en-GB"/>
              </w:rPr>
              <w:t>i dostosowywaniem</w:t>
            </w:r>
            <w:r w:rsidR="00337FA5" w:rsidRPr="00B7212E">
              <w:rPr>
                <w:rFonts w:ascii="Calibri" w:hAnsi="Calibri" w:cs="Calibri"/>
                <w:color w:val="000000"/>
                <w:sz w:val="22"/>
                <w:szCs w:val="22"/>
                <w:lang w:eastAsia="en-GB"/>
              </w:rPr>
              <w:t xml:space="preserve"> </w:t>
            </w:r>
            <w:r w:rsidR="00337FA5">
              <w:rPr>
                <w:rFonts w:ascii="Calibri" w:hAnsi="Calibri" w:cs="Calibri"/>
                <w:color w:val="000000"/>
                <w:sz w:val="22"/>
                <w:szCs w:val="22"/>
                <w:lang w:eastAsia="en-GB"/>
              </w:rPr>
              <w:t>sektora</w:t>
            </w:r>
            <w:r w:rsidR="00337FA5" w:rsidRPr="00B7212E">
              <w:rPr>
                <w:rFonts w:ascii="Calibri" w:hAnsi="Calibri" w:cs="Calibri"/>
                <w:color w:val="000000"/>
                <w:sz w:val="22"/>
                <w:szCs w:val="22"/>
                <w:lang w:eastAsia="en-GB"/>
              </w:rPr>
              <w:t xml:space="preserve"> </w:t>
            </w:r>
            <w:r w:rsidRPr="00B7212E">
              <w:rPr>
                <w:rFonts w:ascii="Calibri" w:hAnsi="Calibri" w:cs="Calibri"/>
                <w:color w:val="000000"/>
                <w:sz w:val="22"/>
                <w:szCs w:val="22"/>
                <w:lang w:eastAsia="en-GB"/>
              </w:rPr>
              <w:t xml:space="preserve"> leśn</w:t>
            </w:r>
            <w:r w:rsidR="00337FA5">
              <w:rPr>
                <w:rFonts w:ascii="Calibri" w:hAnsi="Calibri" w:cs="Calibri"/>
                <w:color w:val="000000"/>
                <w:sz w:val="22"/>
                <w:szCs w:val="22"/>
                <w:lang w:eastAsia="en-GB"/>
              </w:rPr>
              <w:t>ego</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4.3</w:t>
            </w:r>
          </w:p>
        </w:tc>
      </w:tr>
      <w:tr w:rsidR="00FC6E93" w:rsidRPr="00B7212E" w:rsidTr="00337FA5">
        <w:trPr>
          <w:trHeight w:val="9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7</w:t>
            </w:r>
          </w:p>
        </w:tc>
        <w:tc>
          <w:tcPr>
            <w:tcW w:w="5321" w:type="dxa"/>
            <w:tcBorders>
              <w:top w:val="nil"/>
              <w:left w:val="nil"/>
              <w:bottom w:val="single" w:sz="4" w:space="0" w:color="auto"/>
              <w:right w:val="single" w:sz="4" w:space="0" w:color="auto"/>
            </w:tcBorders>
            <w:shd w:val="clear" w:color="auto" w:fill="auto"/>
            <w:vAlign w:val="bottom"/>
            <w:hideMark/>
          </w:tcPr>
          <w:p w:rsidR="00FC6E93"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D26ED">
              <w:rPr>
                <w:rFonts w:ascii="Calibri" w:hAnsi="Calibri" w:cs="Calibri"/>
                <w:color w:val="000000"/>
                <w:sz w:val="22"/>
                <w:szCs w:val="22"/>
                <w:lang w:eastAsia="en-GB"/>
              </w:rPr>
              <w:t>na</w:t>
            </w:r>
            <w:r w:rsidR="003D26ED" w:rsidRPr="00B7212E">
              <w:rPr>
                <w:rFonts w:ascii="Calibri" w:hAnsi="Calibri" w:cs="Calibri"/>
                <w:color w:val="000000"/>
                <w:sz w:val="22"/>
                <w:szCs w:val="22"/>
                <w:lang w:eastAsia="en-GB"/>
              </w:rPr>
              <w:t xml:space="preserve"> inwestycj</w:t>
            </w:r>
            <w:r w:rsidR="003D26ED">
              <w:rPr>
                <w:rFonts w:ascii="Calibri" w:hAnsi="Calibri" w:cs="Calibri"/>
                <w:color w:val="000000"/>
                <w:sz w:val="22"/>
                <w:szCs w:val="22"/>
                <w:lang w:eastAsia="en-GB"/>
              </w:rPr>
              <w:t>e</w:t>
            </w:r>
            <w:r w:rsidR="003D26ED" w:rsidRPr="00B7212E">
              <w:rPr>
                <w:rFonts w:ascii="Calibri" w:hAnsi="Calibri" w:cs="Calibri"/>
                <w:color w:val="000000"/>
                <w:sz w:val="22"/>
                <w:szCs w:val="22"/>
                <w:lang w:eastAsia="en-GB"/>
              </w:rPr>
              <w:t xml:space="preserve"> </w:t>
            </w:r>
            <w:r w:rsidR="003D26ED">
              <w:rPr>
                <w:rFonts w:ascii="Calibri" w:hAnsi="Calibri" w:cs="Calibri"/>
                <w:color w:val="000000"/>
                <w:sz w:val="22"/>
                <w:szCs w:val="22"/>
                <w:lang w:eastAsia="en-GB"/>
              </w:rPr>
              <w:t xml:space="preserve">związane z </w:t>
            </w:r>
            <w:r w:rsidRPr="00B7212E">
              <w:rPr>
                <w:rFonts w:ascii="Calibri" w:hAnsi="Calibri" w:cs="Calibri"/>
                <w:color w:val="000000"/>
                <w:sz w:val="22"/>
                <w:szCs w:val="22"/>
                <w:lang w:eastAsia="en-GB"/>
              </w:rPr>
              <w:t>tworzenie</w:t>
            </w:r>
            <w:r w:rsidR="003D26ED">
              <w:rPr>
                <w:rFonts w:ascii="Calibri" w:hAnsi="Calibri" w:cs="Calibri"/>
                <w:color w:val="000000"/>
                <w:sz w:val="22"/>
                <w:szCs w:val="22"/>
                <w:lang w:eastAsia="en-GB"/>
              </w:rPr>
              <w:t>m</w:t>
            </w:r>
            <w:r w:rsidRPr="00B7212E">
              <w:rPr>
                <w:rFonts w:ascii="Calibri" w:hAnsi="Calibri" w:cs="Calibri"/>
                <w:color w:val="000000"/>
                <w:sz w:val="22"/>
                <w:szCs w:val="22"/>
                <w:lang w:eastAsia="en-GB"/>
              </w:rPr>
              <w:t xml:space="preserve">, </w:t>
            </w:r>
            <w:r w:rsidR="003D26ED">
              <w:rPr>
                <w:rFonts w:ascii="Calibri" w:hAnsi="Calibri" w:cs="Calibri"/>
                <w:color w:val="000000"/>
                <w:sz w:val="22"/>
                <w:szCs w:val="22"/>
                <w:lang w:eastAsia="en-GB"/>
              </w:rPr>
              <w:t xml:space="preserve">ulepszaniem lub rozbudową </w:t>
            </w:r>
            <w:r w:rsidRPr="00B7212E">
              <w:rPr>
                <w:rFonts w:ascii="Calibri" w:hAnsi="Calibri" w:cs="Calibri"/>
                <w:color w:val="000000"/>
                <w:sz w:val="22"/>
                <w:szCs w:val="22"/>
                <w:lang w:eastAsia="en-GB"/>
              </w:rPr>
              <w:t xml:space="preserve">wszystkich rodzajów </w:t>
            </w:r>
            <w:r w:rsidR="003D26ED" w:rsidRPr="00B7212E">
              <w:rPr>
                <w:rFonts w:ascii="Calibri" w:hAnsi="Calibri" w:cs="Calibri"/>
                <w:color w:val="000000"/>
                <w:sz w:val="22"/>
                <w:szCs w:val="22"/>
                <w:lang w:eastAsia="en-GB"/>
              </w:rPr>
              <w:t xml:space="preserve">małej </w:t>
            </w:r>
            <w:r w:rsidRPr="00B7212E">
              <w:rPr>
                <w:rFonts w:ascii="Calibri" w:hAnsi="Calibri" w:cs="Calibri"/>
                <w:color w:val="000000"/>
                <w:sz w:val="22"/>
                <w:szCs w:val="22"/>
                <w:lang w:eastAsia="en-GB"/>
              </w:rPr>
              <w:t>infrastruktury ,</w:t>
            </w:r>
            <w:r w:rsidR="003D26ED">
              <w:rPr>
                <w:rFonts w:ascii="Calibri" w:hAnsi="Calibri" w:cs="Calibri"/>
                <w:color w:val="000000"/>
                <w:sz w:val="22"/>
                <w:szCs w:val="22"/>
                <w:lang w:eastAsia="en-GB"/>
              </w:rPr>
              <w:t xml:space="preserve"> w tym inwestycje</w:t>
            </w:r>
            <w:r w:rsidRPr="00B7212E">
              <w:rPr>
                <w:rFonts w:ascii="Calibri" w:hAnsi="Calibri" w:cs="Calibri"/>
                <w:color w:val="000000"/>
                <w:sz w:val="22"/>
                <w:szCs w:val="22"/>
                <w:lang w:eastAsia="en-GB"/>
              </w:rPr>
              <w:t xml:space="preserve"> w energię odnawialną i </w:t>
            </w:r>
            <w:r w:rsidR="003D26ED">
              <w:rPr>
                <w:rFonts w:ascii="Calibri" w:hAnsi="Calibri" w:cs="Calibri"/>
                <w:color w:val="000000"/>
                <w:sz w:val="22"/>
                <w:szCs w:val="22"/>
                <w:lang w:eastAsia="en-GB"/>
              </w:rPr>
              <w:t xml:space="preserve">w </w:t>
            </w:r>
            <w:r w:rsidRPr="00B7212E">
              <w:rPr>
                <w:rFonts w:ascii="Calibri" w:hAnsi="Calibri" w:cs="Calibri"/>
                <w:color w:val="000000"/>
                <w:sz w:val="22"/>
                <w:szCs w:val="22"/>
                <w:lang w:eastAsia="en-GB"/>
              </w:rPr>
              <w:t>oszczędzanie energii</w:t>
            </w:r>
          </w:p>
          <w:p w:rsidR="00C6526B" w:rsidRPr="00B7212E" w:rsidRDefault="00C6526B" w:rsidP="00337FA5">
            <w:pPr>
              <w:rPr>
                <w:rFonts w:ascii="Calibri" w:hAnsi="Calibri" w:cs="Calibri"/>
                <w:color w:val="000000"/>
                <w:sz w:val="22"/>
                <w:szCs w:val="22"/>
                <w:lang w:eastAsia="en-GB"/>
              </w:rPr>
            </w:pP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7.2</w:t>
            </w:r>
          </w:p>
        </w:tc>
      </w:tr>
      <w:tr w:rsidR="00FC6E93" w:rsidRPr="00B7212E" w:rsidTr="00337FA5">
        <w:trPr>
          <w:trHeight w:val="9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7</w:t>
            </w:r>
          </w:p>
        </w:tc>
        <w:tc>
          <w:tcPr>
            <w:tcW w:w="5321" w:type="dxa"/>
            <w:tcBorders>
              <w:top w:val="nil"/>
              <w:left w:val="nil"/>
              <w:bottom w:val="single" w:sz="4" w:space="0" w:color="auto"/>
              <w:right w:val="single" w:sz="4" w:space="0" w:color="auto"/>
            </w:tcBorders>
            <w:shd w:val="clear" w:color="auto" w:fill="auto"/>
            <w:vAlign w:val="bottom"/>
            <w:hideMark/>
          </w:tcPr>
          <w:p w:rsidR="00FC6E93" w:rsidRDefault="003D26ED"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inwestycj</w:t>
            </w:r>
            <w:r>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w:t>
            </w:r>
            <w:r>
              <w:rPr>
                <w:rFonts w:ascii="Calibri" w:hAnsi="Calibri" w:cs="Calibri"/>
                <w:color w:val="000000"/>
                <w:sz w:val="22"/>
                <w:szCs w:val="22"/>
                <w:lang w:eastAsia="en-GB"/>
              </w:rPr>
              <w:t xml:space="preserve">w </w:t>
            </w:r>
            <w:r w:rsidRPr="00B7212E">
              <w:rPr>
                <w:rFonts w:ascii="Calibri" w:hAnsi="Calibri" w:cs="Calibri"/>
                <w:color w:val="000000"/>
                <w:sz w:val="22"/>
                <w:szCs w:val="22"/>
                <w:lang w:eastAsia="en-GB"/>
              </w:rPr>
              <w:t>tworzenie</w:t>
            </w:r>
            <w:r w:rsidR="00FC6E93" w:rsidRPr="00B7212E">
              <w:rPr>
                <w:rFonts w:ascii="Calibri" w:hAnsi="Calibri" w:cs="Calibri"/>
                <w:color w:val="000000"/>
                <w:sz w:val="22"/>
                <w:szCs w:val="22"/>
                <w:lang w:eastAsia="en-GB"/>
              </w:rPr>
              <w:t xml:space="preserve">, </w:t>
            </w:r>
            <w:r>
              <w:rPr>
                <w:rFonts w:ascii="Calibri" w:hAnsi="Calibri" w:cs="Calibri"/>
                <w:color w:val="000000"/>
                <w:sz w:val="22"/>
                <w:szCs w:val="22"/>
                <w:lang w:eastAsia="en-GB"/>
              </w:rPr>
              <w:t xml:space="preserve">ulepszanie i rozwijanie </w:t>
            </w:r>
            <w:r w:rsidRPr="00B7212E">
              <w:rPr>
                <w:rFonts w:ascii="Calibri" w:hAnsi="Calibri" w:cs="Calibri"/>
                <w:color w:val="000000"/>
                <w:sz w:val="22"/>
                <w:szCs w:val="22"/>
                <w:lang w:eastAsia="en-GB"/>
              </w:rPr>
              <w:t>podstawowych</w:t>
            </w:r>
            <w:r w:rsidRPr="00B7212E" w:rsidDel="003D26ED">
              <w:rPr>
                <w:rFonts w:ascii="Calibri" w:hAnsi="Calibri" w:cs="Calibri"/>
                <w:color w:val="000000"/>
                <w:sz w:val="22"/>
                <w:szCs w:val="22"/>
                <w:lang w:eastAsia="en-GB"/>
              </w:rPr>
              <w:t xml:space="preserve"> </w:t>
            </w:r>
            <w:r w:rsidR="00FC6E93" w:rsidRPr="00B7212E">
              <w:rPr>
                <w:rFonts w:ascii="Calibri" w:hAnsi="Calibri" w:cs="Calibri"/>
                <w:color w:val="000000"/>
                <w:sz w:val="22"/>
                <w:szCs w:val="22"/>
                <w:lang w:eastAsia="en-GB"/>
              </w:rPr>
              <w:t xml:space="preserve">usług </w:t>
            </w:r>
            <w:r>
              <w:rPr>
                <w:rFonts w:ascii="Calibri" w:hAnsi="Calibri" w:cs="Calibri"/>
                <w:color w:val="000000"/>
                <w:sz w:val="22"/>
                <w:szCs w:val="22"/>
                <w:lang w:eastAsia="en-GB"/>
              </w:rPr>
              <w:t>lokalnych dla</w:t>
            </w:r>
            <w:r w:rsidR="00FC6E93" w:rsidRPr="00B7212E">
              <w:rPr>
                <w:rFonts w:ascii="Calibri" w:hAnsi="Calibri" w:cs="Calibri"/>
                <w:color w:val="000000"/>
                <w:sz w:val="22"/>
                <w:szCs w:val="22"/>
                <w:lang w:eastAsia="en-GB"/>
              </w:rPr>
              <w:t xml:space="preserve"> ludności wiejskiej, w tym </w:t>
            </w:r>
            <w:r>
              <w:rPr>
                <w:rFonts w:ascii="Calibri" w:hAnsi="Calibri" w:cs="Calibri"/>
                <w:color w:val="000000"/>
                <w:sz w:val="22"/>
                <w:szCs w:val="22"/>
                <w:lang w:eastAsia="en-GB"/>
              </w:rPr>
              <w:t>rekreacji</w:t>
            </w:r>
            <w:r w:rsidR="00FC6E93" w:rsidRPr="00B7212E">
              <w:rPr>
                <w:rFonts w:ascii="Calibri" w:hAnsi="Calibri" w:cs="Calibri"/>
                <w:color w:val="000000"/>
                <w:sz w:val="22"/>
                <w:szCs w:val="22"/>
                <w:lang w:eastAsia="en-GB"/>
              </w:rPr>
              <w:t xml:space="preserve"> i kultury </w:t>
            </w:r>
            <w:r>
              <w:rPr>
                <w:rFonts w:ascii="Calibri" w:hAnsi="Calibri" w:cs="Calibri"/>
                <w:color w:val="000000"/>
                <w:sz w:val="22"/>
                <w:szCs w:val="22"/>
                <w:lang w:eastAsia="en-GB"/>
              </w:rPr>
              <w:t>i</w:t>
            </w:r>
            <w:r w:rsidRPr="00B7212E">
              <w:rPr>
                <w:rFonts w:ascii="Calibri" w:hAnsi="Calibri" w:cs="Calibri"/>
                <w:color w:val="000000"/>
                <w:sz w:val="22"/>
                <w:szCs w:val="22"/>
                <w:lang w:eastAsia="en-GB"/>
              </w:rPr>
              <w:t xml:space="preserve"> </w:t>
            </w:r>
            <w:r w:rsidR="00FC6E93" w:rsidRPr="00B7212E">
              <w:rPr>
                <w:rFonts w:ascii="Calibri" w:hAnsi="Calibri" w:cs="Calibri"/>
                <w:color w:val="000000"/>
                <w:sz w:val="22"/>
                <w:szCs w:val="22"/>
                <w:lang w:eastAsia="en-GB"/>
              </w:rPr>
              <w:t>powiązanej infrastruktury</w:t>
            </w:r>
          </w:p>
          <w:p w:rsidR="00C6526B" w:rsidRPr="00B7212E" w:rsidRDefault="00C6526B" w:rsidP="00337FA5">
            <w:pPr>
              <w:rPr>
                <w:rFonts w:ascii="Calibri" w:hAnsi="Calibri" w:cs="Calibri"/>
                <w:color w:val="000000"/>
                <w:sz w:val="22"/>
                <w:szCs w:val="22"/>
                <w:lang w:eastAsia="en-GB"/>
              </w:rPr>
            </w:pP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7.4</w:t>
            </w:r>
          </w:p>
        </w:tc>
      </w:tr>
      <w:tr w:rsidR="00FC6E93" w:rsidRPr="00B7212E" w:rsidTr="00C6526B">
        <w:trPr>
          <w:trHeight w:val="15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7</w:t>
            </w:r>
          </w:p>
        </w:tc>
        <w:tc>
          <w:tcPr>
            <w:tcW w:w="5321" w:type="dxa"/>
            <w:tcBorders>
              <w:top w:val="nil"/>
              <w:left w:val="nil"/>
              <w:bottom w:val="single" w:sz="4" w:space="0" w:color="auto"/>
              <w:right w:val="single" w:sz="4" w:space="0" w:color="auto"/>
            </w:tcBorders>
            <w:shd w:val="clear" w:color="auto" w:fill="auto"/>
            <w:vAlign w:val="bottom"/>
            <w:hideMark/>
          </w:tcPr>
          <w:p w:rsidR="00FC6E93"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3D26ED">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bada</w:t>
            </w:r>
            <w:r w:rsidR="003D26ED">
              <w:rPr>
                <w:rFonts w:ascii="Calibri" w:hAnsi="Calibri" w:cs="Calibri"/>
                <w:color w:val="000000"/>
                <w:sz w:val="22"/>
                <w:szCs w:val="22"/>
                <w:lang w:eastAsia="en-GB"/>
              </w:rPr>
              <w:t xml:space="preserve">nia i </w:t>
            </w:r>
            <w:r w:rsidRPr="00B7212E">
              <w:rPr>
                <w:rFonts w:ascii="Calibri" w:hAnsi="Calibri" w:cs="Calibri"/>
                <w:color w:val="000000"/>
                <w:sz w:val="22"/>
                <w:szCs w:val="22"/>
                <w:lang w:eastAsia="en-GB"/>
              </w:rPr>
              <w:t>inwestycj</w:t>
            </w:r>
            <w:r w:rsidR="003D26ED">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związ</w:t>
            </w:r>
            <w:r w:rsidR="003D26ED">
              <w:rPr>
                <w:rFonts w:ascii="Calibri" w:hAnsi="Calibri" w:cs="Calibri"/>
                <w:color w:val="000000"/>
                <w:sz w:val="22"/>
                <w:szCs w:val="22"/>
                <w:lang w:eastAsia="en-GB"/>
              </w:rPr>
              <w:t>ane</w:t>
            </w:r>
            <w:r w:rsidRPr="00B7212E">
              <w:rPr>
                <w:rFonts w:ascii="Calibri" w:hAnsi="Calibri" w:cs="Calibri"/>
                <w:color w:val="000000"/>
                <w:sz w:val="22"/>
                <w:szCs w:val="22"/>
                <w:lang w:eastAsia="en-GB"/>
              </w:rPr>
              <w:t xml:space="preserve"> z utrzym</w:t>
            </w:r>
            <w:r w:rsidR="003D26ED">
              <w:rPr>
                <w:rFonts w:ascii="Calibri" w:hAnsi="Calibri" w:cs="Calibri"/>
                <w:color w:val="000000"/>
                <w:sz w:val="22"/>
                <w:szCs w:val="22"/>
                <w:lang w:eastAsia="en-GB"/>
              </w:rPr>
              <w:t>aniem</w:t>
            </w:r>
            <w:r w:rsidRPr="00B7212E">
              <w:rPr>
                <w:rFonts w:ascii="Calibri" w:hAnsi="Calibri" w:cs="Calibri"/>
                <w:color w:val="000000"/>
                <w:sz w:val="22"/>
                <w:szCs w:val="22"/>
                <w:lang w:eastAsia="en-GB"/>
              </w:rPr>
              <w:t>,</w:t>
            </w:r>
            <w:r w:rsidR="003D26ED">
              <w:rPr>
                <w:rFonts w:ascii="Calibri" w:hAnsi="Calibri" w:cs="Calibri"/>
                <w:color w:val="000000"/>
                <w:sz w:val="22"/>
                <w:szCs w:val="22"/>
                <w:lang w:eastAsia="en-GB"/>
              </w:rPr>
              <w:t xml:space="preserve"> odbudową i poprawą stanu </w:t>
            </w:r>
            <w:r w:rsidRPr="00B7212E">
              <w:rPr>
                <w:rFonts w:ascii="Calibri" w:hAnsi="Calibri" w:cs="Calibri"/>
                <w:color w:val="000000"/>
                <w:sz w:val="22"/>
                <w:szCs w:val="22"/>
                <w:lang w:eastAsia="en-GB"/>
              </w:rPr>
              <w:t>dziedzictwa kulturowego i przyrodniczego wsi, krajobraz</w:t>
            </w:r>
            <w:r w:rsidR="003D26ED">
              <w:rPr>
                <w:rFonts w:ascii="Calibri" w:hAnsi="Calibri" w:cs="Calibri"/>
                <w:color w:val="000000"/>
                <w:sz w:val="22"/>
                <w:szCs w:val="22"/>
                <w:lang w:eastAsia="en-GB"/>
              </w:rPr>
              <w:t>u</w:t>
            </w:r>
            <w:r w:rsidRPr="00B7212E">
              <w:rPr>
                <w:rFonts w:ascii="Calibri" w:hAnsi="Calibri" w:cs="Calibri"/>
                <w:color w:val="000000"/>
                <w:sz w:val="22"/>
                <w:szCs w:val="22"/>
                <w:lang w:eastAsia="en-GB"/>
              </w:rPr>
              <w:t xml:space="preserve"> wiejski</w:t>
            </w:r>
            <w:r w:rsidR="003D26ED">
              <w:rPr>
                <w:rFonts w:ascii="Calibri" w:hAnsi="Calibri" w:cs="Calibri"/>
                <w:color w:val="000000"/>
                <w:sz w:val="22"/>
                <w:szCs w:val="22"/>
                <w:lang w:eastAsia="en-GB"/>
              </w:rPr>
              <w:t>ego</w:t>
            </w:r>
            <w:r w:rsidRPr="00B7212E">
              <w:rPr>
                <w:rFonts w:ascii="Calibri" w:hAnsi="Calibri" w:cs="Calibri"/>
                <w:color w:val="000000"/>
                <w:sz w:val="22"/>
                <w:szCs w:val="22"/>
                <w:lang w:eastAsia="en-GB"/>
              </w:rPr>
              <w:t xml:space="preserve"> </w:t>
            </w:r>
            <w:r w:rsidR="003D26ED">
              <w:rPr>
                <w:rFonts w:ascii="Calibri" w:hAnsi="Calibri" w:cs="Calibri"/>
                <w:color w:val="000000"/>
                <w:sz w:val="22"/>
                <w:szCs w:val="22"/>
                <w:lang w:eastAsia="en-GB"/>
              </w:rPr>
              <w:t xml:space="preserve">i miejsc </w:t>
            </w:r>
            <w:r w:rsidR="003D26ED" w:rsidRPr="00B7212E">
              <w:rPr>
                <w:rFonts w:ascii="Calibri" w:hAnsi="Calibri" w:cs="Calibri"/>
                <w:color w:val="000000"/>
                <w:sz w:val="22"/>
                <w:szCs w:val="22"/>
                <w:lang w:eastAsia="en-GB"/>
              </w:rPr>
              <w:t xml:space="preserve"> </w:t>
            </w:r>
            <w:r w:rsidR="003D26ED">
              <w:rPr>
                <w:rFonts w:ascii="Calibri" w:hAnsi="Calibri" w:cs="Calibri"/>
                <w:color w:val="000000"/>
                <w:sz w:val="22"/>
                <w:szCs w:val="22"/>
                <w:lang w:eastAsia="en-GB"/>
              </w:rPr>
              <w:t xml:space="preserve">o </w:t>
            </w:r>
            <w:r w:rsidRPr="00B7212E">
              <w:rPr>
                <w:rFonts w:ascii="Calibri" w:hAnsi="Calibri" w:cs="Calibri"/>
                <w:color w:val="000000"/>
                <w:sz w:val="22"/>
                <w:szCs w:val="22"/>
                <w:lang w:eastAsia="en-GB"/>
              </w:rPr>
              <w:t>wysok</w:t>
            </w:r>
            <w:r w:rsidR="003D26ED">
              <w:rPr>
                <w:rFonts w:ascii="Calibri" w:hAnsi="Calibri" w:cs="Calibri"/>
                <w:color w:val="000000"/>
                <w:sz w:val="22"/>
                <w:szCs w:val="22"/>
                <w:lang w:eastAsia="en-GB"/>
              </w:rPr>
              <w:t>iej</w:t>
            </w:r>
            <w:r w:rsidRPr="00B7212E">
              <w:rPr>
                <w:rFonts w:ascii="Calibri" w:hAnsi="Calibri" w:cs="Calibri"/>
                <w:color w:val="000000"/>
                <w:sz w:val="22"/>
                <w:szCs w:val="22"/>
                <w:lang w:eastAsia="en-GB"/>
              </w:rPr>
              <w:t xml:space="preserve"> wartości przyrodnicz</w:t>
            </w:r>
            <w:r w:rsidR="000D3DED">
              <w:rPr>
                <w:rFonts w:ascii="Calibri" w:hAnsi="Calibri" w:cs="Calibri"/>
                <w:color w:val="000000"/>
                <w:sz w:val="22"/>
                <w:szCs w:val="22"/>
                <w:lang w:eastAsia="en-GB"/>
              </w:rPr>
              <w:t>ej</w:t>
            </w:r>
            <w:r w:rsidRPr="00B7212E">
              <w:rPr>
                <w:rFonts w:ascii="Calibri" w:hAnsi="Calibri" w:cs="Calibri"/>
                <w:color w:val="000000"/>
                <w:sz w:val="22"/>
                <w:szCs w:val="22"/>
                <w:lang w:eastAsia="en-GB"/>
              </w:rPr>
              <w:t xml:space="preserve">, w tym </w:t>
            </w:r>
            <w:r w:rsidR="000D3DED">
              <w:rPr>
                <w:rFonts w:ascii="Calibri" w:hAnsi="Calibri" w:cs="Calibri"/>
                <w:color w:val="000000"/>
                <w:sz w:val="22"/>
                <w:szCs w:val="22"/>
                <w:lang w:eastAsia="en-GB"/>
              </w:rPr>
              <w:t>dot.</w:t>
            </w:r>
            <w:r w:rsidR="000D3DED" w:rsidRPr="00B7212E">
              <w:rPr>
                <w:rFonts w:ascii="Calibri" w:hAnsi="Calibri" w:cs="Calibri"/>
                <w:color w:val="000000"/>
                <w:sz w:val="22"/>
                <w:szCs w:val="22"/>
                <w:lang w:eastAsia="en-GB"/>
              </w:rPr>
              <w:t xml:space="preserve"> </w:t>
            </w:r>
            <w:r w:rsidR="000D3DED">
              <w:rPr>
                <w:rFonts w:ascii="Calibri" w:hAnsi="Calibri" w:cs="Calibri"/>
                <w:color w:val="000000"/>
                <w:sz w:val="22"/>
                <w:szCs w:val="22"/>
                <w:lang w:eastAsia="en-GB"/>
              </w:rPr>
              <w:t xml:space="preserve">powiązanych </w:t>
            </w:r>
            <w:r w:rsidRPr="00B7212E">
              <w:rPr>
                <w:rFonts w:ascii="Calibri" w:hAnsi="Calibri" w:cs="Calibri"/>
                <w:color w:val="000000"/>
                <w:sz w:val="22"/>
                <w:szCs w:val="22"/>
                <w:lang w:eastAsia="en-GB"/>
              </w:rPr>
              <w:t xml:space="preserve">aspektów </w:t>
            </w:r>
            <w:r w:rsidR="000D3DED">
              <w:rPr>
                <w:rFonts w:ascii="Calibri" w:hAnsi="Calibri" w:cs="Calibri"/>
                <w:color w:val="000000"/>
                <w:sz w:val="22"/>
                <w:szCs w:val="22"/>
                <w:lang w:eastAsia="en-GB"/>
              </w:rPr>
              <w:t>społeczno-gospodarczych</w:t>
            </w:r>
            <w:r w:rsidR="000D3DED" w:rsidRPr="00B7212E">
              <w:rPr>
                <w:rFonts w:ascii="Calibri" w:hAnsi="Calibri" w:cs="Calibri"/>
                <w:color w:val="000000"/>
                <w:sz w:val="22"/>
                <w:szCs w:val="22"/>
                <w:lang w:eastAsia="en-GB"/>
              </w:rPr>
              <w:t xml:space="preserve"> </w:t>
            </w:r>
            <w:r w:rsidRPr="00B7212E">
              <w:rPr>
                <w:rFonts w:ascii="Calibri" w:hAnsi="Calibri" w:cs="Calibri"/>
                <w:color w:val="000000"/>
                <w:sz w:val="22"/>
                <w:szCs w:val="22"/>
                <w:lang w:eastAsia="en-GB"/>
              </w:rPr>
              <w:t xml:space="preserve">oraz </w:t>
            </w:r>
            <w:r w:rsidR="000D3DED">
              <w:rPr>
                <w:rFonts w:ascii="Calibri" w:hAnsi="Calibri" w:cs="Calibri"/>
                <w:color w:val="000000"/>
                <w:sz w:val="22"/>
                <w:szCs w:val="22"/>
                <w:lang w:eastAsia="en-GB"/>
              </w:rPr>
              <w:t>środków w</w:t>
            </w:r>
            <w:r w:rsidRPr="00B7212E">
              <w:rPr>
                <w:rFonts w:ascii="Calibri" w:hAnsi="Calibri" w:cs="Calibri"/>
                <w:color w:val="000000"/>
                <w:sz w:val="22"/>
                <w:szCs w:val="22"/>
                <w:lang w:eastAsia="en-GB"/>
              </w:rPr>
              <w:t xml:space="preserve"> zakres</w:t>
            </w:r>
            <w:r w:rsidR="000D3DED">
              <w:rPr>
                <w:rFonts w:ascii="Calibri" w:hAnsi="Calibri" w:cs="Calibri"/>
                <w:color w:val="000000"/>
                <w:sz w:val="22"/>
                <w:szCs w:val="22"/>
                <w:lang w:eastAsia="en-GB"/>
              </w:rPr>
              <w:t>ie świadomości</w:t>
            </w:r>
            <w:r w:rsidRPr="00B7212E">
              <w:rPr>
                <w:rFonts w:ascii="Calibri" w:hAnsi="Calibri" w:cs="Calibri"/>
                <w:color w:val="000000"/>
                <w:sz w:val="22"/>
                <w:szCs w:val="22"/>
                <w:lang w:eastAsia="en-GB"/>
              </w:rPr>
              <w:t xml:space="preserve"> środowisk</w:t>
            </w:r>
            <w:r w:rsidR="000D3DED">
              <w:rPr>
                <w:rFonts w:ascii="Calibri" w:hAnsi="Calibri" w:cs="Calibri"/>
                <w:color w:val="000000"/>
                <w:sz w:val="22"/>
                <w:szCs w:val="22"/>
                <w:lang w:eastAsia="en-GB"/>
              </w:rPr>
              <w:t>owej</w:t>
            </w:r>
          </w:p>
          <w:p w:rsidR="00C6526B" w:rsidRPr="00B7212E" w:rsidRDefault="00C6526B" w:rsidP="00337FA5">
            <w:pPr>
              <w:rPr>
                <w:rFonts w:ascii="Calibri" w:hAnsi="Calibri" w:cs="Calibri"/>
                <w:color w:val="000000"/>
                <w:sz w:val="22"/>
                <w:szCs w:val="22"/>
                <w:lang w:eastAsia="en-GB"/>
              </w:rPr>
            </w:pP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7.6</w:t>
            </w:r>
          </w:p>
        </w:tc>
      </w:tr>
      <w:tr w:rsidR="00FC6E93" w:rsidRPr="00B7212E" w:rsidTr="00C6526B">
        <w:trPr>
          <w:trHeight w:val="600"/>
        </w:trPr>
        <w:tc>
          <w:tcPr>
            <w:tcW w:w="12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16</w:t>
            </w:r>
          </w:p>
        </w:tc>
        <w:tc>
          <w:tcPr>
            <w:tcW w:w="5321" w:type="dxa"/>
            <w:tcBorders>
              <w:top w:val="single" w:sz="4" w:space="0" w:color="auto"/>
              <w:left w:val="nil"/>
              <w:bottom w:val="single" w:sz="4" w:space="0" w:color="auto"/>
              <w:right w:val="single" w:sz="4" w:space="0" w:color="auto"/>
            </w:tcBorders>
            <w:shd w:val="clear" w:color="auto" w:fill="auto"/>
            <w:vAlign w:val="bottom"/>
            <w:hideMark/>
          </w:tcPr>
          <w:p w:rsidR="00C6526B"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0D3DED">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ustanawiani</w:t>
            </w:r>
            <w:r w:rsidR="000D3DED">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i</w:t>
            </w:r>
            <w:r w:rsidR="000D3DED">
              <w:rPr>
                <w:rFonts w:ascii="Calibri" w:hAnsi="Calibri" w:cs="Calibri"/>
                <w:color w:val="000000"/>
                <w:sz w:val="22"/>
                <w:szCs w:val="22"/>
                <w:lang w:eastAsia="en-GB"/>
              </w:rPr>
              <w:t xml:space="preserve"> funkcjonowanie</w:t>
            </w:r>
            <w:r w:rsidRPr="00B7212E">
              <w:rPr>
                <w:rFonts w:ascii="Calibri" w:hAnsi="Calibri" w:cs="Calibri"/>
                <w:color w:val="000000"/>
                <w:sz w:val="22"/>
                <w:szCs w:val="22"/>
                <w:lang w:eastAsia="en-GB"/>
              </w:rPr>
              <w:t xml:space="preserve"> grup operacyjnych EIP na rzecz wydajn</w:t>
            </w:r>
            <w:r w:rsidR="000D3DED">
              <w:rPr>
                <w:rFonts w:ascii="Calibri" w:hAnsi="Calibri" w:cs="Calibri"/>
                <w:color w:val="000000"/>
                <w:sz w:val="22"/>
                <w:szCs w:val="22"/>
                <w:lang w:eastAsia="en-GB"/>
              </w:rPr>
              <w:t xml:space="preserve">ego </w:t>
            </w:r>
            <w:r w:rsidRPr="00B7212E">
              <w:rPr>
                <w:rFonts w:ascii="Calibri" w:hAnsi="Calibri" w:cs="Calibri"/>
                <w:color w:val="000000"/>
                <w:sz w:val="22"/>
                <w:szCs w:val="22"/>
                <w:lang w:eastAsia="en-GB"/>
              </w:rPr>
              <w:t>i</w:t>
            </w:r>
            <w:r w:rsidR="000D3DED">
              <w:rPr>
                <w:rFonts w:ascii="Calibri" w:hAnsi="Calibri" w:cs="Calibri"/>
                <w:color w:val="000000"/>
                <w:sz w:val="22"/>
                <w:szCs w:val="22"/>
                <w:lang w:eastAsia="en-GB"/>
              </w:rPr>
              <w:t xml:space="preserve"> zrównoważonego</w:t>
            </w:r>
            <w:r w:rsidRPr="00B7212E">
              <w:rPr>
                <w:rFonts w:ascii="Calibri" w:hAnsi="Calibri" w:cs="Calibri"/>
                <w:color w:val="000000"/>
                <w:sz w:val="22"/>
                <w:szCs w:val="22"/>
                <w:lang w:eastAsia="en-GB"/>
              </w:rPr>
              <w:t xml:space="preserve"> rolnic</w:t>
            </w:r>
            <w:r w:rsidR="000D3DED">
              <w:rPr>
                <w:rFonts w:ascii="Calibri" w:hAnsi="Calibri" w:cs="Calibri"/>
                <w:color w:val="000000"/>
                <w:sz w:val="22"/>
                <w:szCs w:val="22"/>
                <w:lang w:eastAsia="en-GB"/>
              </w:rPr>
              <w:t>twa</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16.1</w:t>
            </w:r>
          </w:p>
        </w:tc>
      </w:tr>
      <w:tr w:rsidR="00FC6E93" w:rsidRPr="00B7212E" w:rsidTr="00C6526B">
        <w:trPr>
          <w:trHeight w:val="300"/>
        </w:trPr>
        <w:tc>
          <w:tcPr>
            <w:tcW w:w="12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w:t>
            </w:r>
          </w:p>
        </w:tc>
        <w:tc>
          <w:tcPr>
            <w:tcW w:w="5321" w:type="dxa"/>
            <w:tcBorders>
              <w:top w:val="single" w:sz="4" w:space="0" w:color="auto"/>
              <w:left w:val="nil"/>
              <w:bottom w:val="single" w:sz="4" w:space="0" w:color="auto"/>
              <w:right w:val="single" w:sz="4" w:space="0" w:color="auto"/>
            </w:tcBorders>
            <w:shd w:val="clear" w:color="auto" w:fill="auto"/>
            <w:vAlign w:val="bottom"/>
            <w:hideMark/>
          </w:tcPr>
          <w:p w:rsidR="00FC6E93" w:rsidRPr="00B7212E" w:rsidRDefault="00FC6E93" w:rsidP="00337FA5">
            <w:pPr>
              <w:rPr>
                <w:rFonts w:ascii="Calibri" w:hAnsi="Calibri" w:cs="Calibri"/>
                <w:color w:val="000000"/>
                <w:sz w:val="22"/>
                <w:szCs w:val="22"/>
                <w:lang w:eastAsia="en-GB"/>
              </w:rPr>
            </w:pPr>
            <w:r w:rsidRPr="00B7212E">
              <w:rPr>
                <w:rFonts w:ascii="Calibri" w:hAnsi="Calibri" w:cs="Calibri"/>
                <w:color w:val="000000"/>
                <w:sz w:val="22"/>
                <w:szCs w:val="22"/>
                <w:lang w:eastAsia="en-GB"/>
              </w:rPr>
              <w:t>wsparcie przygotowawcze</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19.1</w:t>
            </w:r>
          </w:p>
        </w:tc>
      </w:tr>
      <w:tr w:rsidR="00FC6E93" w:rsidRPr="00B7212E" w:rsidTr="00337FA5">
        <w:trPr>
          <w:trHeight w:val="6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0D3DED">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0D3DED">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realizacj</w:t>
            </w:r>
            <w:r w:rsidR="000D3DED">
              <w:rPr>
                <w:rFonts w:ascii="Calibri" w:hAnsi="Calibri" w:cs="Calibri"/>
                <w:color w:val="000000"/>
                <w:sz w:val="22"/>
                <w:szCs w:val="22"/>
                <w:lang w:eastAsia="en-GB"/>
              </w:rPr>
              <w:t>ę</w:t>
            </w:r>
            <w:r w:rsidRPr="00B7212E">
              <w:rPr>
                <w:rFonts w:ascii="Calibri" w:hAnsi="Calibri" w:cs="Calibri"/>
                <w:color w:val="000000"/>
                <w:sz w:val="22"/>
                <w:szCs w:val="22"/>
                <w:lang w:eastAsia="en-GB"/>
              </w:rPr>
              <w:t xml:space="preserve"> operacji w ramach strategii </w:t>
            </w:r>
            <w:r w:rsidR="000D3DED">
              <w:rPr>
                <w:rFonts w:ascii="Calibri" w:hAnsi="Calibri" w:cs="Calibri"/>
                <w:color w:val="000000"/>
                <w:sz w:val="22"/>
                <w:szCs w:val="22"/>
                <w:lang w:eastAsia="en-GB"/>
              </w:rPr>
              <w:t>lokalnego Rozwoju kierowanego przez spoleczność</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19.2</w:t>
            </w:r>
          </w:p>
        </w:tc>
      </w:tr>
      <w:tr w:rsidR="00FC6E93" w:rsidRPr="00B7212E" w:rsidTr="00337FA5">
        <w:trPr>
          <w:trHeight w:val="6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0D3DED">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przygotowanie i realizacja działań w zakresie współpracy </w:t>
            </w:r>
            <w:r w:rsidR="000D3DED">
              <w:rPr>
                <w:rFonts w:ascii="Calibri" w:hAnsi="Calibri" w:cs="Calibri"/>
                <w:color w:val="000000"/>
                <w:sz w:val="22"/>
                <w:szCs w:val="22"/>
                <w:lang w:eastAsia="en-GB"/>
              </w:rPr>
              <w:t xml:space="preserve">z </w:t>
            </w:r>
            <w:r w:rsidRPr="00B7212E">
              <w:rPr>
                <w:rFonts w:ascii="Calibri" w:hAnsi="Calibri" w:cs="Calibri"/>
                <w:color w:val="000000"/>
                <w:sz w:val="22"/>
                <w:szCs w:val="22"/>
                <w:lang w:eastAsia="en-GB"/>
              </w:rPr>
              <w:t>lokaln</w:t>
            </w:r>
            <w:r w:rsidR="000D3DED">
              <w:rPr>
                <w:rFonts w:ascii="Calibri" w:hAnsi="Calibri" w:cs="Calibri"/>
                <w:color w:val="000000"/>
                <w:sz w:val="22"/>
                <w:szCs w:val="22"/>
                <w:lang w:eastAsia="en-GB"/>
              </w:rPr>
              <w:t>ą</w:t>
            </w:r>
            <w:r w:rsidRPr="00B7212E">
              <w:rPr>
                <w:rFonts w:ascii="Calibri" w:hAnsi="Calibri" w:cs="Calibri"/>
                <w:color w:val="000000"/>
                <w:sz w:val="22"/>
                <w:szCs w:val="22"/>
                <w:lang w:eastAsia="en-GB"/>
              </w:rPr>
              <w:t xml:space="preserve"> grup</w:t>
            </w:r>
            <w:r w:rsidR="000D3DED">
              <w:rPr>
                <w:rFonts w:ascii="Calibri" w:hAnsi="Calibri" w:cs="Calibri"/>
                <w:color w:val="000000"/>
                <w:sz w:val="22"/>
                <w:szCs w:val="22"/>
                <w:lang w:eastAsia="en-GB"/>
              </w:rPr>
              <w:t>ą</w:t>
            </w:r>
            <w:r w:rsidRPr="00B7212E">
              <w:rPr>
                <w:rFonts w:ascii="Calibri" w:hAnsi="Calibri" w:cs="Calibri"/>
                <w:color w:val="000000"/>
                <w:sz w:val="22"/>
                <w:szCs w:val="22"/>
                <w:lang w:eastAsia="en-GB"/>
              </w:rPr>
              <w:t xml:space="preserve"> działania</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19.3</w:t>
            </w:r>
          </w:p>
        </w:tc>
      </w:tr>
      <w:tr w:rsidR="00FC6E93" w:rsidRPr="00B7212E" w:rsidTr="00337FA5">
        <w:trPr>
          <w:trHeight w:val="300"/>
        </w:trPr>
        <w:tc>
          <w:tcPr>
            <w:tcW w:w="1215" w:type="dxa"/>
            <w:tcBorders>
              <w:top w:val="nil"/>
              <w:left w:val="single" w:sz="4" w:space="0" w:color="auto"/>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w:t>
            </w:r>
          </w:p>
        </w:tc>
        <w:tc>
          <w:tcPr>
            <w:tcW w:w="5321" w:type="dxa"/>
            <w:tcBorders>
              <w:top w:val="nil"/>
              <w:left w:val="nil"/>
              <w:bottom w:val="single" w:sz="4" w:space="0" w:color="auto"/>
              <w:right w:val="single" w:sz="4" w:space="0" w:color="auto"/>
            </w:tcBorders>
            <w:shd w:val="clear" w:color="auto" w:fill="auto"/>
            <w:vAlign w:val="bottom"/>
            <w:hideMark/>
          </w:tcPr>
          <w:p w:rsidR="00FC6E93" w:rsidRPr="00B7212E" w:rsidRDefault="00FC6E93" w:rsidP="000D3DED">
            <w:pPr>
              <w:rPr>
                <w:rFonts w:ascii="Calibri" w:hAnsi="Calibri" w:cs="Calibri"/>
                <w:color w:val="000000"/>
                <w:sz w:val="22"/>
                <w:szCs w:val="22"/>
                <w:lang w:eastAsia="en-GB"/>
              </w:rPr>
            </w:pPr>
            <w:r w:rsidRPr="00B7212E">
              <w:rPr>
                <w:rFonts w:ascii="Calibri" w:hAnsi="Calibri" w:cs="Calibri"/>
                <w:color w:val="000000"/>
                <w:sz w:val="22"/>
                <w:szCs w:val="22"/>
                <w:lang w:eastAsia="en-GB"/>
              </w:rPr>
              <w:t xml:space="preserve">wsparcie </w:t>
            </w:r>
            <w:r w:rsidR="000D3DED">
              <w:rPr>
                <w:rFonts w:ascii="Calibri" w:hAnsi="Calibri" w:cs="Calibri"/>
                <w:color w:val="000000"/>
                <w:sz w:val="22"/>
                <w:szCs w:val="22"/>
                <w:lang w:eastAsia="en-GB"/>
              </w:rPr>
              <w:t>na</w:t>
            </w:r>
            <w:r w:rsidRPr="00B7212E">
              <w:rPr>
                <w:rFonts w:ascii="Calibri" w:hAnsi="Calibri" w:cs="Calibri"/>
                <w:color w:val="000000"/>
                <w:sz w:val="22"/>
                <w:szCs w:val="22"/>
                <w:lang w:eastAsia="en-GB"/>
              </w:rPr>
              <w:t xml:space="preserve"> koszt</w:t>
            </w:r>
            <w:r w:rsidR="000D3DED">
              <w:rPr>
                <w:rFonts w:ascii="Calibri" w:hAnsi="Calibri" w:cs="Calibri"/>
                <w:color w:val="000000"/>
                <w:sz w:val="22"/>
                <w:szCs w:val="22"/>
                <w:lang w:eastAsia="en-GB"/>
              </w:rPr>
              <w:t>y</w:t>
            </w:r>
            <w:r w:rsidRPr="00B7212E">
              <w:rPr>
                <w:rFonts w:ascii="Calibri" w:hAnsi="Calibri" w:cs="Calibri"/>
                <w:color w:val="000000"/>
                <w:sz w:val="22"/>
                <w:szCs w:val="22"/>
                <w:lang w:eastAsia="en-GB"/>
              </w:rPr>
              <w:t xml:space="preserve"> bieżąc</w:t>
            </w:r>
            <w:r w:rsidR="000D3DED">
              <w:rPr>
                <w:rFonts w:ascii="Calibri" w:hAnsi="Calibri" w:cs="Calibri"/>
                <w:color w:val="000000"/>
                <w:sz w:val="22"/>
                <w:szCs w:val="22"/>
                <w:lang w:eastAsia="en-GB"/>
              </w:rPr>
              <w:t>e</w:t>
            </w:r>
            <w:r w:rsidRPr="00B7212E">
              <w:rPr>
                <w:rFonts w:ascii="Calibri" w:hAnsi="Calibri" w:cs="Calibri"/>
                <w:color w:val="000000"/>
                <w:sz w:val="22"/>
                <w:szCs w:val="22"/>
                <w:lang w:eastAsia="en-GB"/>
              </w:rPr>
              <w:t xml:space="preserve"> i </w:t>
            </w:r>
            <w:r w:rsidR="000D3DED">
              <w:rPr>
                <w:rFonts w:ascii="Calibri" w:hAnsi="Calibri" w:cs="Calibri"/>
                <w:color w:val="000000"/>
                <w:sz w:val="22"/>
                <w:szCs w:val="22"/>
                <w:lang w:eastAsia="en-GB"/>
              </w:rPr>
              <w:t>aktywizację</w:t>
            </w:r>
          </w:p>
        </w:tc>
        <w:tc>
          <w:tcPr>
            <w:tcW w:w="1402" w:type="dxa"/>
            <w:tcBorders>
              <w:top w:val="nil"/>
              <w:left w:val="nil"/>
              <w:bottom w:val="single" w:sz="4" w:space="0" w:color="auto"/>
              <w:right w:val="single" w:sz="4" w:space="0" w:color="auto"/>
            </w:tcBorders>
            <w:shd w:val="clear" w:color="auto" w:fill="auto"/>
            <w:noWrap/>
            <w:vAlign w:val="bottom"/>
            <w:hideMark/>
          </w:tcPr>
          <w:p w:rsidR="00FC6E93" w:rsidRPr="00B7212E" w:rsidRDefault="00FC6E93" w:rsidP="00337FA5">
            <w:pPr>
              <w:jc w:val="center"/>
              <w:rPr>
                <w:rFonts w:ascii="Calibri" w:hAnsi="Calibri" w:cs="Calibri"/>
                <w:color w:val="000000"/>
                <w:sz w:val="22"/>
                <w:szCs w:val="22"/>
                <w:lang w:eastAsia="en-GB"/>
              </w:rPr>
            </w:pPr>
            <w:r w:rsidRPr="00B7212E">
              <w:rPr>
                <w:rFonts w:ascii="Calibri" w:hAnsi="Calibri" w:cs="Calibri"/>
                <w:color w:val="000000"/>
                <w:sz w:val="22"/>
                <w:szCs w:val="22"/>
                <w:lang w:eastAsia="en-GB"/>
              </w:rPr>
              <w:t>19.4</w:t>
            </w:r>
          </w:p>
        </w:tc>
      </w:tr>
    </w:tbl>
    <w:p w:rsidR="00E57B54" w:rsidRDefault="00E57B54" w:rsidP="00E57B54">
      <w:pPr>
        <w:pStyle w:val="Akapitzlist"/>
        <w:ind w:left="720"/>
        <w:jc w:val="both"/>
      </w:pPr>
    </w:p>
    <w:p w:rsidR="001C2D6B" w:rsidRDefault="001C2D6B" w:rsidP="001C2D6B">
      <w:pPr>
        <w:jc w:val="both"/>
      </w:pPr>
      <w:r w:rsidRPr="008C0BAB">
        <w:rPr>
          <w:b/>
        </w:rPr>
        <w:t>F</w:t>
      </w:r>
      <w:r>
        <w:rPr>
          <w:b/>
        </w:rPr>
        <w:t xml:space="preserve">508A – </w:t>
      </w:r>
      <w:r w:rsidRPr="001C2D6B">
        <w:t>obszar objęty złożonym</w:t>
      </w:r>
      <w:r>
        <w:t xml:space="preserve"> wnioskiem o płatność, pole nie podlega weryfikacji;</w:t>
      </w:r>
    </w:p>
    <w:p w:rsidR="001C2D6B" w:rsidRPr="008C0BAB" w:rsidRDefault="001C2D6B" w:rsidP="001C2D6B">
      <w:pPr>
        <w:jc w:val="both"/>
        <w:rPr>
          <w:b/>
        </w:rPr>
      </w:pPr>
    </w:p>
    <w:p w:rsidR="00751F85" w:rsidRDefault="001C2D6B" w:rsidP="00751F85">
      <w:pPr>
        <w:jc w:val="both"/>
      </w:pPr>
      <w:r w:rsidRPr="008C0BAB">
        <w:rPr>
          <w:b/>
        </w:rPr>
        <w:t>F</w:t>
      </w:r>
      <w:r>
        <w:rPr>
          <w:b/>
        </w:rPr>
        <w:t xml:space="preserve">508B – </w:t>
      </w:r>
      <w:r w:rsidRPr="001C2D6B">
        <w:t>obszar objęty</w:t>
      </w:r>
      <w:r>
        <w:t xml:space="preserve"> dokonywaną płatnością</w:t>
      </w:r>
      <w:r w:rsidR="00751F85">
        <w:t>, obszar za który płatność została przyznana, pole nie podlega weryfikacji;</w:t>
      </w:r>
    </w:p>
    <w:p w:rsidR="00CC6A09" w:rsidRDefault="00CC6A09" w:rsidP="000C4E8A">
      <w:pPr>
        <w:jc w:val="both"/>
      </w:pPr>
    </w:p>
    <w:p w:rsidR="001956C2" w:rsidRDefault="001956C2" w:rsidP="001956C2">
      <w:pPr>
        <w:jc w:val="both"/>
      </w:pPr>
      <w:r w:rsidRPr="008C0BAB">
        <w:rPr>
          <w:b/>
        </w:rPr>
        <w:t>F</w:t>
      </w:r>
      <w:r>
        <w:rPr>
          <w:b/>
        </w:rPr>
        <w:t>51</w:t>
      </w:r>
      <w:r w:rsidRPr="008C0BAB">
        <w:rPr>
          <w:b/>
        </w:rPr>
        <w:t>0</w:t>
      </w:r>
      <w:r>
        <w:rPr>
          <w:b/>
        </w:rPr>
        <w:t xml:space="preserve"> –</w:t>
      </w:r>
      <w:r w:rsidR="00CB3579">
        <w:t xml:space="preserve">wykaz kodów dla odpowiednio wybranego priorytetu (celu szczegółowego)  </w:t>
      </w:r>
      <w:r w:rsidRPr="00DC1EB2">
        <w:t xml:space="preserve"> </w:t>
      </w:r>
    </w:p>
    <w:p w:rsidR="00A21D06" w:rsidRDefault="00A21D06" w:rsidP="001956C2">
      <w:pPr>
        <w:jc w:val="both"/>
      </w:pPr>
    </w:p>
    <w:tbl>
      <w:tblPr>
        <w:tblW w:w="0" w:type="auto"/>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
        <w:gridCol w:w="1091"/>
        <w:gridCol w:w="5891"/>
      </w:tblGrid>
      <w:tr w:rsidR="00A21D06" w:rsidRPr="00B7212E" w:rsidTr="00337FA5">
        <w:tc>
          <w:tcPr>
            <w:tcW w:w="775" w:type="dxa"/>
            <w:shd w:val="clear" w:color="auto" w:fill="auto"/>
          </w:tcPr>
          <w:p w:rsidR="00A21D06" w:rsidRPr="00B7212E" w:rsidRDefault="00A21D06" w:rsidP="00337FA5">
            <w:pPr>
              <w:pStyle w:val="Text2"/>
              <w:ind w:left="0"/>
              <w:rPr>
                <w:lang w:val="pl-PL"/>
              </w:rPr>
            </w:pPr>
            <w:r w:rsidRPr="00B7212E">
              <w:rPr>
                <w:lang w:val="pl-PL"/>
              </w:rPr>
              <w:t>Kod</w:t>
            </w:r>
          </w:p>
        </w:tc>
        <w:tc>
          <w:tcPr>
            <w:tcW w:w="6982" w:type="dxa"/>
            <w:gridSpan w:val="2"/>
            <w:shd w:val="clear" w:color="auto" w:fill="auto"/>
          </w:tcPr>
          <w:p w:rsidR="00A21D06" w:rsidRPr="00B7212E" w:rsidRDefault="00A21D06" w:rsidP="00337FA5">
            <w:pPr>
              <w:pStyle w:val="Text2"/>
              <w:ind w:left="0"/>
              <w:rPr>
                <w:lang w:val="pl-PL"/>
              </w:rPr>
            </w:pPr>
            <w:r w:rsidRPr="00B7212E">
              <w:rPr>
                <w:lang w:val="pl-PL"/>
              </w:rPr>
              <w:t>Rozporządzenia (UE) Nr 1305/2013</w:t>
            </w:r>
          </w:p>
        </w:tc>
      </w:tr>
      <w:tr w:rsidR="00A21D06" w:rsidRPr="00B7212E" w:rsidTr="00337FA5">
        <w:tc>
          <w:tcPr>
            <w:tcW w:w="775" w:type="dxa"/>
            <w:shd w:val="clear" w:color="auto" w:fill="auto"/>
          </w:tcPr>
          <w:p w:rsidR="00A21D06" w:rsidRPr="00A21D06" w:rsidRDefault="00A21D06" w:rsidP="00337FA5">
            <w:pPr>
              <w:pStyle w:val="Text2"/>
              <w:ind w:left="0"/>
              <w:rPr>
                <w:lang w:val="pl-PL"/>
              </w:rPr>
            </w:pPr>
            <w:r w:rsidRPr="00A21D06">
              <w:rPr>
                <w:lang w:val="pl-PL"/>
              </w:rPr>
              <w:t>2a</w:t>
            </w:r>
          </w:p>
        </w:tc>
        <w:tc>
          <w:tcPr>
            <w:tcW w:w="1091" w:type="dxa"/>
            <w:shd w:val="clear" w:color="auto" w:fill="auto"/>
          </w:tcPr>
          <w:p w:rsidR="00A21D06" w:rsidRPr="00A21D06" w:rsidRDefault="00A21D06" w:rsidP="00337FA5">
            <w:pPr>
              <w:pStyle w:val="Text2"/>
              <w:ind w:left="0"/>
              <w:rPr>
                <w:lang w:val="pl-PL"/>
              </w:rPr>
            </w:pPr>
            <w:r w:rsidRPr="00A21D06">
              <w:rPr>
                <w:lang w:val="pl-PL"/>
              </w:rPr>
              <w:t>Artykuł 5 ust. 2 lit. a)</w:t>
            </w:r>
          </w:p>
        </w:tc>
        <w:tc>
          <w:tcPr>
            <w:tcW w:w="5891" w:type="dxa"/>
            <w:shd w:val="clear" w:color="auto" w:fill="auto"/>
          </w:tcPr>
          <w:p w:rsidR="00A21D06" w:rsidRPr="00A21D06" w:rsidRDefault="00A21D06" w:rsidP="00337FA5">
            <w:pPr>
              <w:pStyle w:val="Text2"/>
              <w:ind w:left="0"/>
              <w:rPr>
                <w:lang w:val="pl-PL"/>
              </w:rPr>
            </w:pPr>
            <w:r w:rsidRPr="00A21D06">
              <w:rPr>
                <w:lang w:val="pl-PL"/>
              </w:rPr>
              <w:t>Doskonalenie efektywności gospodarczej wszystkich gospodarstw i ułatwianie restrukturyzacji i modernizacji gospodarstw, w szczególności w celu zwiększenia udziału w rynku oraz dywersyfikacji rolniczej.</w:t>
            </w:r>
          </w:p>
        </w:tc>
      </w:tr>
      <w:tr w:rsidR="00A21D06" w:rsidRPr="00B7212E" w:rsidTr="00337FA5">
        <w:tc>
          <w:tcPr>
            <w:tcW w:w="775" w:type="dxa"/>
            <w:shd w:val="clear" w:color="auto" w:fill="auto"/>
          </w:tcPr>
          <w:p w:rsidR="00A21D06" w:rsidRPr="00A21D06" w:rsidRDefault="00A21D06" w:rsidP="00337FA5">
            <w:pPr>
              <w:pStyle w:val="Text2"/>
              <w:ind w:left="0"/>
              <w:rPr>
                <w:lang w:val="pl-PL"/>
              </w:rPr>
            </w:pPr>
            <w:r w:rsidRPr="00A21D06">
              <w:rPr>
                <w:lang w:val="pl-PL"/>
              </w:rPr>
              <w:t>3a</w:t>
            </w:r>
          </w:p>
        </w:tc>
        <w:tc>
          <w:tcPr>
            <w:tcW w:w="1091" w:type="dxa"/>
            <w:shd w:val="clear" w:color="auto" w:fill="auto"/>
          </w:tcPr>
          <w:p w:rsidR="00A21D06" w:rsidRPr="00A21D06" w:rsidRDefault="00A21D06" w:rsidP="00337FA5">
            <w:pPr>
              <w:pStyle w:val="Text2"/>
              <w:ind w:left="0"/>
              <w:rPr>
                <w:lang w:val="pl-PL"/>
              </w:rPr>
            </w:pPr>
            <w:r w:rsidRPr="00A21D06">
              <w:rPr>
                <w:lang w:val="pl-PL"/>
              </w:rPr>
              <w:t>Artykuł 5 ust. 3 lit. a)</w:t>
            </w:r>
          </w:p>
        </w:tc>
        <w:tc>
          <w:tcPr>
            <w:tcW w:w="5891" w:type="dxa"/>
            <w:shd w:val="clear" w:color="auto" w:fill="auto"/>
          </w:tcPr>
          <w:p w:rsidR="00A21D06" w:rsidRPr="00A21D06" w:rsidRDefault="00A21D06" w:rsidP="00337FA5">
            <w:pPr>
              <w:pStyle w:val="Text2"/>
              <w:ind w:left="0"/>
              <w:rPr>
                <w:lang w:val="pl-PL"/>
              </w:rPr>
            </w:pPr>
            <w:r w:rsidRPr="00A21D06">
              <w:rPr>
                <w:lang w:val="pl-PL"/>
              </w:rPr>
              <w:t xml:space="preserve">Doskonalenie konkurencyjności głównych producentów poprzez lepsze wprowadzenie ich w łańcuch rolnospożywczy przez systemy zapewniania jakości, dodawanie wartości produktom rolnym, promocję na rynkach lokalnych i krótkie cykle dostaw, grupy i </w:t>
            </w:r>
            <w:r w:rsidRPr="00A21D06">
              <w:rPr>
                <w:lang w:val="pl-PL"/>
              </w:rPr>
              <w:lastRenderedPageBreak/>
              <w:t>organizacje producentów oraz organizacje międzybranżowe.</w:t>
            </w:r>
          </w:p>
        </w:tc>
      </w:tr>
      <w:tr w:rsidR="00A21D06" w:rsidRPr="00B7212E" w:rsidTr="00337FA5">
        <w:tc>
          <w:tcPr>
            <w:tcW w:w="775" w:type="dxa"/>
            <w:shd w:val="clear" w:color="auto" w:fill="auto"/>
          </w:tcPr>
          <w:p w:rsidR="00A21D06" w:rsidRPr="00A21D06" w:rsidRDefault="00A21D06" w:rsidP="00337FA5">
            <w:pPr>
              <w:pStyle w:val="Text2"/>
              <w:ind w:left="0"/>
              <w:rPr>
                <w:lang w:val="pl-PL"/>
              </w:rPr>
            </w:pPr>
            <w:r w:rsidRPr="00A21D06">
              <w:rPr>
                <w:lang w:val="pl-PL"/>
              </w:rPr>
              <w:lastRenderedPageBreak/>
              <w:t>3b</w:t>
            </w:r>
          </w:p>
        </w:tc>
        <w:tc>
          <w:tcPr>
            <w:tcW w:w="1091" w:type="dxa"/>
            <w:shd w:val="clear" w:color="auto" w:fill="auto"/>
          </w:tcPr>
          <w:p w:rsidR="00A21D06" w:rsidRPr="00A21D06" w:rsidRDefault="00A21D06" w:rsidP="00337FA5">
            <w:pPr>
              <w:pStyle w:val="Text2"/>
              <w:ind w:left="0"/>
              <w:rPr>
                <w:lang w:val="pl-PL"/>
              </w:rPr>
            </w:pPr>
            <w:r w:rsidRPr="00A21D06">
              <w:rPr>
                <w:lang w:val="pl-PL"/>
              </w:rPr>
              <w:t>Artykuł 5 ust. 3 lit. b)</w:t>
            </w:r>
          </w:p>
        </w:tc>
        <w:tc>
          <w:tcPr>
            <w:tcW w:w="5891" w:type="dxa"/>
            <w:shd w:val="clear" w:color="auto" w:fill="auto"/>
          </w:tcPr>
          <w:p w:rsidR="00A21D06" w:rsidRPr="00A21D06" w:rsidRDefault="00A21D06" w:rsidP="00337FA5">
            <w:pPr>
              <w:pStyle w:val="Text2"/>
              <w:ind w:left="0"/>
              <w:rPr>
                <w:lang w:val="pl-PL"/>
              </w:rPr>
            </w:pPr>
            <w:r w:rsidRPr="00A21D06">
              <w:rPr>
                <w:lang w:val="pl-PL"/>
              </w:rPr>
              <w:t>Wspieranie zapobiegania i zarządzania ryzykiem w gospodarstwach rolnych.</w:t>
            </w:r>
          </w:p>
        </w:tc>
      </w:tr>
      <w:tr w:rsidR="00A21D06" w:rsidRPr="00B7212E" w:rsidTr="00337FA5">
        <w:tc>
          <w:tcPr>
            <w:tcW w:w="775" w:type="dxa"/>
            <w:shd w:val="clear" w:color="auto" w:fill="auto"/>
          </w:tcPr>
          <w:p w:rsidR="00A21D06" w:rsidRPr="00A21D06" w:rsidRDefault="00A21D06" w:rsidP="00337FA5">
            <w:pPr>
              <w:pStyle w:val="Text2"/>
              <w:ind w:left="0"/>
              <w:rPr>
                <w:lang w:val="pl-PL"/>
              </w:rPr>
            </w:pPr>
            <w:r w:rsidRPr="00A21D06">
              <w:rPr>
                <w:lang w:val="pl-PL"/>
              </w:rPr>
              <w:t>4</w:t>
            </w:r>
          </w:p>
        </w:tc>
        <w:tc>
          <w:tcPr>
            <w:tcW w:w="1091" w:type="dxa"/>
            <w:shd w:val="clear" w:color="auto" w:fill="auto"/>
          </w:tcPr>
          <w:p w:rsidR="00A21D06" w:rsidRPr="00A21D06" w:rsidRDefault="00A21D06" w:rsidP="00337FA5">
            <w:pPr>
              <w:pStyle w:val="Text2"/>
              <w:ind w:left="0"/>
              <w:rPr>
                <w:lang w:val="pl-PL"/>
              </w:rPr>
            </w:pPr>
            <w:r w:rsidRPr="00A21D06">
              <w:rPr>
                <w:lang w:val="pl-PL"/>
              </w:rPr>
              <w:t>Artykuł 5 ust. 4</w:t>
            </w:r>
          </w:p>
        </w:tc>
        <w:tc>
          <w:tcPr>
            <w:tcW w:w="5891" w:type="dxa"/>
            <w:shd w:val="clear" w:color="auto" w:fill="auto"/>
          </w:tcPr>
          <w:p w:rsidR="00A21D06" w:rsidRPr="00A21D06" w:rsidRDefault="00A21D06" w:rsidP="00337FA5">
            <w:pPr>
              <w:pStyle w:val="Text2"/>
              <w:ind w:left="0"/>
              <w:rPr>
                <w:lang w:val="pl-PL"/>
              </w:rPr>
            </w:pPr>
            <w:r w:rsidRPr="00A21D06">
              <w:rPr>
                <w:lang w:val="pl-PL"/>
              </w:rPr>
              <w:t>Przywracanie, zabezpieczanie i zwiększanie ekosystemów związanych z rolnictwem i leśnictwem, z naciskiem na następujące obszary.</w:t>
            </w:r>
          </w:p>
        </w:tc>
      </w:tr>
      <w:tr w:rsidR="00A21D06" w:rsidRPr="00B7212E" w:rsidTr="00337FA5">
        <w:tc>
          <w:tcPr>
            <w:tcW w:w="775" w:type="dxa"/>
            <w:shd w:val="clear" w:color="auto" w:fill="auto"/>
          </w:tcPr>
          <w:p w:rsidR="00A21D06" w:rsidRPr="00A21D06" w:rsidRDefault="00A21D06" w:rsidP="00337FA5">
            <w:pPr>
              <w:pStyle w:val="Text2"/>
              <w:ind w:left="0"/>
              <w:rPr>
                <w:lang w:val="pl-PL"/>
              </w:rPr>
            </w:pPr>
            <w:r w:rsidRPr="00A21D06">
              <w:rPr>
                <w:lang w:val="pl-PL"/>
              </w:rPr>
              <w:t>6b</w:t>
            </w:r>
          </w:p>
        </w:tc>
        <w:tc>
          <w:tcPr>
            <w:tcW w:w="1091" w:type="dxa"/>
            <w:shd w:val="clear" w:color="auto" w:fill="auto"/>
          </w:tcPr>
          <w:p w:rsidR="00A21D06" w:rsidRPr="00A21D06" w:rsidRDefault="00A21D06" w:rsidP="00337FA5">
            <w:pPr>
              <w:pStyle w:val="Text2"/>
              <w:ind w:left="0"/>
              <w:rPr>
                <w:lang w:val="pl-PL"/>
              </w:rPr>
            </w:pPr>
            <w:r w:rsidRPr="00A21D06">
              <w:rPr>
                <w:lang w:val="pl-PL"/>
              </w:rPr>
              <w:t>Artykuł 5 ust. 6 lit. b)</w:t>
            </w:r>
          </w:p>
        </w:tc>
        <w:tc>
          <w:tcPr>
            <w:tcW w:w="5891" w:type="dxa"/>
            <w:shd w:val="clear" w:color="auto" w:fill="auto"/>
          </w:tcPr>
          <w:p w:rsidR="00A21D06" w:rsidRPr="00A21D06" w:rsidRDefault="00A21D06" w:rsidP="00337FA5">
            <w:pPr>
              <w:pStyle w:val="Text2"/>
              <w:ind w:left="0"/>
              <w:rPr>
                <w:lang w:val="pl-PL"/>
              </w:rPr>
            </w:pPr>
            <w:r w:rsidRPr="00A21D06">
              <w:rPr>
                <w:lang w:val="pl-PL"/>
              </w:rPr>
              <w:t>Wspieranie rozwoju lokalnego na obszarach wiejskich.</w:t>
            </w:r>
          </w:p>
        </w:tc>
      </w:tr>
    </w:tbl>
    <w:p w:rsidR="00A21D06" w:rsidRDefault="00A21D06" w:rsidP="001956C2">
      <w:pPr>
        <w:jc w:val="both"/>
        <w:rPr>
          <w:b/>
        </w:rPr>
      </w:pPr>
    </w:p>
    <w:p w:rsidR="001956C2" w:rsidRDefault="001956C2" w:rsidP="001956C2">
      <w:pPr>
        <w:jc w:val="both"/>
      </w:pPr>
    </w:p>
    <w:p w:rsidR="005E007C" w:rsidRDefault="005E007C" w:rsidP="000C4E8A">
      <w:pPr>
        <w:jc w:val="both"/>
      </w:pPr>
      <w:r w:rsidRPr="008C0BAB">
        <w:rPr>
          <w:b/>
        </w:rPr>
        <w:t>F600</w:t>
      </w:r>
      <w:r w:rsidR="001C2D6B">
        <w:rPr>
          <w:b/>
        </w:rPr>
        <w:t xml:space="preserve"> </w:t>
      </w:r>
      <w:r w:rsidR="00751F85">
        <w:rPr>
          <w:b/>
        </w:rPr>
        <w:t>–</w:t>
      </w:r>
      <w:r w:rsidR="001C2D6B">
        <w:rPr>
          <w:b/>
        </w:rPr>
        <w:t xml:space="preserve"> </w:t>
      </w:r>
      <w:r w:rsidR="00751F85" w:rsidRPr="00751F85">
        <w:t>w przypadku</w:t>
      </w:r>
      <w:r w:rsidR="00751F85">
        <w:rPr>
          <w:b/>
        </w:rPr>
        <w:t xml:space="preserve"> </w:t>
      </w:r>
      <w:r w:rsidR="00751F85" w:rsidRPr="00751F85">
        <w:t>kontrol</w:t>
      </w:r>
      <w:r w:rsidR="00751F85">
        <w:t>i</w:t>
      </w:r>
      <w:r w:rsidR="00751F85" w:rsidRPr="00751F85">
        <w:t xml:space="preserve"> gospodarstwa na</w:t>
      </w:r>
      <w:r w:rsidR="00751F85">
        <w:rPr>
          <w:b/>
        </w:rPr>
        <w:t xml:space="preserve"> </w:t>
      </w:r>
      <w:r w:rsidR="00751F85" w:rsidRPr="00751F85">
        <w:t>miejscu</w:t>
      </w:r>
      <w:r w:rsidR="00751F85">
        <w:t xml:space="preserve"> należy zaznaczyć kod „F” tj. gdy wniosek został wytypowany do kontroli, w przeciwnym wypadku należy zaznaczyć „N”.</w:t>
      </w:r>
    </w:p>
    <w:p w:rsidR="00751F85" w:rsidRPr="00751F85" w:rsidRDefault="00751F85" w:rsidP="000C4E8A">
      <w:pPr>
        <w:jc w:val="both"/>
      </w:pPr>
    </w:p>
    <w:p w:rsidR="005E007C" w:rsidRDefault="005E007C" w:rsidP="000C4E8A">
      <w:pPr>
        <w:jc w:val="both"/>
      </w:pPr>
      <w:r w:rsidRPr="002423DB">
        <w:rPr>
          <w:b/>
        </w:rPr>
        <w:t>F601</w:t>
      </w:r>
      <w:r w:rsidR="00751F85">
        <w:rPr>
          <w:b/>
        </w:rPr>
        <w:t xml:space="preserve"> – </w:t>
      </w:r>
      <w:r w:rsidR="00751F85" w:rsidRPr="00751F85">
        <w:t>data przeprowadzenia</w:t>
      </w:r>
      <w:r w:rsidR="00751F85">
        <w:t xml:space="preserve"> kontroli na miejscu</w:t>
      </w:r>
      <w:r w:rsidR="00A600D8">
        <w:t xml:space="preserve"> w wyniku typowania</w:t>
      </w:r>
      <w:r w:rsidR="00751F85">
        <w:t>, jeśli w polu F600 zaznaczono „F”, wymagany format: „RRRRMMDD” pis</w:t>
      </w:r>
      <w:r w:rsidR="00A600D8">
        <w:t>any ciągiem bez zbędnych znaków, jest to ostatni dzień kontroli na miejscu;</w:t>
      </w:r>
    </w:p>
    <w:p w:rsidR="00751F85" w:rsidRPr="008C0BAB" w:rsidRDefault="00751F85" w:rsidP="000C4E8A">
      <w:pPr>
        <w:jc w:val="both"/>
        <w:rPr>
          <w:b/>
        </w:rPr>
      </w:pPr>
    </w:p>
    <w:p w:rsidR="001956C2" w:rsidRDefault="001956C2" w:rsidP="001956C2">
      <w:pPr>
        <w:jc w:val="both"/>
      </w:pPr>
      <w:r w:rsidRPr="002423DB">
        <w:rPr>
          <w:b/>
        </w:rPr>
        <w:t>F602</w:t>
      </w:r>
      <w:r w:rsidRPr="00E001D7">
        <w:rPr>
          <w:b/>
          <w:color w:val="FF0000"/>
        </w:rPr>
        <w:t xml:space="preserve"> </w:t>
      </w:r>
      <w:r w:rsidRPr="002423DB">
        <w:rPr>
          <w:b/>
        </w:rPr>
        <w:t>–</w:t>
      </w:r>
      <w:r>
        <w:rPr>
          <w:b/>
        </w:rPr>
        <w:t xml:space="preserve"> jeżeli w wyniku kontroli operacji na miejscu nastąpiło </w:t>
      </w:r>
      <w:r w:rsidR="00671DE3">
        <w:rPr>
          <w:b/>
        </w:rPr>
        <w:t xml:space="preserve">jakiekolwiek </w:t>
      </w:r>
      <w:r w:rsidRPr="00CF5A72">
        <w:t>obniżenie</w:t>
      </w:r>
      <w:r>
        <w:t xml:space="preserve"> </w:t>
      </w:r>
      <w:r w:rsidR="00671DE3">
        <w:t>kwoty kosztów kwalifikowalnych</w:t>
      </w:r>
      <w:r>
        <w:t xml:space="preserve"> – należy wprowadzić (kod „</w:t>
      </w:r>
      <w:r w:rsidRPr="005F32C3">
        <w:rPr>
          <w:b/>
        </w:rPr>
        <w:t>Y</w:t>
      </w:r>
      <w:r>
        <w:t xml:space="preserve">”). Natomiast, gdy w wyniku kontroli operacji na miejscu nie nastąpiło obniżenie </w:t>
      </w:r>
      <w:r w:rsidR="00251DD1">
        <w:t>kwoty kosztów kwalifikowalnych</w:t>
      </w:r>
      <w:r>
        <w:t xml:space="preserve"> – należy wprowadzić (kod „</w:t>
      </w:r>
      <w:r w:rsidRPr="005F32C3">
        <w:rPr>
          <w:b/>
        </w:rPr>
        <w:t>N</w:t>
      </w:r>
      <w:r>
        <w:t xml:space="preserve">”). Zgodnie z kartą weryfikacji wniosku o płatność; pole wypełniane jest jedynie w przypadku, gdy w polu </w:t>
      </w:r>
      <w:r w:rsidRPr="007A7461">
        <w:rPr>
          <w:b/>
        </w:rPr>
        <w:t>F600</w:t>
      </w:r>
      <w:r>
        <w:t xml:space="preserve"> zaznaczono (kod „</w:t>
      </w:r>
      <w:r w:rsidRPr="007A7461">
        <w:rPr>
          <w:b/>
        </w:rPr>
        <w:t>F</w:t>
      </w:r>
      <w:r>
        <w:t>”).</w:t>
      </w:r>
    </w:p>
    <w:p w:rsidR="00CF5A72" w:rsidRPr="00CF5A72" w:rsidRDefault="00CF5A72" w:rsidP="000C4E8A">
      <w:pPr>
        <w:jc w:val="both"/>
      </w:pPr>
    </w:p>
    <w:p w:rsidR="001956C2" w:rsidRDefault="001956C2" w:rsidP="00576B5F">
      <w:pPr>
        <w:jc w:val="both"/>
      </w:pPr>
      <w:r w:rsidRPr="00576B5F">
        <w:rPr>
          <w:b/>
        </w:rPr>
        <w:t xml:space="preserve">F603 – </w:t>
      </w:r>
      <w:r w:rsidRPr="00CF5A72">
        <w:t>kod</w:t>
      </w:r>
      <w:r>
        <w:t xml:space="preserve"> przyczyny obniżenia </w:t>
      </w:r>
      <w:r w:rsidR="00101418">
        <w:t>kwoty kosztów kwalifikowalnych</w:t>
      </w:r>
      <w:r w:rsidR="006C64EF">
        <w:t xml:space="preserve"> w wyniku kontroli na miejscu, gdy </w:t>
      </w:r>
      <w:r w:rsidR="006C64EF" w:rsidRPr="00B7212E">
        <w:t xml:space="preserve">F602 ="Y". </w:t>
      </w:r>
      <w:r>
        <w:t xml:space="preserve"> W przypadku gdy istnieje więcej niż jedna przyczyna, należy wskazać tę która uzasadnia najwyższą karę, należy zaznaczyć odpowiednio:</w:t>
      </w:r>
    </w:p>
    <w:p w:rsidR="001956C2" w:rsidRDefault="001956C2" w:rsidP="00EE0727">
      <w:pPr>
        <w:pStyle w:val="Akapitzlist"/>
        <w:ind w:left="72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8253"/>
      </w:tblGrid>
      <w:tr w:rsidR="001956C2" w:rsidTr="0007770B">
        <w:tc>
          <w:tcPr>
            <w:tcW w:w="959" w:type="dxa"/>
          </w:tcPr>
          <w:p w:rsidR="001956C2" w:rsidRPr="0002133F" w:rsidRDefault="001956C2" w:rsidP="0007770B">
            <w:pPr>
              <w:jc w:val="center"/>
              <w:rPr>
                <w:b/>
              </w:rPr>
            </w:pPr>
            <w:r w:rsidRPr="0002133F">
              <w:rPr>
                <w:b/>
              </w:rPr>
              <w:t>Kod</w:t>
            </w:r>
          </w:p>
        </w:tc>
        <w:tc>
          <w:tcPr>
            <w:tcW w:w="8253" w:type="dxa"/>
          </w:tcPr>
          <w:p w:rsidR="001956C2" w:rsidRPr="0002133F" w:rsidRDefault="001956C2" w:rsidP="0007770B">
            <w:pPr>
              <w:jc w:val="center"/>
              <w:rPr>
                <w:b/>
              </w:rPr>
            </w:pPr>
            <w:r w:rsidRPr="0002133F">
              <w:rPr>
                <w:b/>
              </w:rPr>
              <w:t>Przyczyna korekty</w:t>
            </w:r>
          </w:p>
        </w:tc>
      </w:tr>
      <w:tr w:rsidR="001956C2" w:rsidTr="0007770B">
        <w:tblPrEx>
          <w:tblBorders>
            <w:right w:val="none" w:sz="0" w:space="0" w:color="auto"/>
          </w:tblBorders>
        </w:tblPrEx>
        <w:tc>
          <w:tcPr>
            <w:tcW w:w="959" w:type="dxa"/>
          </w:tcPr>
          <w:p w:rsidR="001956C2" w:rsidRDefault="001956C2" w:rsidP="0007770B">
            <w:pPr>
              <w:jc w:val="center"/>
            </w:pPr>
            <w:r>
              <w:t>A</w:t>
            </w:r>
          </w:p>
        </w:tc>
        <w:tc>
          <w:tcPr>
            <w:tcW w:w="8253" w:type="dxa"/>
          </w:tcPr>
          <w:p w:rsidR="001956C2" w:rsidRPr="005F32C3" w:rsidRDefault="001956C2" w:rsidP="0007770B">
            <w:pPr>
              <w:jc w:val="both"/>
              <w:rPr>
                <w:bCs/>
              </w:rPr>
            </w:pPr>
            <w:r w:rsidRPr="005F32C3">
              <w:t>Niezgodność informacji zawartych we wniosku oraz dokumentach dołączonych do wniosku ze stanem faktycznym</w:t>
            </w:r>
          </w:p>
        </w:tc>
      </w:tr>
      <w:tr w:rsidR="001956C2" w:rsidTr="0007770B">
        <w:tc>
          <w:tcPr>
            <w:tcW w:w="959" w:type="dxa"/>
          </w:tcPr>
          <w:p w:rsidR="001956C2" w:rsidRDefault="001956C2" w:rsidP="0007770B">
            <w:pPr>
              <w:jc w:val="center"/>
            </w:pPr>
            <w:r>
              <w:t>C</w:t>
            </w:r>
          </w:p>
        </w:tc>
        <w:tc>
          <w:tcPr>
            <w:tcW w:w="8253" w:type="dxa"/>
          </w:tcPr>
          <w:p w:rsidR="001956C2" w:rsidRDefault="001956C2" w:rsidP="0007770B">
            <w:pPr>
              <w:jc w:val="both"/>
            </w:pPr>
            <w:r w:rsidRPr="0002133F">
              <w:rPr>
                <w:bCs/>
              </w:rPr>
              <w:t>Niedostarczenie przez Beneficjenta dokumentu po przeprowadzeniu kontroli na miejscu</w:t>
            </w:r>
          </w:p>
        </w:tc>
      </w:tr>
      <w:tr w:rsidR="001956C2" w:rsidTr="0007770B">
        <w:tc>
          <w:tcPr>
            <w:tcW w:w="959" w:type="dxa"/>
          </w:tcPr>
          <w:p w:rsidR="001956C2" w:rsidRDefault="001956C2" w:rsidP="0007770B">
            <w:pPr>
              <w:jc w:val="center"/>
            </w:pPr>
            <w:r>
              <w:t>D</w:t>
            </w:r>
          </w:p>
        </w:tc>
        <w:tc>
          <w:tcPr>
            <w:tcW w:w="8253" w:type="dxa"/>
          </w:tcPr>
          <w:p w:rsidR="001956C2" w:rsidRDefault="001956C2" w:rsidP="0007770B">
            <w:pPr>
              <w:jc w:val="both"/>
            </w:pPr>
            <w:r w:rsidRPr="0002133F">
              <w:rPr>
                <w:bCs/>
              </w:rPr>
              <w:t>Nieprawidłowość faktur lub dokumentów o równoważnej wartości dowodowej lub innych dokumentów wymaganych zgodnie z przepisami prawa krajowego lub unijnego</w:t>
            </w:r>
          </w:p>
        </w:tc>
      </w:tr>
      <w:tr w:rsidR="001956C2" w:rsidTr="0007770B">
        <w:tc>
          <w:tcPr>
            <w:tcW w:w="959" w:type="dxa"/>
          </w:tcPr>
          <w:p w:rsidR="001956C2" w:rsidRDefault="001956C2" w:rsidP="0007770B">
            <w:pPr>
              <w:jc w:val="center"/>
            </w:pPr>
            <w:r>
              <w:t>E</w:t>
            </w:r>
          </w:p>
        </w:tc>
        <w:tc>
          <w:tcPr>
            <w:tcW w:w="8253" w:type="dxa"/>
          </w:tcPr>
          <w:p w:rsidR="001956C2" w:rsidRDefault="001956C2" w:rsidP="0007770B">
            <w:pPr>
              <w:jc w:val="both"/>
            </w:pPr>
            <w:r w:rsidRPr="0002133F">
              <w:rPr>
                <w:bCs/>
              </w:rPr>
              <w:t>Rozpoczęcie realizacji operacji przed terminem określonym w zasadach Programu</w:t>
            </w:r>
          </w:p>
        </w:tc>
      </w:tr>
      <w:tr w:rsidR="001956C2" w:rsidTr="0007770B">
        <w:tc>
          <w:tcPr>
            <w:tcW w:w="959" w:type="dxa"/>
          </w:tcPr>
          <w:p w:rsidR="001956C2" w:rsidRDefault="001956C2" w:rsidP="0007770B">
            <w:pPr>
              <w:jc w:val="center"/>
            </w:pPr>
            <w:r>
              <w:t>F</w:t>
            </w:r>
          </w:p>
        </w:tc>
        <w:tc>
          <w:tcPr>
            <w:tcW w:w="8253" w:type="dxa"/>
          </w:tcPr>
          <w:p w:rsidR="001956C2" w:rsidRDefault="001956C2" w:rsidP="0007770B">
            <w:pPr>
              <w:jc w:val="both"/>
            </w:pPr>
            <w:r w:rsidRPr="0002133F">
              <w:rPr>
                <w:bCs/>
              </w:rPr>
              <w:t>Nie realizowanie lub zaprzestanie realizacji zobowiązań określonych w umowie przyznania pomocy</w:t>
            </w:r>
          </w:p>
        </w:tc>
      </w:tr>
    </w:tbl>
    <w:p w:rsidR="00227432" w:rsidRDefault="00227432" w:rsidP="000C4E8A">
      <w:pPr>
        <w:jc w:val="both"/>
        <w:rPr>
          <w:b/>
        </w:rPr>
      </w:pPr>
    </w:p>
    <w:sectPr w:rsidR="00227432" w:rsidSect="00274BFC">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BF2" w:rsidRDefault="00D60BF2" w:rsidP="00227432">
      <w:r>
        <w:separator/>
      </w:r>
    </w:p>
  </w:endnote>
  <w:endnote w:type="continuationSeparator" w:id="0">
    <w:p w:rsidR="00D60BF2" w:rsidRDefault="00D60BF2" w:rsidP="002274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337FA5" w:rsidRPr="00D244F9" w:rsidTr="00337FA5">
      <w:trPr>
        <w:trHeight w:val="410"/>
      </w:trPr>
      <w:tc>
        <w:tcPr>
          <w:tcW w:w="9212" w:type="dxa"/>
          <w:tcBorders>
            <w:top w:val="single" w:sz="4" w:space="0" w:color="auto"/>
            <w:left w:val="nil"/>
            <w:bottom w:val="nil"/>
            <w:right w:val="nil"/>
          </w:tcBorders>
        </w:tcPr>
        <w:p w:rsidR="008E0E96" w:rsidRDefault="008E0E96" w:rsidP="008E0E96">
          <w:pPr>
            <w:pStyle w:val="Stopka"/>
            <w:pBdr>
              <w:top w:val="single" w:sz="4" w:space="1" w:color="auto"/>
            </w:pBdr>
            <w:tabs>
              <w:tab w:val="left" w:pos="708"/>
            </w:tabs>
            <w:jc w:val="center"/>
            <w:rPr>
              <w:b/>
              <w:sz w:val="18"/>
            </w:rPr>
          </w:pPr>
          <w:r>
            <w:rPr>
              <w:b/>
              <w:sz w:val="18"/>
            </w:rPr>
            <w:t>KP-611-363-ARiMR/1/z</w:t>
          </w:r>
        </w:p>
        <w:p w:rsidR="00337FA5" w:rsidRDefault="00337FA5" w:rsidP="002E55A7">
          <w:pPr>
            <w:pStyle w:val="Stopka"/>
            <w:pBdr>
              <w:top w:val="single" w:sz="4" w:space="1" w:color="auto"/>
            </w:pBdr>
            <w:tabs>
              <w:tab w:val="left" w:pos="708"/>
            </w:tabs>
            <w:jc w:val="center"/>
          </w:pPr>
          <w:r>
            <w:rPr>
              <w:sz w:val="18"/>
            </w:rPr>
            <w:t xml:space="preserve">Strona </w:t>
          </w:r>
          <w:r w:rsidR="00114EB4">
            <w:rPr>
              <w:rStyle w:val="Numerstrony"/>
            </w:rPr>
            <w:fldChar w:fldCharType="begin"/>
          </w:r>
          <w:r>
            <w:rPr>
              <w:rStyle w:val="Numerstrony"/>
            </w:rPr>
            <w:instrText xml:space="preserve"> PAGE </w:instrText>
          </w:r>
          <w:r w:rsidR="00114EB4">
            <w:rPr>
              <w:rStyle w:val="Numerstrony"/>
            </w:rPr>
            <w:fldChar w:fldCharType="separate"/>
          </w:r>
          <w:r w:rsidR="008E0E96">
            <w:rPr>
              <w:rStyle w:val="Numerstrony"/>
              <w:noProof/>
            </w:rPr>
            <w:t>2</w:t>
          </w:r>
          <w:r w:rsidR="00114EB4">
            <w:rPr>
              <w:rStyle w:val="Numerstrony"/>
            </w:rPr>
            <w:fldChar w:fldCharType="end"/>
          </w:r>
          <w:r>
            <w:rPr>
              <w:sz w:val="18"/>
            </w:rPr>
            <w:t xml:space="preserve"> z </w:t>
          </w:r>
          <w:r w:rsidR="00114EB4">
            <w:rPr>
              <w:rStyle w:val="Numerstrony"/>
            </w:rPr>
            <w:fldChar w:fldCharType="begin"/>
          </w:r>
          <w:r>
            <w:rPr>
              <w:rStyle w:val="Numerstrony"/>
            </w:rPr>
            <w:instrText xml:space="preserve"> NUMPAGES </w:instrText>
          </w:r>
          <w:r w:rsidR="00114EB4">
            <w:rPr>
              <w:rStyle w:val="Numerstrony"/>
            </w:rPr>
            <w:fldChar w:fldCharType="separate"/>
          </w:r>
          <w:r w:rsidR="008E0E96">
            <w:rPr>
              <w:rStyle w:val="Numerstrony"/>
              <w:noProof/>
            </w:rPr>
            <w:t>11</w:t>
          </w:r>
          <w:r w:rsidR="00114EB4">
            <w:rPr>
              <w:rStyle w:val="Numerstrony"/>
            </w:rPr>
            <w:fldChar w:fldCharType="end"/>
          </w:r>
        </w:p>
        <w:p w:rsidR="00337FA5" w:rsidRPr="00D244F9" w:rsidRDefault="00337FA5" w:rsidP="00A82694">
          <w:pPr>
            <w:pStyle w:val="Stopka"/>
            <w:tabs>
              <w:tab w:val="clear" w:pos="4536"/>
            </w:tabs>
            <w:jc w:val="center"/>
            <w:rPr>
              <w:i/>
              <w:iCs/>
              <w:sz w:val="18"/>
              <w:szCs w:val="18"/>
            </w:rPr>
          </w:pPr>
        </w:p>
      </w:tc>
    </w:tr>
  </w:tbl>
  <w:p w:rsidR="00337FA5" w:rsidRDefault="00337FA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337FA5" w:rsidRPr="00D244F9" w:rsidTr="00337FA5">
      <w:trPr>
        <w:trHeight w:val="410"/>
      </w:trPr>
      <w:tc>
        <w:tcPr>
          <w:tcW w:w="9212" w:type="dxa"/>
          <w:tcBorders>
            <w:top w:val="single" w:sz="4" w:space="0" w:color="auto"/>
            <w:left w:val="nil"/>
            <w:bottom w:val="nil"/>
            <w:right w:val="nil"/>
          </w:tcBorders>
        </w:tcPr>
        <w:p w:rsidR="008E0E96" w:rsidRDefault="008E0E96" w:rsidP="008E0E96">
          <w:pPr>
            <w:pStyle w:val="Stopka"/>
            <w:pBdr>
              <w:top w:val="single" w:sz="4" w:space="1" w:color="auto"/>
            </w:pBdr>
            <w:tabs>
              <w:tab w:val="left" w:pos="708"/>
            </w:tabs>
            <w:rPr>
              <w:b/>
              <w:sz w:val="18"/>
            </w:rPr>
          </w:pPr>
          <w:r>
            <w:rPr>
              <w:b/>
              <w:sz w:val="18"/>
            </w:rPr>
            <w:tab/>
          </w:r>
          <w:r>
            <w:rPr>
              <w:b/>
              <w:sz w:val="18"/>
            </w:rPr>
            <w:tab/>
            <w:t>KP-611-363-ARiMR/1/z</w:t>
          </w:r>
        </w:p>
        <w:p w:rsidR="00337FA5" w:rsidRDefault="00337FA5" w:rsidP="002E55A7">
          <w:pPr>
            <w:pStyle w:val="Stopka"/>
            <w:pBdr>
              <w:top w:val="single" w:sz="4" w:space="1" w:color="auto"/>
            </w:pBdr>
            <w:tabs>
              <w:tab w:val="left" w:pos="708"/>
            </w:tabs>
            <w:jc w:val="center"/>
          </w:pPr>
          <w:r>
            <w:rPr>
              <w:sz w:val="18"/>
            </w:rPr>
            <w:t xml:space="preserve">Strona </w:t>
          </w:r>
          <w:r w:rsidR="00114EB4">
            <w:rPr>
              <w:rStyle w:val="Numerstrony"/>
            </w:rPr>
            <w:fldChar w:fldCharType="begin"/>
          </w:r>
          <w:r>
            <w:rPr>
              <w:rStyle w:val="Numerstrony"/>
            </w:rPr>
            <w:instrText xml:space="preserve"> PAGE </w:instrText>
          </w:r>
          <w:r w:rsidR="00114EB4">
            <w:rPr>
              <w:rStyle w:val="Numerstrony"/>
            </w:rPr>
            <w:fldChar w:fldCharType="separate"/>
          </w:r>
          <w:r w:rsidR="008E0E96">
            <w:rPr>
              <w:rStyle w:val="Numerstrony"/>
              <w:noProof/>
            </w:rPr>
            <w:t>1</w:t>
          </w:r>
          <w:r w:rsidR="00114EB4">
            <w:rPr>
              <w:rStyle w:val="Numerstrony"/>
            </w:rPr>
            <w:fldChar w:fldCharType="end"/>
          </w:r>
          <w:r>
            <w:rPr>
              <w:sz w:val="18"/>
            </w:rPr>
            <w:t xml:space="preserve"> z </w:t>
          </w:r>
          <w:r w:rsidR="00114EB4">
            <w:rPr>
              <w:rStyle w:val="Numerstrony"/>
            </w:rPr>
            <w:fldChar w:fldCharType="begin"/>
          </w:r>
          <w:r>
            <w:rPr>
              <w:rStyle w:val="Numerstrony"/>
            </w:rPr>
            <w:instrText xml:space="preserve"> NUMPAGES </w:instrText>
          </w:r>
          <w:r w:rsidR="00114EB4">
            <w:rPr>
              <w:rStyle w:val="Numerstrony"/>
            </w:rPr>
            <w:fldChar w:fldCharType="separate"/>
          </w:r>
          <w:r w:rsidR="008E0E96">
            <w:rPr>
              <w:rStyle w:val="Numerstrony"/>
              <w:noProof/>
            </w:rPr>
            <w:t>11</w:t>
          </w:r>
          <w:r w:rsidR="00114EB4">
            <w:rPr>
              <w:rStyle w:val="Numerstrony"/>
            </w:rPr>
            <w:fldChar w:fldCharType="end"/>
          </w:r>
        </w:p>
        <w:p w:rsidR="00337FA5" w:rsidRPr="00D244F9" w:rsidRDefault="00337FA5" w:rsidP="00274BFC">
          <w:pPr>
            <w:pStyle w:val="Stopka"/>
            <w:tabs>
              <w:tab w:val="clear" w:pos="4536"/>
            </w:tabs>
            <w:jc w:val="center"/>
            <w:rPr>
              <w:i/>
              <w:iCs/>
              <w:sz w:val="18"/>
              <w:szCs w:val="18"/>
            </w:rPr>
          </w:pPr>
        </w:p>
      </w:tc>
    </w:tr>
  </w:tbl>
  <w:p w:rsidR="00337FA5" w:rsidRDefault="00337FA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BF2" w:rsidRDefault="00D60BF2" w:rsidP="00227432">
      <w:r>
        <w:separator/>
      </w:r>
    </w:p>
  </w:footnote>
  <w:footnote w:type="continuationSeparator" w:id="0">
    <w:p w:rsidR="00D60BF2" w:rsidRDefault="00D60BF2" w:rsidP="002274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53420"/>
    <w:multiLevelType w:val="hybridMultilevel"/>
    <w:tmpl w:val="F230B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CC54BA1"/>
    <w:multiLevelType w:val="hybridMultilevel"/>
    <w:tmpl w:val="2E8E4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75E36C8"/>
    <w:multiLevelType w:val="hybridMultilevel"/>
    <w:tmpl w:val="02C8F6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02E18CC"/>
    <w:multiLevelType w:val="hybridMultilevel"/>
    <w:tmpl w:val="EE6C3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603C1CBC"/>
    <w:multiLevelType w:val="hybridMultilevel"/>
    <w:tmpl w:val="033EDD0E"/>
    <w:lvl w:ilvl="0" w:tplc="F08CE162">
      <w:start w:val="1"/>
      <w:numFmt w:val="decimal"/>
      <w:lvlText w:val="%1"/>
      <w:lvlJc w:val="left"/>
      <w:pPr>
        <w:ind w:left="1065" w:hanging="705"/>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70BE72DD"/>
    <w:multiLevelType w:val="hybridMultilevel"/>
    <w:tmpl w:val="4E685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isplayHorizontalDrawingGridEvery w:val="2"/>
  <w:characterSpacingControl w:val="doNotCompress"/>
  <w:hdrShapeDefaults>
    <o:shapedefaults v:ext="edit" spidmax="86018"/>
  </w:hdrShapeDefaults>
  <w:footnotePr>
    <w:footnote w:id="-1"/>
    <w:footnote w:id="0"/>
  </w:footnotePr>
  <w:endnotePr>
    <w:endnote w:id="-1"/>
    <w:endnote w:id="0"/>
  </w:endnotePr>
  <w:compat/>
  <w:rsids>
    <w:rsidRoot w:val="00117B5B"/>
    <w:rsid w:val="0007770B"/>
    <w:rsid w:val="00093092"/>
    <w:rsid w:val="00093619"/>
    <w:rsid w:val="00094121"/>
    <w:rsid w:val="000B2E22"/>
    <w:rsid w:val="000C4E8A"/>
    <w:rsid w:val="000C55FF"/>
    <w:rsid w:val="000D3DED"/>
    <w:rsid w:val="000E05F9"/>
    <w:rsid w:val="000E3D63"/>
    <w:rsid w:val="000F5208"/>
    <w:rsid w:val="00101418"/>
    <w:rsid w:val="00114EB4"/>
    <w:rsid w:val="00117B5B"/>
    <w:rsid w:val="00140C01"/>
    <w:rsid w:val="001413D6"/>
    <w:rsid w:val="00180103"/>
    <w:rsid w:val="0019360C"/>
    <w:rsid w:val="001951D0"/>
    <w:rsid w:val="001956C2"/>
    <w:rsid w:val="00197E42"/>
    <w:rsid w:val="001B2FC9"/>
    <w:rsid w:val="001B3F1E"/>
    <w:rsid w:val="001C2D6B"/>
    <w:rsid w:val="001F5005"/>
    <w:rsid w:val="001F69C5"/>
    <w:rsid w:val="00201B8C"/>
    <w:rsid w:val="00227432"/>
    <w:rsid w:val="002423DB"/>
    <w:rsid w:val="00250B60"/>
    <w:rsid w:val="00251DD1"/>
    <w:rsid w:val="002549E0"/>
    <w:rsid w:val="00254E78"/>
    <w:rsid w:val="00263B6F"/>
    <w:rsid w:val="00274BFC"/>
    <w:rsid w:val="00283735"/>
    <w:rsid w:val="00291A31"/>
    <w:rsid w:val="002A336E"/>
    <w:rsid w:val="002B2F57"/>
    <w:rsid w:val="002E55A7"/>
    <w:rsid w:val="00307518"/>
    <w:rsid w:val="00320D2B"/>
    <w:rsid w:val="00337FA5"/>
    <w:rsid w:val="00345031"/>
    <w:rsid w:val="003458E7"/>
    <w:rsid w:val="00370441"/>
    <w:rsid w:val="0037723F"/>
    <w:rsid w:val="00387945"/>
    <w:rsid w:val="00395983"/>
    <w:rsid w:val="00395ED4"/>
    <w:rsid w:val="003C4D7D"/>
    <w:rsid w:val="003D0AB7"/>
    <w:rsid w:val="003D26ED"/>
    <w:rsid w:val="003D4077"/>
    <w:rsid w:val="0041041B"/>
    <w:rsid w:val="00411D1F"/>
    <w:rsid w:val="00433443"/>
    <w:rsid w:val="0044476C"/>
    <w:rsid w:val="004822AF"/>
    <w:rsid w:val="004914EB"/>
    <w:rsid w:val="004954C6"/>
    <w:rsid w:val="004E090C"/>
    <w:rsid w:val="004F2559"/>
    <w:rsid w:val="0050027A"/>
    <w:rsid w:val="00507205"/>
    <w:rsid w:val="00535741"/>
    <w:rsid w:val="0054119F"/>
    <w:rsid w:val="005468DA"/>
    <w:rsid w:val="00553868"/>
    <w:rsid w:val="00565ADB"/>
    <w:rsid w:val="0057562C"/>
    <w:rsid w:val="00576B5F"/>
    <w:rsid w:val="00587365"/>
    <w:rsid w:val="0059476B"/>
    <w:rsid w:val="005A0387"/>
    <w:rsid w:val="005A4A82"/>
    <w:rsid w:val="005B4D02"/>
    <w:rsid w:val="005D6F48"/>
    <w:rsid w:val="005D7318"/>
    <w:rsid w:val="005E007C"/>
    <w:rsid w:val="005E3192"/>
    <w:rsid w:val="005E66E0"/>
    <w:rsid w:val="005F72C1"/>
    <w:rsid w:val="00612DFC"/>
    <w:rsid w:val="006472A9"/>
    <w:rsid w:val="00655C7C"/>
    <w:rsid w:val="00663D7F"/>
    <w:rsid w:val="0066723E"/>
    <w:rsid w:val="00671DE3"/>
    <w:rsid w:val="00683825"/>
    <w:rsid w:val="00687600"/>
    <w:rsid w:val="006A5355"/>
    <w:rsid w:val="006C24D4"/>
    <w:rsid w:val="006C64EF"/>
    <w:rsid w:val="00751F85"/>
    <w:rsid w:val="007601EE"/>
    <w:rsid w:val="0078009D"/>
    <w:rsid w:val="007A101C"/>
    <w:rsid w:val="007A16C6"/>
    <w:rsid w:val="007B28CB"/>
    <w:rsid w:val="007B56B7"/>
    <w:rsid w:val="007D2300"/>
    <w:rsid w:val="007D4C6A"/>
    <w:rsid w:val="007D61A8"/>
    <w:rsid w:val="007D792E"/>
    <w:rsid w:val="007E53AB"/>
    <w:rsid w:val="007F6225"/>
    <w:rsid w:val="00807E8C"/>
    <w:rsid w:val="00817ADA"/>
    <w:rsid w:val="0082202F"/>
    <w:rsid w:val="00841866"/>
    <w:rsid w:val="008444F7"/>
    <w:rsid w:val="008603D7"/>
    <w:rsid w:val="008641C1"/>
    <w:rsid w:val="0088669B"/>
    <w:rsid w:val="008A2B53"/>
    <w:rsid w:val="008C0BAB"/>
    <w:rsid w:val="008C27BF"/>
    <w:rsid w:val="008E0E96"/>
    <w:rsid w:val="008E54E2"/>
    <w:rsid w:val="0091364E"/>
    <w:rsid w:val="00923255"/>
    <w:rsid w:val="00924760"/>
    <w:rsid w:val="009321E3"/>
    <w:rsid w:val="00951413"/>
    <w:rsid w:val="0098007C"/>
    <w:rsid w:val="00997CD6"/>
    <w:rsid w:val="009D58BC"/>
    <w:rsid w:val="00A132AC"/>
    <w:rsid w:val="00A163AC"/>
    <w:rsid w:val="00A21D06"/>
    <w:rsid w:val="00A26C44"/>
    <w:rsid w:val="00A3565C"/>
    <w:rsid w:val="00A526D0"/>
    <w:rsid w:val="00A600D8"/>
    <w:rsid w:val="00A82694"/>
    <w:rsid w:val="00A91557"/>
    <w:rsid w:val="00AA1514"/>
    <w:rsid w:val="00AB24C0"/>
    <w:rsid w:val="00AC5BB2"/>
    <w:rsid w:val="00AD630A"/>
    <w:rsid w:val="00B03999"/>
    <w:rsid w:val="00B064A9"/>
    <w:rsid w:val="00B10874"/>
    <w:rsid w:val="00B32780"/>
    <w:rsid w:val="00B40B83"/>
    <w:rsid w:val="00B50328"/>
    <w:rsid w:val="00B53714"/>
    <w:rsid w:val="00B9488C"/>
    <w:rsid w:val="00B95B75"/>
    <w:rsid w:val="00BA0418"/>
    <w:rsid w:val="00BC15F1"/>
    <w:rsid w:val="00BC3479"/>
    <w:rsid w:val="00BD36D9"/>
    <w:rsid w:val="00BD41FE"/>
    <w:rsid w:val="00BE7D0E"/>
    <w:rsid w:val="00C11932"/>
    <w:rsid w:val="00C11EE8"/>
    <w:rsid w:val="00C6526B"/>
    <w:rsid w:val="00C65672"/>
    <w:rsid w:val="00C85B3C"/>
    <w:rsid w:val="00C978DA"/>
    <w:rsid w:val="00CB3579"/>
    <w:rsid w:val="00CB3C96"/>
    <w:rsid w:val="00CC1DE2"/>
    <w:rsid w:val="00CC6A09"/>
    <w:rsid w:val="00CC71B5"/>
    <w:rsid w:val="00CD3A45"/>
    <w:rsid w:val="00CE1E43"/>
    <w:rsid w:val="00CF5107"/>
    <w:rsid w:val="00CF5605"/>
    <w:rsid w:val="00CF5A72"/>
    <w:rsid w:val="00D17A5F"/>
    <w:rsid w:val="00D60BF2"/>
    <w:rsid w:val="00D60E08"/>
    <w:rsid w:val="00D64F3E"/>
    <w:rsid w:val="00D940BF"/>
    <w:rsid w:val="00DB1714"/>
    <w:rsid w:val="00DC66EC"/>
    <w:rsid w:val="00DD082E"/>
    <w:rsid w:val="00DD68E0"/>
    <w:rsid w:val="00E001D7"/>
    <w:rsid w:val="00E144EC"/>
    <w:rsid w:val="00E30C82"/>
    <w:rsid w:val="00E3445C"/>
    <w:rsid w:val="00E356C8"/>
    <w:rsid w:val="00E400D9"/>
    <w:rsid w:val="00E4058D"/>
    <w:rsid w:val="00E45F1D"/>
    <w:rsid w:val="00E57B54"/>
    <w:rsid w:val="00E603F5"/>
    <w:rsid w:val="00E93687"/>
    <w:rsid w:val="00EB1796"/>
    <w:rsid w:val="00EC28AF"/>
    <w:rsid w:val="00EC3BB8"/>
    <w:rsid w:val="00ED54F3"/>
    <w:rsid w:val="00EE0727"/>
    <w:rsid w:val="00EE58AE"/>
    <w:rsid w:val="00F03DEE"/>
    <w:rsid w:val="00F21703"/>
    <w:rsid w:val="00F25591"/>
    <w:rsid w:val="00F33582"/>
    <w:rsid w:val="00F60457"/>
    <w:rsid w:val="00F65A2F"/>
    <w:rsid w:val="00F71903"/>
    <w:rsid w:val="00F741AC"/>
    <w:rsid w:val="00FC313D"/>
    <w:rsid w:val="00FC44C4"/>
    <w:rsid w:val="00FC6E93"/>
    <w:rsid w:val="00FD27D0"/>
    <w:rsid w:val="00FD2EA1"/>
    <w:rsid w:val="00FF64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2549E0"/>
    <w:rPr>
      <w:sz w:val="24"/>
      <w:szCs w:val="24"/>
    </w:rPr>
  </w:style>
  <w:style w:type="paragraph" w:styleId="Nagwek1">
    <w:name w:val="heading 1"/>
    <w:aliases w:val="Outline1,H1"/>
    <w:basedOn w:val="Normalny"/>
    <w:next w:val="Normalny"/>
    <w:link w:val="Nagwek1Znak"/>
    <w:qFormat/>
    <w:rsid w:val="002549E0"/>
    <w:pPr>
      <w:keepNext/>
      <w:spacing w:before="240"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spacing w:before="240"/>
      <w:ind w:left="576" w:hanging="576"/>
      <w:outlineLvl w:val="1"/>
    </w:pPr>
    <w:rPr>
      <w:sz w:val="28"/>
      <w:szCs w:val="20"/>
    </w:rPr>
  </w:style>
  <w:style w:type="paragraph" w:styleId="Nagwek3">
    <w:name w:val="heading 3"/>
    <w:aliases w:val="H3 Znak,H3"/>
    <w:basedOn w:val="Normalny"/>
    <w:next w:val="Normalny"/>
    <w:link w:val="Nagwek3Znak"/>
    <w:autoRedefine/>
    <w:qFormat/>
    <w:rsid w:val="002549E0"/>
    <w:pPr>
      <w:keepNext/>
      <w:tabs>
        <w:tab w:val="left" w:pos="1440"/>
      </w:tabs>
      <w:spacing w:before="240"/>
      <w:jc w:val="both"/>
      <w:outlineLvl w:val="2"/>
    </w:pPr>
    <w:rPr>
      <w:color w:val="000000"/>
    </w:rPr>
  </w:style>
  <w:style w:type="paragraph" w:styleId="Nagwek4">
    <w:name w:val="heading 4"/>
    <w:basedOn w:val="Normalny"/>
    <w:next w:val="Normalny"/>
    <w:link w:val="Nagwek4Znak"/>
    <w:qFormat/>
    <w:rsid w:val="002549E0"/>
    <w:pPr>
      <w:keepNext/>
      <w:tabs>
        <w:tab w:val="num" w:pos="864"/>
      </w:tabs>
      <w:spacing w:before="240"/>
      <w:ind w:left="864" w:hanging="864"/>
      <w:jc w:val="both"/>
      <w:outlineLvl w:val="3"/>
    </w:pPr>
    <w:rPr>
      <w:sz w:val="26"/>
      <w:szCs w:val="20"/>
    </w:rPr>
  </w:style>
  <w:style w:type="paragraph" w:styleId="Nagwek5">
    <w:name w:val="heading 5"/>
    <w:basedOn w:val="Normalny"/>
    <w:next w:val="Normalny"/>
    <w:link w:val="Nagwek5Znak"/>
    <w:qFormat/>
    <w:rsid w:val="002549E0"/>
    <w:pPr>
      <w:keepNext/>
      <w:tabs>
        <w:tab w:val="num" w:pos="1008"/>
      </w:tabs>
      <w:spacing w:before="240"/>
      <w:ind w:left="1008" w:hanging="1008"/>
      <w:jc w:val="both"/>
      <w:outlineLvl w:val="4"/>
    </w:pPr>
    <w:rPr>
      <w:sz w:val="26"/>
      <w:szCs w:val="20"/>
      <w:lang w:val="de-DE"/>
    </w:rPr>
  </w:style>
  <w:style w:type="paragraph" w:styleId="Nagwek6">
    <w:name w:val="heading 6"/>
    <w:basedOn w:val="Normalny"/>
    <w:next w:val="Normalny"/>
    <w:link w:val="Nagwek6Znak"/>
    <w:qFormat/>
    <w:rsid w:val="002549E0"/>
    <w:pPr>
      <w:keepNext/>
      <w:tabs>
        <w:tab w:val="num" w:pos="1152"/>
      </w:tabs>
      <w:spacing w:before="240"/>
      <w:ind w:left="1152" w:hanging="1152"/>
      <w:outlineLvl w:val="5"/>
    </w:pPr>
    <w:rPr>
      <w:sz w:val="26"/>
      <w:szCs w:val="20"/>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spacing w:before="240"/>
      <w:ind w:left="1296" w:right="567" w:hanging="1296"/>
      <w:outlineLvl w:val="6"/>
    </w:pPr>
    <w:rPr>
      <w:iCs/>
      <w:sz w:val="26"/>
      <w:szCs w:val="20"/>
    </w:rPr>
  </w:style>
  <w:style w:type="paragraph" w:styleId="Nagwek8">
    <w:name w:val="heading 8"/>
    <w:basedOn w:val="Normalny"/>
    <w:next w:val="Normalny"/>
    <w:link w:val="Nagwek8Znak"/>
    <w:qFormat/>
    <w:rsid w:val="002549E0"/>
    <w:pPr>
      <w:keepNext/>
      <w:tabs>
        <w:tab w:val="num" w:pos="1440"/>
      </w:tabs>
      <w:spacing w:before="240"/>
      <w:ind w:left="1440" w:hanging="1440"/>
      <w:jc w:val="center"/>
      <w:outlineLvl w:val="7"/>
    </w:pPr>
    <w:rPr>
      <w:bCs/>
      <w:szCs w:val="20"/>
    </w:rPr>
  </w:style>
  <w:style w:type="paragraph" w:styleId="Nagwek9">
    <w:name w:val="heading 9"/>
    <w:basedOn w:val="Normalny"/>
    <w:next w:val="Normalny"/>
    <w:link w:val="Nagwek9Znak"/>
    <w:qFormat/>
    <w:rsid w:val="002549E0"/>
    <w:pPr>
      <w:keepNext/>
      <w:tabs>
        <w:tab w:val="num" w:pos="1584"/>
      </w:tabs>
      <w:spacing w:before="240"/>
      <w:ind w:left="1584" w:right="-2" w:hanging="1584"/>
      <w:outlineLvl w:val="8"/>
    </w:pPr>
    <w:rPr>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before="240"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Tekstpodstawowy">
    <w:name w:val="Body Text"/>
    <w:aliases w:val="Tekst podstawow.(F2),(F2),A Body Text"/>
    <w:basedOn w:val="Normalny"/>
    <w:link w:val="TekstpodstawowyZnak"/>
    <w:rsid w:val="00CC6A09"/>
    <w:rPr>
      <w:sz w:val="22"/>
    </w:rPr>
  </w:style>
  <w:style w:type="character" w:customStyle="1" w:styleId="TekstpodstawowyZnak">
    <w:name w:val="Tekst podstawowy Znak"/>
    <w:aliases w:val="Tekst podstawow.(F2) Znak,(F2) Znak,A Body Text Znak"/>
    <w:basedOn w:val="Domylnaczcionkaakapitu"/>
    <w:link w:val="Tekstpodstawowy"/>
    <w:rsid w:val="00CC6A09"/>
    <w:rPr>
      <w:sz w:val="22"/>
      <w:szCs w:val="24"/>
    </w:rPr>
  </w:style>
  <w:style w:type="paragraph" w:styleId="Nagwek">
    <w:name w:val="header"/>
    <w:basedOn w:val="Normalny"/>
    <w:link w:val="NagwekZnak"/>
    <w:uiPriority w:val="99"/>
    <w:semiHidden/>
    <w:unhideWhenUsed/>
    <w:rsid w:val="00227432"/>
    <w:pPr>
      <w:tabs>
        <w:tab w:val="center" w:pos="4536"/>
        <w:tab w:val="right" w:pos="9072"/>
      </w:tabs>
    </w:pPr>
  </w:style>
  <w:style w:type="character" w:customStyle="1" w:styleId="NagwekZnak">
    <w:name w:val="Nagłówek Znak"/>
    <w:basedOn w:val="Domylnaczcionkaakapitu"/>
    <w:link w:val="Nagwek"/>
    <w:uiPriority w:val="99"/>
    <w:semiHidden/>
    <w:rsid w:val="00227432"/>
    <w:rPr>
      <w:sz w:val="24"/>
      <w:szCs w:val="24"/>
    </w:rPr>
  </w:style>
  <w:style w:type="paragraph" w:styleId="Stopka">
    <w:name w:val="footer"/>
    <w:basedOn w:val="Normalny"/>
    <w:link w:val="StopkaZnak"/>
    <w:unhideWhenUsed/>
    <w:rsid w:val="00227432"/>
    <w:pPr>
      <w:tabs>
        <w:tab w:val="center" w:pos="4536"/>
        <w:tab w:val="right" w:pos="9072"/>
      </w:tabs>
    </w:pPr>
  </w:style>
  <w:style w:type="character" w:customStyle="1" w:styleId="StopkaZnak">
    <w:name w:val="Stopka Znak"/>
    <w:basedOn w:val="Domylnaczcionkaakapitu"/>
    <w:link w:val="Stopka"/>
    <w:rsid w:val="00227432"/>
    <w:rPr>
      <w:sz w:val="24"/>
      <w:szCs w:val="24"/>
    </w:rPr>
  </w:style>
  <w:style w:type="paragraph" w:styleId="Tekstdymka">
    <w:name w:val="Balloon Text"/>
    <w:basedOn w:val="Normalny"/>
    <w:link w:val="TekstdymkaZnak"/>
    <w:uiPriority w:val="99"/>
    <w:semiHidden/>
    <w:unhideWhenUsed/>
    <w:rsid w:val="00E356C8"/>
    <w:rPr>
      <w:rFonts w:ascii="Tahoma" w:hAnsi="Tahoma" w:cs="Tahoma"/>
      <w:sz w:val="16"/>
      <w:szCs w:val="16"/>
    </w:rPr>
  </w:style>
  <w:style w:type="character" w:customStyle="1" w:styleId="TekstdymkaZnak">
    <w:name w:val="Tekst dymka Znak"/>
    <w:basedOn w:val="Domylnaczcionkaakapitu"/>
    <w:link w:val="Tekstdymka"/>
    <w:uiPriority w:val="99"/>
    <w:semiHidden/>
    <w:rsid w:val="00E356C8"/>
    <w:rPr>
      <w:rFonts w:ascii="Tahoma" w:hAnsi="Tahoma" w:cs="Tahoma"/>
      <w:sz w:val="16"/>
      <w:szCs w:val="16"/>
    </w:rPr>
  </w:style>
  <w:style w:type="character" w:styleId="Numerstrony">
    <w:name w:val="page number"/>
    <w:basedOn w:val="Domylnaczcionkaakapitu"/>
    <w:rsid w:val="00587365"/>
  </w:style>
  <w:style w:type="paragraph" w:customStyle="1" w:styleId="Text2">
    <w:name w:val="Text 2"/>
    <w:basedOn w:val="Normalny"/>
    <w:rsid w:val="00A21D06"/>
    <w:pPr>
      <w:tabs>
        <w:tab w:val="left" w:pos="2160"/>
      </w:tabs>
      <w:spacing w:after="240"/>
      <w:ind w:left="1077"/>
      <w:jc w:val="both"/>
    </w:pPr>
    <w:rPr>
      <w:szCs w:val="20"/>
      <w:lang w:val="en-GB" w:eastAsia="en-US"/>
    </w:rPr>
  </w:style>
</w:styles>
</file>

<file path=word/webSettings.xml><?xml version="1.0" encoding="utf-8"?>
<w:webSettings xmlns:r="http://schemas.openxmlformats.org/officeDocument/2006/relationships" xmlns:w="http://schemas.openxmlformats.org/wordprocessingml/2006/main">
  <w:divs>
    <w:div w:id="264045828">
      <w:bodyDiv w:val="1"/>
      <w:marLeft w:val="0"/>
      <w:marRight w:val="0"/>
      <w:marTop w:val="0"/>
      <w:marBottom w:val="0"/>
      <w:divBdr>
        <w:top w:val="none" w:sz="0" w:space="0" w:color="auto"/>
        <w:left w:val="none" w:sz="0" w:space="0" w:color="auto"/>
        <w:bottom w:val="none" w:sz="0" w:space="0" w:color="auto"/>
        <w:right w:val="none" w:sz="0" w:space="0" w:color="auto"/>
      </w:divBdr>
    </w:div>
    <w:div w:id="586038482">
      <w:bodyDiv w:val="1"/>
      <w:marLeft w:val="0"/>
      <w:marRight w:val="0"/>
      <w:marTop w:val="0"/>
      <w:marBottom w:val="0"/>
      <w:divBdr>
        <w:top w:val="none" w:sz="0" w:space="0" w:color="auto"/>
        <w:left w:val="none" w:sz="0" w:space="0" w:color="auto"/>
        <w:bottom w:val="none" w:sz="0" w:space="0" w:color="auto"/>
        <w:right w:val="none" w:sz="0" w:space="0" w:color="auto"/>
      </w:divBdr>
    </w:div>
    <w:div w:id="759134769">
      <w:bodyDiv w:val="1"/>
      <w:marLeft w:val="0"/>
      <w:marRight w:val="0"/>
      <w:marTop w:val="0"/>
      <w:marBottom w:val="0"/>
      <w:divBdr>
        <w:top w:val="none" w:sz="0" w:space="0" w:color="auto"/>
        <w:left w:val="none" w:sz="0" w:space="0" w:color="auto"/>
        <w:bottom w:val="none" w:sz="0" w:space="0" w:color="auto"/>
        <w:right w:val="none" w:sz="0" w:space="0" w:color="auto"/>
      </w:divBdr>
    </w:div>
    <w:div w:id="896430768">
      <w:bodyDiv w:val="1"/>
      <w:marLeft w:val="0"/>
      <w:marRight w:val="0"/>
      <w:marTop w:val="0"/>
      <w:marBottom w:val="0"/>
      <w:divBdr>
        <w:top w:val="none" w:sz="0" w:space="0" w:color="auto"/>
        <w:left w:val="none" w:sz="0" w:space="0" w:color="auto"/>
        <w:bottom w:val="none" w:sz="0" w:space="0" w:color="auto"/>
        <w:right w:val="none" w:sz="0" w:space="0" w:color="auto"/>
      </w:divBdr>
    </w:div>
    <w:div w:id="1230111728">
      <w:bodyDiv w:val="1"/>
      <w:marLeft w:val="0"/>
      <w:marRight w:val="0"/>
      <w:marTop w:val="0"/>
      <w:marBottom w:val="0"/>
      <w:divBdr>
        <w:top w:val="none" w:sz="0" w:space="0" w:color="auto"/>
        <w:left w:val="none" w:sz="0" w:space="0" w:color="auto"/>
        <w:bottom w:val="none" w:sz="0" w:space="0" w:color="auto"/>
        <w:right w:val="none" w:sz="0" w:space="0" w:color="auto"/>
      </w:divBdr>
    </w:div>
    <w:div w:id="1352955452">
      <w:bodyDiv w:val="1"/>
      <w:marLeft w:val="0"/>
      <w:marRight w:val="0"/>
      <w:marTop w:val="0"/>
      <w:marBottom w:val="0"/>
      <w:divBdr>
        <w:top w:val="none" w:sz="0" w:space="0" w:color="auto"/>
        <w:left w:val="none" w:sz="0" w:space="0" w:color="auto"/>
        <w:bottom w:val="none" w:sz="0" w:space="0" w:color="auto"/>
        <w:right w:val="none" w:sz="0" w:space="0" w:color="auto"/>
      </w:divBdr>
    </w:div>
    <w:div w:id="1703238417">
      <w:bodyDiv w:val="1"/>
      <w:marLeft w:val="0"/>
      <w:marRight w:val="0"/>
      <w:marTop w:val="0"/>
      <w:marBottom w:val="0"/>
      <w:divBdr>
        <w:top w:val="none" w:sz="0" w:space="0" w:color="auto"/>
        <w:left w:val="none" w:sz="0" w:space="0" w:color="auto"/>
        <w:bottom w:val="none" w:sz="0" w:space="0" w:color="auto"/>
        <w:right w:val="none" w:sz="0" w:space="0" w:color="auto"/>
      </w:divBdr>
    </w:div>
    <w:div w:id="208059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64370-4866-4FC0-8A0F-8339612B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11</Pages>
  <Words>2909</Words>
  <Characters>17454</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20323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19</cp:revision>
  <cp:lastPrinted>2014-01-09T10:05:00Z</cp:lastPrinted>
  <dcterms:created xsi:type="dcterms:W3CDTF">2014-09-10T11:11:00Z</dcterms:created>
  <dcterms:modified xsi:type="dcterms:W3CDTF">2015-07-07T07:34:00Z</dcterms:modified>
</cp:coreProperties>
</file>