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F8BAE" w14:textId="15F9E9F4" w:rsidR="009E5FD4" w:rsidRPr="00F26D38" w:rsidRDefault="00F26D38" w:rsidP="00FB7E84">
      <w:pPr>
        <w:spacing w:after="120"/>
        <w:jc w:val="right"/>
        <w:rPr>
          <w:rFonts w:cs="Arial"/>
          <w:b/>
          <w:color w:val="2F5496"/>
          <w:sz w:val="32"/>
          <w:szCs w:val="32"/>
        </w:rPr>
      </w:pPr>
      <w:bookmarkStart w:id="0" w:name="_Hlk39047102"/>
      <w:bookmarkEnd w:id="0"/>
      <w:r w:rsidRPr="00F26D38">
        <w:rPr>
          <w:rFonts w:cs="Arial"/>
          <w:b/>
          <w:color w:val="2F5496"/>
          <w:sz w:val="32"/>
          <w:szCs w:val="32"/>
        </w:rPr>
        <w:t>ANEKS 1</w:t>
      </w:r>
      <w:r w:rsidR="00FB7E84">
        <w:rPr>
          <w:rFonts w:cs="Arial"/>
          <w:b/>
          <w:color w:val="2F5496"/>
          <w:sz w:val="32"/>
          <w:szCs w:val="32"/>
        </w:rPr>
        <w:t>.</w:t>
      </w:r>
    </w:p>
    <w:p w14:paraId="076E853B" w14:textId="77777777" w:rsidR="009E5FD4" w:rsidRPr="007201D9" w:rsidRDefault="009E5FD4" w:rsidP="007201D9">
      <w:pPr>
        <w:pStyle w:val="Zdjcie"/>
        <w:spacing w:line="276" w:lineRule="auto"/>
        <w:jc w:val="both"/>
        <w:rPr>
          <w:rFonts w:cs="Arial"/>
        </w:rPr>
      </w:pPr>
    </w:p>
    <w:p w14:paraId="35F9D504" w14:textId="77777777" w:rsidR="009E5FD4" w:rsidRPr="007201D9" w:rsidRDefault="009E5FD4" w:rsidP="007201D9">
      <w:pPr>
        <w:pStyle w:val="Zdjcie"/>
        <w:spacing w:line="276" w:lineRule="auto"/>
        <w:jc w:val="both"/>
        <w:rPr>
          <w:rFonts w:cs="Arial"/>
        </w:rPr>
      </w:pPr>
    </w:p>
    <w:p w14:paraId="4C6DD737" w14:textId="77777777" w:rsidR="009E5FD4" w:rsidRPr="007201D9" w:rsidRDefault="009E5FD4" w:rsidP="007201D9">
      <w:pPr>
        <w:pStyle w:val="Zdjcie"/>
        <w:spacing w:line="276" w:lineRule="auto"/>
        <w:jc w:val="both"/>
        <w:rPr>
          <w:rFonts w:cs="Arial"/>
        </w:rPr>
      </w:pPr>
    </w:p>
    <w:p w14:paraId="2CE62DE0" w14:textId="77777777" w:rsidR="009E5FD4" w:rsidRPr="007201D9" w:rsidRDefault="009E5FD4" w:rsidP="006327BC">
      <w:pPr>
        <w:pStyle w:val="Zdjcie"/>
        <w:spacing w:line="276" w:lineRule="auto"/>
        <w:rPr>
          <w:rFonts w:cs="Arial"/>
        </w:rPr>
      </w:pPr>
      <w:r w:rsidRPr="007201D9">
        <w:rPr>
          <w:rFonts w:cs="Arial"/>
          <w:noProof/>
          <w:lang w:eastAsia="pl-PL"/>
        </w:rPr>
        <w:drawing>
          <wp:inline distT="0" distB="0" distL="0" distR="0" wp14:anchorId="7A7A9ED5" wp14:editId="4D2C5DDE">
            <wp:extent cx="5274310" cy="3728720"/>
            <wp:effectExtent l="0" t="0" r="254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_WOJEWODZTWA_A4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9C51" w14:textId="77777777" w:rsidR="009E5FD4" w:rsidRPr="007201D9" w:rsidRDefault="009E5FD4" w:rsidP="007201D9">
      <w:pPr>
        <w:pStyle w:val="Zdjcie"/>
        <w:spacing w:line="276" w:lineRule="auto"/>
        <w:jc w:val="both"/>
        <w:rPr>
          <w:rFonts w:cs="Arial"/>
        </w:rPr>
      </w:pPr>
    </w:p>
    <w:p w14:paraId="247EC3CB" w14:textId="77777777" w:rsidR="009E5FD4" w:rsidRPr="007201D9" w:rsidRDefault="009E5FD4" w:rsidP="007201D9">
      <w:pPr>
        <w:pStyle w:val="Zdjcie"/>
        <w:spacing w:line="276" w:lineRule="auto"/>
        <w:jc w:val="both"/>
        <w:rPr>
          <w:rFonts w:cs="Arial"/>
        </w:rPr>
      </w:pPr>
    </w:p>
    <w:p w14:paraId="2E29F9AC" w14:textId="0FBCBE6E" w:rsidR="009E5FD4" w:rsidRPr="00930519" w:rsidRDefault="009E5FD4" w:rsidP="007201D9">
      <w:pPr>
        <w:pStyle w:val="Tytu"/>
        <w:spacing w:line="276" w:lineRule="auto"/>
        <w:rPr>
          <w:rFonts w:ascii="Arial" w:hAnsi="Arial" w:cs="Arial"/>
          <w:b/>
          <w:bCs/>
          <w:color w:val="2F5496"/>
          <w:sz w:val="58"/>
          <w:szCs w:val="58"/>
        </w:rPr>
      </w:pPr>
      <w:r w:rsidRPr="00930519">
        <w:rPr>
          <w:rFonts w:ascii="Arial" w:hAnsi="Arial" w:cs="Arial"/>
          <w:b/>
          <w:bCs/>
          <w:color w:val="2F5496"/>
          <w:sz w:val="58"/>
          <w:szCs w:val="58"/>
        </w:rPr>
        <w:t>Wojewódzki Program Rozwoju Ekonomii Społecznej</w:t>
      </w:r>
      <w:r w:rsidR="006E26F8">
        <w:rPr>
          <w:rFonts w:ascii="Arial" w:hAnsi="Arial" w:cs="Arial"/>
          <w:b/>
          <w:bCs/>
          <w:color w:val="2F5496"/>
          <w:sz w:val="58"/>
          <w:szCs w:val="58"/>
        </w:rPr>
        <w:t xml:space="preserve"> i </w:t>
      </w:r>
      <w:r w:rsidR="00930519" w:rsidRPr="00930519">
        <w:rPr>
          <w:rFonts w:ascii="Arial" w:hAnsi="Arial" w:cs="Arial"/>
          <w:b/>
          <w:bCs/>
          <w:color w:val="2F5496"/>
          <w:sz w:val="58"/>
          <w:szCs w:val="58"/>
        </w:rPr>
        <w:t>Solidarnej</w:t>
      </w:r>
    </w:p>
    <w:p w14:paraId="1B5BF46F" w14:textId="77777777" w:rsidR="009E5FD4" w:rsidRPr="00930519" w:rsidRDefault="009E5FD4" w:rsidP="007201D9">
      <w:pPr>
        <w:pStyle w:val="Tytu"/>
        <w:spacing w:line="276" w:lineRule="auto"/>
        <w:rPr>
          <w:rFonts w:ascii="Arial" w:hAnsi="Arial" w:cs="Arial"/>
          <w:b/>
          <w:bCs/>
          <w:color w:val="2F5496"/>
          <w:sz w:val="58"/>
          <w:szCs w:val="58"/>
        </w:rPr>
      </w:pPr>
      <w:r w:rsidRPr="00930519">
        <w:rPr>
          <w:rFonts w:ascii="Arial" w:hAnsi="Arial" w:cs="Arial"/>
          <w:b/>
          <w:bCs/>
          <w:color w:val="2F5496"/>
          <w:sz w:val="58"/>
          <w:szCs w:val="58"/>
        </w:rPr>
        <w:t>Warmia i Mazury 2021-2025</w:t>
      </w:r>
    </w:p>
    <w:p w14:paraId="31BCFB99" w14:textId="77777777" w:rsidR="009E5FD4" w:rsidRPr="00AD71B5" w:rsidRDefault="009E5FD4" w:rsidP="007201D9">
      <w:pPr>
        <w:pStyle w:val="Podtytu"/>
        <w:spacing w:line="276" w:lineRule="auto"/>
        <w:rPr>
          <w:rFonts w:cs="Arial"/>
          <w:bCs/>
          <w:szCs w:val="36"/>
        </w:rPr>
      </w:pPr>
      <w:r w:rsidRPr="00AD71B5">
        <w:rPr>
          <w:rFonts w:cs="Arial"/>
          <w:bCs/>
          <w:szCs w:val="36"/>
        </w:rPr>
        <w:t>DIAGNOZA</w:t>
      </w:r>
    </w:p>
    <w:p w14:paraId="3A0CFC0B" w14:textId="77777777" w:rsidR="009E5FD4" w:rsidRPr="00B012E0" w:rsidRDefault="009E5FD4" w:rsidP="007201D9">
      <w:pPr>
        <w:pStyle w:val="Podtytu"/>
        <w:spacing w:line="276" w:lineRule="auto"/>
        <w:rPr>
          <w:rFonts w:cs="Arial"/>
          <w:b w:val="0"/>
          <w:color w:val="0070C0"/>
          <w:szCs w:val="36"/>
        </w:rPr>
      </w:pPr>
    </w:p>
    <w:p w14:paraId="1F2DF536" w14:textId="77777777" w:rsidR="009E5FD4" w:rsidRPr="007201D9" w:rsidRDefault="009E5FD4" w:rsidP="007201D9">
      <w:pPr>
        <w:pStyle w:val="Podtytu"/>
        <w:spacing w:line="276" w:lineRule="auto"/>
        <w:rPr>
          <w:rFonts w:cs="Arial"/>
          <w:b w:val="0"/>
          <w:color w:val="auto"/>
          <w:szCs w:val="36"/>
        </w:rPr>
      </w:pPr>
    </w:p>
    <w:p w14:paraId="43D2D113" w14:textId="77777777" w:rsidR="00AD7EEE" w:rsidRDefault="00AD7EEE" w:rsidP="006327BC">
      <w:pPr>
        <w:pStyle w:val="Informacjekontaktowe"/>
        <w:spacing w:line="276" w:lineRule="auto"/>
        <w:jc w:val="center"/>
        <w:rPr>
          <w:rFonts w:cs="Arial"/>
          <w:szCs w:val="24"/>
        </w:rPr>
      </w:pPr>
    </w:p>
    <w:p w14:paraId="4124C978" w14:textId="09AB8ED0" w:rsidR="009E5FD4" w:rsidRPr="00AD7EEE" w:rsidRDefault="00321E01" w:rsidP="006327BC">
      <w:pPr>
        <w:pStyle w:val="Informacjekontaktowe"/>
        <w:spacing w:line="276" w:lineRule="auto"/>
        <w:jc w:val="center"/>
        <w:rPr>
          <w:rFonts w:cs="Arial"/>
          <w:color w:val="2F5496"/>
          <w:szCs w:val="24"/>
        </w:rPr>
      </w:pPr>
      <w:r w:rsidRPr="00AD7EEE">
        <w:rPr>
          <w:rFonts w:cs="Arial"/>
          <w:color w:val="2F5496"/>
          <w:szCs w:val="24"/>
        </w:rPr>
        <w:t>Olsztyn, maj</w:t>
      </w:r>
      <w:r w:rsidR="005B02B9" w:rsidRPr="00AD7EEE">
        <w:rPr>
          <w:rFonts w:cs="Arial"/>
          <w:color w:val="2F5496"/>
          <w:szCs w:val="24"/>
        </w:rPr>
        <w:t xml:space="preserve"> </w:t>
      </w:r>
      <w:r w:rsidR="009E5FD4" w:rsidRPr="00AD7EEE">
        <w:rPr>
          <w:rFonts w:cs="Arial"/>
          <w:color w:val="2F5496"/>
          <w:szCs w:val="24"/>
        </w:rPr>
        <w:t xml:space="preserve">2020 r. </w:t>
      </w:r>
    </w:p>
    <w:p w14:paraId="3B51EAEB" w14:textId="77777777" w:rsidR="00FA769F" w:rsidRPr="00A575B4" w:rsidRDefault="00FA769F" w:rsidP="007201D9">
      <w:pPr>
        <w:rPr>
          <w:rFonts w:eastAsia="Times New Roman" w:cs="Arial"/>
          <w:b/>
          <w:color w:val="2F5496"/>
          <w:szCs w:val="24"/>
          <w:lang w:eastAsia="pl-PL"/>
        </w:rPr>
      </w:pPr>
      <w:r w:rsidRPr="00A575B4">
        <w:rPr>
          <w:rFonts w:eastAsia="Times New Roman" w:cs="Arial"/>
          <w:b/>
          <w:color w:val="2F5496"/>
          <w:szCs w:val="24"/>
          <w:lang w:eastAsia="pl-PL"/>
        </w:rPr>
        <w:lastRenderedPageBreak/>
        <w:t>Wykaz ważniejszych skrótów użytych w dokumencie</w:t>
      </w:r>
    </w:p>
    <w:p w14:paraId="50AE098B" w14:textId="77777777" w:rsidR="00FA769F" w:rsidRPr="007201D9" w:rsidRDefault="00FA769F" w:rsidP="007201D9">
      <w:pPr>
        <w:rPr>
          <w:rFonts w:eastAsia="Times New Roman" w:cs="Arial"/>
          <w:szCs w:val="24"/>
          <w:lang w:eastAsia="pl-PL"/>
        </w:rPr>
      </w:pPr>
    </w:p>
    <w:tbl>
      <w:tblPr>
        <w:tblW w:w="0" w:type="auto"/>
        <w:tblInd w:w="127" w:type="dxa"/>
        <w:tblBorders>
          <w:top w:val="double" w:sz="4" w:space="0" w:color="2F5496"/>
          <w:left w:val="double" w:sz="4" w:space="0" w:color="2F5496"/>
          <w:bottom w:val="double" w:sz="4" w:space="0" w:color="2F5496"/>
          <w:right w:val="double" w:sz="4" w:space="0" w:color="2F5496"/>
          <w:insideH w:val="single" w:sz="4" w:space="0" w:color="2F5496"/>
          <w:insideV w:val="single" w:sz="4" w:space="0" w:color="2F5496"/>
        </w:tblBorders>
        <w:shd w:val="clear" w:color="auto" w:fill="FFFF99"/>
        <w:tblLayout w:type="fixed"/>
        <w:tblLook w:val="0000" w:firstRow="0" w:lastRow="0" w:firstColumn="0" w:lastColumn="0" w:noHBand="0" w:noVBand="0"/>
      </w:tblPr>
      <w:tblGrid>
        <w:gridCol w:w="1701"/>
        <w:gridCol w:w="7088"/>
      </w:tblGrid>
      <w:tr w:rsidR="00FA769F" w:rsidRPr="007201D9" w14:paraId="1CA36180" w14:textId="77777777" w:rsidTr="00A575B4">
        <w:tc>
          <w:tcPr>
            <w:tcW w:w="1701" w:type="dxa"/>
            <w:shd w:val="clear" w:color="auto" w:fill="BDD6EE"/>
            <w:vAlign w:val="center"/>
          </w:tcPr>
          <w:p w14:paraId="3FB100F9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CIS</w:t>
            </w:r>
          </w:p>
        </w:tc>
        <w:tc>
          <w:tcPr>
            <w:tcW w:w="7088" w:type="dxa"/>
            <w:vAlign w:val="center"/>
          </w:tcPr>
          <w:p w14:paraId="047F2461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centrum integracji społecznej</w:t>
            </w:r>
          </w:p>
        </w:tc>
      </w:tr>
      <w:tr w:rsidR="00FA769F" w:rsidRPr="007201D9" w14:paraId="7A07F497" w14:textId="77777777" w:rsidTr="00A575B4">
        <w:tc>
          <w:tcPr>
            <w:tcW w:w="1701" w:type="dxa"/>
            <w:shd w:val="clear" w:color="auto" w:fill="BDD6EE"/>
            <w:vAlign w:val="center"/>
          </w:tcPr>
          <w:p w14:paraId="42E0312F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EFS</w:t>
            </w:r>
          </w:p>
        </w:tc>
        <w:tc>
          <w:tcPr>
            <w:tcW w:w="7088" w:type="dxa"/>
            <w:vAlign w:val="center"/>
          </w:tcPr>
          <w:p w14:paraId="2DCBAF11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Europejski Fundusz Społeczny</w:t>
            </w:r>
          </w:p>
        </w:tc>
      </w:tr>
      <w:tr w:rsidR="00FA769F" w:rsidRPr="007201D9" w14:paraId="1E989C97" w14:textId="77777777" w:rsidTr="00A575B4">
        <w:tc>
          <w:tcPr>
            <w:tcW w:w="1701" w:type="dxa"/>
            <w:shd w:val="clear" w:color="auto" w:fill="BDD6EE"/>
            <w:vAlign w:val="center"/>
          </w:tcPr>
          <w:p w14:paraId="1E3F47C2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ES</w:t>
            </w:r>
          </w:p>
        </w:tc>
        <w:tc>
          <w:tcPr>
            <w:tcW w:w="7088" w:type="dxa"/>
            <w:vAlign w:val="center"/>
          </w:tcPr>
          <w:p w14:paraId="7CB09D89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ekonomia społeczna</w:t>
            </w:r>
          </w:p>
        </w:tc>
      </w:tr>
      <w:tr w:rsidR="003A7771" w:rsidRPr="007201D9" w14:paraId="2566FBAD" w14:textId="77777777" w:rsidTr="00A575B4">
        <w:tc>
          <w:tcPr>
            <w:tcW w:w="1701" w:type="dxa"/>
            <w:shd w:val="clear" w:color="auto" w:fill="BDD6EE"/>
            <w:vAlign w:val="center"/>
          </w:tcPr>
          <w:p w14:paraId="5FBBFE3B" w14:textId="77777777" w:rsidR="003A7771" w:rsidRPr="00A575B4" w:rsidRDefault="003A7771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GUS</w:t>
            </w:r>
          </w:p>
        </w:tc>
        <w:tc>
          <w:tcPr>
            <w:tcW w:w="7088" w:type="dxa"/>
            <w:vAlign w:val="center"/>
          </w:tcPr>
          <w:p w14:paraId="4A15122C" w14:textId="77777777" w:rsidR="003A7771" w:rsidRPr="00A575B4" w:rsidRDefault="003A7771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Główny Urząd Statystyczny</w:t>
            </w:r>
          </w:p>
        </w:tc>
      </w:tr>
      <w:tr w:rsidR="00FA769F" w:rsidRPr="007201D9" w14:paraId="723D5E63" w14:textId="77777777" w:rsidTr="00A575B4">
        <w:trPr>
          <w:trHeight w:val="240"/>
        </w:trPr>
        <w:tc>
          <w:tcPr>
            <w:tcW w:w="1701" w:type="dxa"/>
            <w:shd w:val="clear" w:color="auto" w:fill="BDD6EE"/>
            <w:vAlign w:val="center"/>
          </w:tcPr>
          <w:p w14:paraId="7AD1DF94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IPS</w:t>
            </w:r>
          </w:p>
        </w:tc>
        <w:tc>
          <w:tcPr>
            <w:tcW w:w="7088" w:type="dxa"/>
            <w:vAlign w:val="center"/>
          </w:tcPr>
          <w:p w14:paraId="607B38C2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inkubator przedsiębiorczości społecznej</w:t>
            </w:r>
          </w:p>
        </w:tc>
      </w:tr>
      <w:tr w:rsidR="00FA769F" w:rsidRPr="007201D9" w14:paraId="05449F7D" w14:textId="77777777" w:rsidTr="00A575B4">
        <w:tc>
          <w:tcPr>
            <w:tcW w:w="1701" w:type="dxa"/>
            <w:shd w:val="clear" w:color="auto" w:fill="BDD6EE"/>
            <w:vAlign w:val="center"/>
          </w:tcPr>
          <w:p w14:paraId="375AFC18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JST</w:t>
            </w:r>
          </w:p>
        </w:tc>
        <w:tc>
          <w:tcPr>
            <w:tcW w:w="7088" w:type="dxa"/>
            <w:vAlign w:val="center"/>
          </w:tcPr>
          <w:p w14:paraId="3885EF93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jednostki samorządu terytorialnego</w:t>
            </w:r>
          </w:p>
        </w:tc>
      </w:tr>
      <w:tr w:rsidR="00FA769F" w:rsidRPr="007201D9" w14:paraId="02DC68A6" w14:textId="77777777" w:rsidTr="00A575B4">
        <w:tc>
          <w:tcPr>
            <w:tcW w:w="1701" w:type="dxa"/>
            <w:shd w:val="clear" w:color="auto" w:fill="BDD6EE"/>
            <w:vAlign w:val="center"/>
          </w:tcPr>
          <w:p w14:paraId="34A74405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KIS</w:t>
            </w:r>
          </w:p>
        </w:tc>
        <w:tc>
          <w:tcPr>
            <w:tcW w:w="7088" w:type="dxa"/>
            <w:vAlign w:val="center"/>
          </w:tcPr>
          <w:p w14:paraId="0FE943D8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klub integracji społecznej</w:t>
            </w:r>
          </w:p>
        </w:tc>
      </w:tr>
      <w:tr w:rsidR="00A0454A" w:rsidRPr="007201D9" w14:paraId="52A27F8B" w14:textId="77777777" w:rsidTr="00A575B4">
        <w:tc>
          <w:tcPr>
            <w:tcW w:w="1701" w:type="dxa"/>
            <w:shd w:val="clear" w:color="auto" w:fill="BDD6EE"/>
            <w:vAlign w:val="center"/>
          </w:tcPr>
          <w:p w14:paraId="1F8687BB" w14:textId="3F03E557" w:rsidR="00A0454A" w:rsidRPr="00A575B4" w:rsidRDefault="00A0454A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KGW</w:t>
            </w:r>
          </w:p>
        </w:tc>
        <w:tc>
          <w:tcPr>
            <w:tcW w:w="7088" w:type="dxa"/>
            <w:vAlign w:val="center"/>
          </w:tcPr>
          <w:p w14:paraId="0711D845" w14:textId="4F28DA07" w:rsidR="00A0454A" w:rsidRPr="00A575B4" w:rsidRDefault="00A0454A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koło gospodyń wiejskich</w:t>
            </w:r>
          </w:p>
        </w:tc>
      </w:tr>
      <w:tr w:rsidR="00FA769F" w:rsidRPr="007201D9" w14:paraId="60BD2E84" w14:textId="77777777" w:rsidTr="00A575B4">
        <w:tc>
          <w:tcPr>
            <w:tcW w:w="1701" w:type="dxa"/>
            <w:shd w:val="clear" w:color="auto" w:fill="BDD6EE"/>
            <w:vAlign w:val="center"/>
          </w:tcPr>
          <w:p w14:paraId="5CA75E1A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KPRES</w:t>
            </w:r>
          </w:p>
        </w:tc>
        <w:tc>
          <w:tcPr>
            <w:tcW w:w="7088" w:type="dxa"/>
            <w:vAlign w:val="center"/>
          </w:tcPr>
          <w:p w14:paraId="1BD1F553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Krajowy Program Rozwoju Ekonomii Społecznej</w:t>
            </w:r>
          </w:p>
        </w:tc>
      </w:tr>
      <w:tr w:rsidR="00FA769F" w:rsidRPr="007201D9" w14:paraId="6E891582" w14:textId="77777777" w:rsidTr="00A575B4">
        <w:tc>
          <w:tcPr>
            <w:tcW w:w="1701" w:type="dxa"/>
            <w:shd w:val="clear" w:color="auto" w:fill="BDD6EE"/>
            <w:vAlign w:val="center"/>
          </w:tcPr>
          <w:p w14:paraId="54AE7517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LGD</w:t>
            </w:r>
          </w:p>
        </w:tc>
        <w:tc>
          <w:tcPr>
            <w:tcW w:w="7088" w:type="dxa"/>
            <w:vAlign w:val="center"/>
          </w:tcPr>
          <w:p w14:paraId="43CEC5DA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Lokalna grupa działania</w:t>
            </w:r>
          </w:p>
        </w:tc>
      </w:tr>
      <w:tr w:rsidR="00FA769F" w:rsidRPr="007201D9" w14:paraId="639D7180" w14:textId="77777777" w:rsidTr="00A575B4">
        <w:tc>
          <w:tcPr>
            <w:tcW w:w="1701" w:type="dxa"/>
            <w:shd w:val="clear" w:color="auto" w:fill="BDD6EE"/>
            <w:vAlign w:val="center"/>
          </w:tcPr>
          <w:p w14:paraId="1C0B09D9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MIR</w:t>
            </w:r>
          </w:p>
        </w:tc>
        <w:tc>
          <w:tcPr>
            <w:tcW w:w="7088" w:type="dxa"/>
            <w:vAlign w:val="center"/>
          </w:tcPr>
          <w:p w14:paraId="1669603B" w14:textId="088A80C4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Ministerstwo Infrastruktury i Rozwoju/</w:t>
            </w:r>
            <w:r w:rsidR="00A575B4">
              <w:rPr>
                <w:rFonts w:eastAsia="Times New Roman" w:cs="Arial"/>
                <w:sz w:val="20"/>
                <w:szCs w:val="20"/>
                <w:lang w:eastAsia="pl-PL"/>
              </w:rPr>
              <w:t xml:space="preserve"> </w:t>
            </w: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 xml:space="preserve">Ministerstwo Inwestycji i Rozwoju </w:t>
            </w:r>
          </w:p>
        </w:tc>
      </w:tr>
      <w:tr w:rsidR="00FA769F" w:rsidRPr="007201D9" w14:paraId="700CEBFE" w14:textId="77777777" w:rsidTr="00A575B4">
        <w:tc>
          <w:tcPr>
            <w:tcW w:w="1701" w:type="dxa"/>
            <w:shd w:val="clear" w:color="auto" w:fill="BDD6EE"/>
            <w:vAlign w:val="center"/>
          </w:tcPr>
          <w:p w14:paraId="2A1832F0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proofErr w:type="spellStart"/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MRPiPS</w:t>
            </w:r>
            <w:proofErr w:type="spellEnd"/>
          </w:p>
        </w:tc>
        <w:tc>
          <w:tcPr>
            <w:tcW w:w="7088" w:type="dxa"/>
            <w:vAlign w:val="center"/>
          </w:tcPr>
          <w:p w14:paraId="7D66E931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Ministerstwo Rodziny, Pracy i Polityki Społecznej</w:t>
            </w:r>
          </w:p>
        </w:tc>
      </w:tr>
      <w:tr w:rsidR="00FA769F" w:rsidRPr="007201D9" w14:paraId="5341B676" w14:textId="77777777" w:rsidTr="00A575B4">
        <w:tc>
          <w:tcPr>
            <w:tcW w:w="1701" w:type="dxa"/>
            <w:shd w:val="clear" w:color="auto" w:fill="BDD6EE"/>
            <w:vAlign w:val="center"/>
          </w:tcPr>
          <w:p w14:paraId="3AC65E65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NGO</w:t>
            </w:r>
          </w:p>
        </w:tc>
        <w:tc>
          <w:tcPr>
            <w:tcW w:w="7088" w:type="dxa"/>
            <w:vAlign w:val="center"/>
          </w:tcPr>
          <w:p w14:paraId="67200A8D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 xml:space="preserve">z ang. </w:t>
            </w:r>
            <w:r w:rsidRPr="00A575B4">
              <w:rPr>
                <w:rFonts w:eastAsia="Times New Roman" w:cs="Arial"/>
                <w:i/>
                <w:sz w:val="20"/>
                <w:szCs w:val="20"/>
                <w:lang w:eastAsia="pl-PL"/>
              </w:rPr>
              <w:t>non-</w:t>
            </w:r>
            <w:proofErr w:type="spellStart"/>
            <w:r w:rsidRPr="00A575B4">
              <w:rPr>
                <w:rFonts w:eastAsia="Times New Roman" w:cs="Arial"/>
                <w:i/>
                <w:sz w:val="20"/>
                <w:szCs w:val="20"/>
                <w:lang w:eastAsia="pl-PL"/>
              </w:rPr>
              <w:t>govermental</w:t>
            </w:r>
            <w:proofErr w:type="spellEnd"/>
            <w:r w:rsidRPr="00A575B4">
              <w:rPr>
                <w:rFonts w:eastAsia="Times New Roman" w:cs="Arial"/>
                <w:i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575B4">
              <w:rPr>
                <w:rFonts w:eastAsia="Times New Roman" w:cs="Arial"/>
                <w:i/>
                <w:sz w:val="20"/>
                <w:szCs w:val="20"/>
                <w:lang w:eastAsia="pl-PL"/>
              </w:rPr>
              <w:t>organizations</w:t>
            </w:r>
            <w:proofErr w:type="spellEnd"/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 xml:space="preserve"> – organizacje pozarządowe</w:t>
            </w:r>
          </w:p>
        </w:tc>
      </w:tr>
      <w:tr w:rsidR="00FA769F" w:rsidRPr="007201D9" w14:paraId="4B6801A6" w14:textId="77777777" w:rsidTr="00A575B4">
        <w:tc>
          <w:tcPr>
            <w:tcW w:w="1701" w:type="dxa"/>
            <w:shd w:val="clear" w:color="auto" w:fill="BDD6EE"/>
            <w:vAlign w:val="center"/>
          </w:tcPr>
          <w:p w14:paraId="1B01B4A5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OPS</w:t>
            </w:r>
          </w:p>
        </w:tc>
        <w:tc>
          <w:tcPr>
            <w:tcW w:w="7088" w:type="dxa"/>
            <w:vAlign w:val="center"/>
          </w:tcPr>
          <w:p w14:paraId="2B7BE75F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ośrodek pomocy społecznej (GOPS – gminny…, MOPS – miejski…)</w:t>
            </w:r>
          </w:p>
        </w:tc>
      </w:tr>
      <w:tr w:rsidR="00FA769F" w:rsidRPr="007201D9" w14:paraId="72A2D33E" w14:textId="77777777" w:rsidTr="00A575B4">
        <w:tc>
          <w:tcPr>
            <w:tcW w:w="1701" w:type="dxa"/>
            <w:shd w:val="clear" w:color="auto" w:fill="BDD6EE"/>
            <w:vAlign w:val="center"/>
          </w:tcPr>
          <w:p w14:paraId="70142AD9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OWES</w:t>
            </w:r>
          </w:p>
        </w:tc>
        <w:tc>
          <w:tcPr>
            <w:tcW w:w="7088" w:type="dxa"/>
            <w:vAlign w:val="center"/>
          </w:tcPr>
          <w:p w14:paraId="50BCB61A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ośrodek wsparcia ekonomii społecznej</w:t>
            </w:r>
          </w:p>
        </w:tc>
      </w:tr>
      <w:tr w:rsidR="00FA769F" w:rsidRPr="007201D9" w14:paraId="65759AEE" w14:textId="77777777" w:rsidTr="00A575B4">
        <w:tc>
          <w:tcPr>
            <w:tcW w:w="1701" w:type="dxa"/>
            <w:shd w:val="clear" w:color="auto" w:fill="BDD6EE"/>
            <w:vAlign w:val="center"/>
          </w:tcPr>
          <w:p w14:paraId="6B8EDC85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PES</w:t>
            </w:r>
          </w:p>
        </w:tc>
        <w:tc>
          <w:tcPr>
            <w:tcW w:w="7088" w:type="dxa"/>
            <w:vAlign w:val="center"/>
          </w:tcPr>
          <w:p w14:paraId="62AEC2D7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podmioty ekonomii społecznej</w:t>
            </w:r>
          </w:p>
        </w:tc>
      </w:tr>
      <w:tr w:rsidR="00FA769F" w:rsidRPr="007201D9" w14:paraId="6AE2AFF4" w14:textId="77777777" w:rsidTr="00A575B4">
        <w:tc>
          <w:tcPr>
            <w:tcW w:w="1701" w:type="dxa"/>
            <w:shd w:val="clear" w:color="auto" w:fill="BDD6EE"/>
            <w:vAlign w:val="center"/>
          </w:tcPr>
          <w:p w14:paraId="6BC57AB8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PO WER</w:t>
            </w:r>
          </w:p>
        </w:tc>
        <w:tc>
          <w:tcPr>
            <w:tcW w:w="7088" w:type="dxa"/>
            <w:vAlign w:val="center"/>
          </w:tcPr>
          <w:p w14:paraId="1201D204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Program Operacyjny Wiedza Edukacja Rozwój 2014-2020</w:t>
            </w:r>
          </w:p>
        </w:tc>
      </w:tr>
      <w:tr w:rsidR="00FA769F" w:rsidRPr="007201D9" w14:paraId="4E3EC1F9" w14:textId="77777777" w:rsidTr="00A575B4">
        <w:tc>
          <w:tcPr>
            <w:tcW w:w="1701" w:type="dxa"/>
            <w:shd w:val="clear" w:color="auto" w:fill="BDD6EE"/>
            <w:vAlign w:val="center"/>
          </w:tcPr>
          <w:p w14:paraId="15850EF1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PS</w:t>
            </w:r>
          </w:p>
        </w:tc>
        <w:tc>
          <w:tcPr>
            <w:tcW w:w="7088" w:type="dxa"/>
            <w:vAlign w:val="center"/>
          </w:tcPr>
          <w:p w14:paraId="2C9AEB39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przedsiębiorstwo społeczne</w:t>
            </w:r>
          </w:p>
        </w:tc>
      </w:tr>
      <w:tr w:rsidR="00FA769F" w:rsidRPr="007201D9" w14:paraId="5D4DD913" w14:textId="77777777" w:rsidTr="00A575B4">
        <w:tc>
          <w:tcPr>
            <w:tcW w:w="1701" w:type="dxa"/>
            <w:shd w:val="clear" w:color="auto" w:fill="BDD6EE"/>
            <w:vAlign w:val="center"/>
          </w:tcPr>
          <w:p w14:paraId="58A4463F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PUP</w:t>
            </w:r>
          </w:p>
        </w:tc>
        <w:tc>
          <w:tcPr>
            <w:tcW w:w="7088" w:type="dxa"/>
            <w:vAlign w:val="center"/>
          </w:tcPr>
          <w:p w14:paraId="3127C218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powiatowy urząd pracy</w:t>
            </w:r>
          </w:p>
        </w:tc>
      </w:tr>
      <w:tr w:rsidR="00FA769F" w:rsidRPr="007201D9" w14:paraId="5DDE1DAC" w14:textId="77777777" w:rsidTr="00A575B4">
        <w:tc>
          <w:tcPr>
            <w:tcW w:w="1701" w:type="dxa"/>
            <w:shd w:val="clear" w:color="auto" w:fill="BDD6EE"/>
            <w:vAlign w:val="center"/>
          </w:tcPr>
          <w:p w14:paraId="0E8D9D40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PZP</w:t>
            </w:r>
          </w:p>
        </w:tc>
        <w:tc>
          <w:tcPr>
            <w:tcW w:w="7088" w:type="dxa"/>
            <w:vAlign w:val="center"/>
          </w:tcPr>
          <w:p w14:paraId="69D65094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Ustawa z dnia 29 stycznia 2004 r. Prawo zamówień publicznych</w:t>
            </w:r>
          </w:p>
        </w:tc>
      </w:tr>
      <w:tr w:rsidR="00FA769F" w:rsidRPr="007201D9" w14:paraId="71DB2A0D" w14:textId="77777777" w:rsidTr="00A575B4">
        <w:tc>
          <w:tcPr>
            <w:tcW w:w="1701" w:type="dxa"/>
            <w:shd w:val="clear" w:color="auto" w:fill="BDD6EE"/>
            <w:vAlign w:val="center"/>
          </w:tcPr>
          <w:p w14:paraId="2D253C82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ROPS</w:t>
            </w:r>
          </w:p>
        </w:tc>
        <w:tc>
          <w:tcPr>
            <w:tcW w:w="7088" w:type="dxa"/>
            <w:vAlign w:val="center"/>
          </w:tcPr>
          <w:p w14:paraId="088F05B8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Regionalny Ośrodek Polityki Społecznej Urzędu Marszałkowskiego Województwa Warmińsko-Mazurskiego w Olsztynie</w:t>
            </w:r>
          </w:p>
        </w:tc>
      </w:tr>
      <w:tr w:rsidR="00FA769F" w:rsidRPr="007201D9" w14:paraId="02C912F9" w14:textId="77777777" w:rsidTr="00A575B4">
        <w:tc>
          <w:tcPr>
            <w:tcW w:w="1701" w:type="dxa"/>
            <w:shd w:val="clear" w:color="auto" w:fill="BDD6EE"/>
            <w:vAlign w:val="center"/>
          </w:tcPr>
          <w:p w14:paraId="7FE91620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 xml:space="preserve">RPO </w:t>
            </w:r>
            <w:proofErr w:type="spellStart"/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WiM</w:t>
            </w:r>
            <w:proofErr w:type="spellEnd"/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 xml:space="preserve"> 2014-2020</w:t>
            </w:r>
          </w:p>
        </w:tc>
        <w:tc>
          <w:tcPr>
            <w:tcW w:w="7088" w:type="dxa"/>
            <w:vAlign w:val="center"/>
          </w:tcPr>
          <w:p w14:paraId="2C02CEED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Regionalny Program Operacyjny Województwa Warmińsko-Mazurskiego na lata 2014-2020</w:t>
            </w:r>
          </w:p>
        </w:tc>
      </w:tr>
      <w:tr w:rsidR="00FA769F" w:rsidRPr="007201D9" w14:paraId="7854FD12" w14:textId="77777777" w:rsidTr="00A575B4">
        <w:tc>
          <w:tcPr>
            <w:tcW w:w="1701" w:type="dxa"/>
            <w:shd w:val="clear" w:color="auto" w:fill="BDD6EE"/>
            <w:vAlign w:val="center"/>
          </w:tcPr>
          <w:p w14:paraId="76E988C2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TISE</w:t>
            </w:r>
          </w:p>
        </w:tc>
        <w:tc>
          <w:tcPr>
            <w:tcW w:w="7088" w:type="dxa"/>
            <w:vAlign w:val="center"/>
          </w:tcPr>
          <w:p w14:paraId="7830846B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Cs/>
                <w:sz w:val="20"/>
                <w:szCs w:val="20"/>
                <w:lang w:eastAsia="pl-PL"/>
              </w:rPr>
              <w:t>Towarzystwo Inwestycji Społeczno-Ekonomicznych</w:t>
            </w:r>
          </w:p>
        </w:tc>
      </w:tr>
      <w:tr w:rsidR="00FA769F" w:rsidRPr="007201D9" w14:paraId="7E7F4ECE" w14:textId="77777777" w:rsidTr="00A575B4">
        <w:tc>
          <w:tcPr>
            <w:tcW w:w="1701" w:type="dxa"/>
            <w:shd w:val="clear" w:color="auto" w:fill="BDD6EE"/>
            <w:vAlign w:val="center"/>
          </w:tcPr>
          <w:p w14:paraId="6F7D93A6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WPRES</w:t>
            </w:r>
          </w:p>
        </w:tc>
        <w:tc>
          <w:tcPr>
            <w:tcW w:w="7088" w:type="dxa"/>
            <w:vAlign w:val="center"/>
          </w:tcPr>
          <w:p w14:paraId="3F9627BD" w14:textId="26634CB4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Wojewódzki Program Rozwoju Ekonomii Społecznej Warmia i Mazury 2015-2020</w:t>
            </w:r>
          </w:p>
        </w:tc>
      </w:tr>
      <w:tr w:rsidR="00FA769F" w:rsidRPr="007201D9" w14:paraId="6AF75965" w14:textId="77777777" w:rsidTr="00A575B4">
        <w:tc>
          <w:tcPr>
            <w:tcW w:w="1701" w:type="dxa"/>
            <w:shd w:val="clear" w:color="auto" w:fill="BDD6EE"/>
            <w:vAlign w:val="center"/>
          </w:tcPr>
          <w:p w14:paraId="74FF2A2C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WTZ</w:t>
            </w:r>
          </w:p>
        </w:tc>
        <w:tc>
          <w:tcPr>
            <w:tcW w:w="7088" w:type="dxa"/>
            <w:vAlign w:val="center"/>
          </w:tcPr>
          <w:p w14:paraId="7C01C534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warsztat terapii zajęciowej</w:t>
            </w:r>
          </w:p>
        </w:tc>
      </w:tr>
      <w:tr w:rsidR="00FA769F" w:rsidRPr="007201D9" w14:paraId="2C4ACA88" w14:textId="77777777" w:rsidTr="00A575B4">
        <w:tc>
          <w:tcPr>
            <w:tcW w:w="1701" w:type="dxa"/>
            <w:shd w:val="clear" w:color="auto" w:fill="BDD6EE"/>
            <w:vAlign w:val="center"/>
          </w:tcPr>
          <w:p w14:paraId="2E2D5B1F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jc w:val="center"/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b/>
                <w:bCs/>
                <w:color w:val="1F3864"/>
                <w:sz w:val="20"/>
                <w:szCs w:val="20"/>
                <w:lang w:eastAsia="pl-PL"/>
              </w:rPr>
              <w:t>ZAZ</w:t>
            </w:r>
          </w:p>
        </w:tc>
        <w:tc>
          <w:tcPr>
            <w:tcW w:w="7088" w:type="dxa"/>
            <w:vAlign w:val="center"/>
          </w:tcPr>
          <w:p w14:paraId="1D0D8F9A" w14:textId="77777777" w:rsidR="00FA769F" w:rsidRPr="00A575B4" w:rsidRDefault="00FA769F" w:rsidP="00A575B4">
            <w:pPr>
              <w:snapToGrid w:val="0"/>
              <w:spacing w:before="80" w:after="80" w:line="240" w:lineRule="auto"/>
              <w:contextualSpacing w:val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575B4">
              <w:rPr>
                <w:rFonts w:eastAsia="Times New Roman" w:cs="Arial"/>
                <w:sz w:val="20"/>
                <w:szCs w:val="20"/>
                <w:lang w:eastAsia="pl-PL"/>
              </w:rPr>
              <w:t>zakład aktywności zawodowej</w:t>
            </w:r>
          </w:p>
        </w:tc>
      </w:tr>
    </w:tbl>
    <w:p w14:paraId="2A8B157F" w14:textId="7E371C76" w:rsidR="006327BC" w:rsidRDefault="006327BC" w:rsidP="007201D9">
      <w:pPr>
        <w:rPr>
          <w:rFonts w:cs="Arial"/>
        </w:rPr>
      </w:pPr>
    </w:p>
    <w:p w14:paraId="234BE496" w14:textId="77777777" w:rsidR="006327BC" w:rsidRDefault="006327BC">
      <w:pPr>
        <w:spacing w:after="200"/>
        <w:jc w:val="left"/>
        <w:rPr>
          <w:rFonts w:cs="Arial"/>
        </w:rPr>
      </w:pPr>
      <w:r>
        <w:rPr>
          <w:rFonts w:cs="Arial"/>
        </w:rPr>
        <w:br w:type="page"/>
      </w:r>
    </w:p>
    <w:p w14:paraId="3C3FFF6F" w14:textId="54E8431E" w:rsidR="00FA769F" w:rsidRDefault="00FA769F" w:rsidP="007201D9">
      <w:pPr>
        <w:rPr>
          <w:rFonts w:cs="Arial"/>
        </w:rPr>
      </w:pPr>
    </w:p>
    <w:p w14:paraId="6D63BC8C" w14:textId="26454138" w:rsidR="00AD7EEE" w:rsidRDefault="00AD7EEE" w:rsidP="007201D9">
      <w:pPr>
        <w:rPr>
          <w:rFonts w:cs="Arial"/>
        </w:rPr>
      </w:pPr>
    </w:p>
    <w:p w14:paraId="49E3CCA5" w14:textId="432EC4D6" w:rsidR="00AD7EEE" w:rsidRDefault="00AD7EEE" w:rsidP="007201D9">
      <w:pPr>
        <w:rPr>
          <w:rFonts w:cs="Arial"/>
        </w:rPr>
      </w:pPr>
    </w:p>
    <w:p w14:paraId="744218FC" w14:textId="26C5742F" w:rsidR="00AD7EEE" w:rsidRDefault="00AD7EEE" w:rsidP="007201D9">
      <w:pPr>
        <w:rPr>
          <w:rFonts w:cs="Arial"/>
        </w:rPr>
      </w:pPr>
    </w:p>
    <w:p w14:paraId="0006F3A3" w14:textId="25BD6F69" w:rsidR="00AD7EEE" w:rsidRDefault="00AD7EEE" w:rsidP="007201D9">
      <w:pPr>
        <w:rPr>
          <w:rFonts w:cs="Arial"/>
        </w:rPr>
      </w:pPr>
    </w:p>
    <w:p w14:paraId="6F67D5A7" w14:textId="7D7C4C38" w:rsidR="00AD7EEE" w:rsidRDefault="00AD7EEE" w:rsidP="007201D9">
      <w:pPr>
        <w:rPr>
          <w:rFonts w:cs="Arial"/>
        </w:rPr>
      </w:pPr>
    </w:p>
    <w:p w14:paraId="2484F78F" w14:textId="1C19DC21" w:rsidR="00AD7EEE" w:rsidRDefault="00AD7EEE" w:rsidP="007201D9">
      <w:pPr>
        <w:rPr>
          <w:rFonts w:cs="Arial"/>
        </w:rPr>
      </w:pPr>
    </w:p>
    <w:p w14:paraId="271E93CA" w14:textId="5B186FE4" w:rsidR="00AD7EEE" w:rsidRDefault="00AD7EEE" w:rsidP="007201D9">
      <w:pPr>
        <w:rPr>
          <w:rFonts w:cs="Arial"/>
        </w:rPr>
      </w:pPr>
    </w:p>
    <w:p w14:paraId="3CAA064A" w14:textId="77777777" w:rsidR="00AD7EEE" w:rsidRPr="007201D9" w:rsidRDefault="00AD7EEE" w:rsidP="007201D9">
      <w:pPr>
        <w:rPr>
          <w:rFonts w:cs="Arial"/>
        </w:rPr>
      </w:pPr>
    </w:p>
    <w:sdt>
      <w:sdtPr>
        <w:rPr>
          <w:rFonts w:eastAsiaTheme="minorHAnsi" w:cs="Arial"/>
          <w:b w:val="0"/>
          <w:bCs w:val="0"/>
          <w:color w:val="auto"/>
          <w:sz w:val="22"/>
          <w:szCs w:val="22"/>
          <w:lang w:eastAsia="en-US"/>
        </w:rPr>
        <w:id w:val="-1501575983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34C46F58" w14:textId="77777777" w:rsidR="00FA769F" w:rsidRPr="00B012E0" w:rsidRDefault="00FA769F" w:rsidP="007201D9">
          <w:pPr>
            <w:pStyle w:val="Nagwekspisutreci"/>
            <w:rPr>
              <w:rFonts w:cs="Arial"/>
              <w:color w:val="365F91" w:themeColor="accent1" w:themeShade="BF"/>
              <w:szCs w:val="32"/>
            </w:rPr>
          </w:pPr>
          <w:r w:rsidRPr="00B012E0">
            <w:rPr>
              <w:rFonts w:cs="Arial"/>
              <w:color w:val="365F91" w:themeColor="accent1" w:themeShade="BF"/>
              <w:szCs w:val="32"/>
            </w:rPr>
            <w:t>Spis treści</w:t>
          </w:r>
        </w:p>
        <w:p w14:paraId="6EF0645F" w14:textId="77777777" w:rsidR="00FA769F" w:rsidRPr="007201D9" w:rsidRDefault="00FA769F" w:rsidP="007201D9">
          <w:pPr>
            <w:rPr>
              <w:rFonts w:cs="Arial"/>
              <w:lang w:eastAsia="pl-PL"/>
            </w:rPr>
          </w:pPr>
        </w:p>
        <w:p w14:paraId="6B051EC7" w14:textId="4C5D0A03" w:rsidR="00AD7EEE" w:rsidRDefault="00FA769F">
          <w:pPr>
            <w:pStyle w:val="Spistreci1"/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ja-JP"/>
            </w:rPr>
          </w:pPr>
          <w:r w:rsidRPr="007201D9">
            <w:rPr>
              <w:rFonts w:cs="Arial"/>
            </w:rPr>
            <w:fldChar w:fldCharType="begin"/>
          </w:r>
          <w:r w:rsidRPr="007201D9">
            <w:rPr>
              <w:rFonts w:cs="Arial"/>
            </w:rPr>
            <w:instrText xml:space="preserve"> TOC \o "1-3" \h \z \u </w:instrText>
          </w:r>
          <w:r w:rsidRPr="007201D9">
            <w:rPr>
              <w:rFonts w:cs="Arial"/>
            </w:rPr>
            <w:fldChar w:fldCharType="separate"/>
          </w:r>
          <w:hyperlink w:anchor="_Toc59036111" w:history="1">
            <w:r w:rsidR="00AD7EEE" w:rsidRPr="0049214E">
              <w:rPr>
                <w:rStyle w:val="Hipercze"/>
                <w:noProof/>
              </w:rPr>
              <w:t>Wstęp</w:t>
            </w:r>
            <w:r w:rsidR="00AD7EEE">
              <w:rPr>
                <w:noProof/>
                <w:webHidden/>
              </w:rPr>
              <w:tab/>
            </w:r>
            <w:r w:rsidR="00AD7EEE">
              <w:rPr>
                <w:noProof/>
                <w:webHidden/>
              </w:rPr>
              <w:fldChar w:fldCharType="begin"/>
            </w:r>
            <w:r w:rsidR="00AD7EEE">
              <w:rPr>
                <w:noProof/>
                <w:webHidden/>
              </w:rPr>
              <w:instrText xml:space="preserve"> PAGEREF _Toc59036111 \h </w:instrText>
            </w:r>
            <w:r w:rsidR="00AD7EEE">
              <w:rPr>
                <w:noProof/>
                <w:webHidden/>
              </w:rPr>
            </w:r>
            <w:r w:rsidR="00AD7EEE">
              <w:rPr>
                <w:noProof/>
                <w:webHidden/>
              </w:rPr>
              <w:fldChar w:fldCharType="separate"/>
            </w:r>
            <w:r w:rsidR="00E83C4E">
              <w:rPr>
                <w:noProof/>
                <w:webHidden/>
              </w:rPr>
              <w:t>4</w:t>
            </w:r>
            <w:r w:rsidR="00AD7EEE">
              <w:rPr>
                <w:noProof/>
                <w:webHidden/>
              </w:rPr>
              <w:fldChar w:fldCharType="end"/>
            </w:r>
          </w:hyperlink>
        </w:p>
        <w:p w14:paraId="3E7AAB29" w14:textId="5C7D6EE4" w:rsidR="00AD7EEE" w:rsidRDefault="003C64ED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ja-JP"/>
            </w:rPr>
          </w:pPr>
          <w:hyperlink w:anchor="_Toc59036112" w:history="1">
            <w:r w:rsidR="00AD7EEE" w:rsidRPr="0049214E">
              <w:rPr>
                <w:rStyle w:val="Hipercze"/>
                <w:rFonts w:cs="Arial"/>
                <w:noProof/>
              </w:rPr>
              <w:t>1.</w:t>
            </w:r>
            <w:r w:rsidR="00AD7EEE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ja-JP"/>
              </w:rPr>
              <w:t xml:space="preserve"> </w:t>
            </w:r>
            <w:r w:rsidR="00AD7EEE" w:rsidRPr="0049214E">
              <w:rPr>
                <w:rStyle w:val="Hipercze"/>
                <w:rFonts w:cs="Arial"/>
                <w:noProof/>
              </w:rPr>
              <w:t>Kluczowe obszary diagnozy</w:t>
            </w:r>
            <w:r w:rsidR="00AD7EEE">
              <w:rPr>
                <w:noProof/>
                <w:webHidden/>
              </w:rPr>
              <w:tab/>
            </w:r>
            <w:r w:rsidR="00AD7EEE">
              <w:rPr>
                <w:noProof/>
                <w:webHidden/>
              </w:rPr>
              <w:fldChar w:fldCharType="begin"/>
            </w:r>
            <w:r w:rsidR="00AD7EEE">
              <w:rPr>
                <w:noProof/>
                <w:webHidden/>
              </w:rPr>
              <w:instrText xml:space="preserve"> PAGEREF _Toc59036112 \h </w:instrText>
            </w:r>
            <w:r w:rsidR="00AD7EEE">
              <w:rPr>
                <w:noProof/>
                <w:webHidden/>
              </w:rPr>
            </w:r>
            <w:r w:rsidR="00AD7EEE">
              <w:rPr>
                <w:noProof/>
                <w:webHidden/>
              </w:rPr>
              <w:fldChar w:fldCharType="separate"/>
            </w:r>
            <w:r w:rsidR="00E83C4E">
              <w:rPr>
                <w:noProof/>
                <w:webHidden/>
              </w:rPr>
              <w:t>5</w:t>
            </w:r>
            <w:r w:rsidR="00AD7EEE">
              <w:rPr>
                <w:noProof/>
                <w:webHidden/>
              </w:rPr>
              <w:fldChar w:fldCharType="end"/>
            </w:r>
          </w:hyperlink>
        </w:p>
        <w:p w14:paraId="030508E8" w14:textId="406D44D4" w:rsidR="00AD7EEE" w:rsidRDefault="003C64ED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b/>
              <w:noProof/>
              <w:lang w:eastAsia="ja-JP"/>
            </w:rPr>
          </w:pPr>
          <w:hyperlink w:anchor="_Toc59036113" w:history="1">
            <w:r w:rsidR="00AD7EEE" w:rsidRPr="0049214E">
              <w:rPr>
                <w:rStyle w:val="Hipercze"/>
                <w:noProof/>
              </w:rPr>
              <w:t>1.1.</w:t>
            </w:r>
            <w:r w:rsidR="00AD7EEE">
              <w:rPr>
                <w:rFonts w:asciiTheme="minorHAnsi" w:eastAsiaTheme="minorEastAsia" w:hAnsiTheme="minorHAnsi"/>
                <w:b/>
                <w:noProof/>
                <w:lang w:eastAsia="ja-JP"/>
              </w:rPr>
              <w:t xml:space="preserve"> </w:t>
            </w:r>
            <w:r w:rsidR="00AD7EEE" w:rsidRPr="0049214E">
              <w:rPr>
                <w:rStyle w:val="Hipercze"/>
                <w:noProof/>
              </w:rPr>
              <w:t>Sytuacja społeczno-gospodarcza województwa warmińsko-mazurskiego</w:t>
            </w:r>
            <w:r w:rsidR="00AD7EEE">
              <w:rPr>
                <w:noProof/>
                <w:webHidden/>
              </w:rPr>
              <w:tab/>
            </w:r>
            <w:r w:rsidR="00AD7EEE">
              <w:rPr>
                <w:noProof/>
                <w:webHidden/>
              </w:rPr>
              <w:fldChar w:fldCharType="begin"/>
            </w:r>
            <w:r w:rsidR="00AD7EEE">
              <w:rPr>
                <w:noProof/>
                <w:webHidden/>
              </w:rPr>
              <w:instrText xml:space="preserve"> PAGEREF _Toc59036113 \h </w:instrText>
            </w:r>
            <w:r w:rsidR="00AD7EEE">
              <w:rPr>
                <w:noProof/>
                <w:webHidden/>
              </w:rPr>
            </w:r>
            <w:r w:rsidR="00AD7EEE">
              <w:rPr>
                <w:noProof/>
                <w:webHidden/>
              </w:rPr>
              <w:fldChar w:fldCharType="separate"/>
            </w:r>
            <w:r w:rsidR="00E83C4E">
              <w:rPr>
                <w:noProof/>
                <w:webHidden/>
              </w:rPr>
              <w:t>5</w:t>
            </w:r>
            <w:r w:rsidR="00AD7EEE">
              <w:rPr>
                <w:noProof/>
                <w:webHidden/>
              </w:rPr>
              <w:fldChar w:fldCharType="end"/>
            </w:r>
          </w:hyperlink>
        </w:p>
        <w:p w14:paraId="73336AEB" w14:textId="15F53752" w:rsidR="00AD7EEE" w:rsidRDefault="003C64ED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b/>
              <w:noProof/>
              <w:lang w:eastAsia="ja-JP"/>
            </w:rPr>
          </w:pPr>
          <w:hyperlink w:anchor="_Toc59036114" w:history="1">
            <w:r w:rsidR="00AD7EEE" w:rsidRPr="0049214E">
              <w:rPr>
                <w:rStyle w:val="Hipercze"/>
                <w:noProof/>
              </w:rPr>
              <w:t>1.2.</w:t>
            </w:r>
            <w:r w:rsidR="00AD7EEE">
              <w:rPr>
                <w:rFonts w:asciiTheme="minorHAnsi" w:eastAsiaTheme="minorEastAsia" w:hAnsiTheme="minorHAnsi"/>
                <w:b/>
                <w:noProof/>
                <w:lang w:eastAsia="ja-JP"/>
              </w:rPr>
              <w:t xml:space="preserve"> </w:t>
            </w:r>
            <w:r w:rsidR="00AD7EEE" w:rsidRPr="0049214E">
              <w:rPr>
                <w:rStyle w:val="Hipercze"/>
                <w:noProof/>
              </w:rPr>
              <w:t>Diagnoza sektora ekonomii społecznej i solidarnej</w:t>
            </w:r>
            <w:r w:rsidR="00AD7EEE">
              <w:rPr>
                <w:noProof/>
                <w:webHidden/>
              </w:rPr>
              <w:tab/>
            </w:r>
            <w:r w:rsidR="00AD7EEE">
              <w:rPr>
                <w:noProof/>
                <w:webHidden/>
              </w:rPr>
              <w:fldChar w:fldCharType="begin"/>
            </w:r>
            <w:r w:rsidR="00AD7EEE">
              <w:rPr>
                <w:noProof/>
                <w:webHidden/>
              </w:rPr>
              <w:instrText xml:space="preserve"> PAGEREF _Toc59036114 \h </w:instrText>
            </w:r>
            <w:r w:rsidR="00AD7EEE">
              <w:rPr>
                <w:noProof/>
                <w:webHidden/>
              </w:rPr>
            </w:r>
            <w:r w:rsidR="00AD7EEE">
              <w:rPr>
                <w:noProof/>
                <w:webHidden/>
              </w:rPr>
              <w:fldChar w:fldCharType="separate"/>
            </w:r>
            <w:r w:rsidR="00E83C4E">
              <w:rPr>
                <w:noProof/>
                <w:webHidden/>
              </w:rPr>
              <w:t>22</w:t>
            </w:r>
            <w:r w:rsidR="00AD7EEE">
              <w:rPr>
                <w:noProof/>
                <w:webHidden/>
              </w:rPr>
              <w:fldChar w:fldCharType="end"/>
            </w:r>
          </w:hyperlink>
        </w:p>
        <w:p w14:paraId="1699B3E2" w14:textId="7AF8820F" w:rsidR="00AD7EEE" w:rsidRDefault="003C64ED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b/>
              <w:noProof/>
              <w:lang w:eastAsia="ja-JP"/>
            </w:rPr>
          </w:pPr>
          <w:hyperlink w:anchor="_Toc59036115" w:history="1">
            <w:r w:rsidR="00AD7EEE" w:rsidRPr="0049214E">
              <w:rPr>
                <w:rStyle w:val="Hipercze"/>
                <w:noProof/>
              </w:rPr>
              <w:t>1.3.</w:t>
            </w:r>
            <w:r w:rsidR="00AD7EEE">
              <w:rPr>
                <w:rFonts w:asciiTheme="minorHAnsi" w:eastAsiaTheme="minorEastAsia" w:hAnsiTheme="minorHAnsi"/>
                <w:b/>
                <w:noProof/>
                <w:lang w:eastAsia="ja-JP"/>
              </w:rPr>
              <w:t xml:space="preserve"> </w:t>
            </w:r>
            <w:r w:rsidR="00AD7EEE" w:rsidRPr="0049214E">
              <w:rPr>
                <w:rStyle w:val="Hipercze"/>
                <w:noProof/>
              </w:rPr>
              <w:t>Współpraca jednostek samorządu terytorialnego z podmiotami ekonomii społecznej</w:t>
            </w:r>
            <w:r w:rsidR="00AD7EEE">
              <w:rPr>
                <w:noProof/>
                <w:webHidden/>
              </w:rPr>
              <w:tab/>
            </w:r>
            <w:r w:rsidR="00AD7EEE">
              <w:rPr>
                <w:noProof/>
                <w:webHidden/>
              </w:rPr>
              <w:fldChar w:fldCharType="begin"/>
            </w:r>
            <w:r w:rsidR="00AD7EEE">
              <w:rPr>
                <w:noProof/>
                <w:webHidden/>
              </w:rPr>
              <w:instrText xml:space="preserve"> PAGEREF _Toc59036115 \h </w:instrText>
            </w:r>
            <w:r w:rsidR="00AD7EEE">
              <w:rPr>
                <w:noProof/>
                <w:webHidden/>
              </w:rPr>
            </w:r>
            <w:r w:rsidR="00AD7EEE">
              <w:rPr>
                <w:noProof/>
                <w:webHidden/>
              </w:rPr>
              <w:fldChar w:fldCharType="separate"/>
            </w:r>
            <w:r w:rsidR="00E83C4E">
              <w:rPr>
                <w:noProof/>
                <w:webHidden/>
              </w:rPr>
              <w:t>44</w:t>
            </w:r>
            <w:r w:rsidR="00AD7EEE">
              <w:rPr>
                <w:noProof/>
                <w:webHidden/>
              </w:rPr>
              <w:fldChar w:fldCharType="end"/>
            </w:r>
          </w:hyperlink>
        </w:p>
        <w:p w14:paraId="2196AEE8" w14:textId="34F6DADE" w:rsidR="00AD7EEE" w:rsidRDefault="003C64ED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ja-JP"/>
            </w:rPr>
          </w:pPr>
          <w:hyperlink w:anchor="_Toc59036116" w:history="1">
            <w:r w:rsidR="00AD7EEE" w:rsidRPr="0049214E">
              <w:rPr>
                <w:rStyle w:val="Hipercze"/>
                <w:noProof/>
              </w:rPr>
              <w:t>1.</w:t>
            </w:r>
            <w:r w:rsidR="00AD7EEE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ja-JP"/>
              </w:rPr>
              <w:t xml:space="preserve"> </w:t>
            </w:r>
            <w:r w:rsidR="00AD7EEE" w:rsidRPr="0049214E">
              <w:rPr>
                <w:rStyle w:val="Hipercze"/>
                <w:noProof/>
              </w:rPr>
              <w:t>Spis tabel, rysunków i wykresów</w:t>
            </w:r>
            <w:r w:rsidR="00AD7EEE">
              <w:rPr>
                <w:noProof/>
                <w:webHidden/>
              </w:rPr>
              <w:tab/>
            </w:r>
            <w:r w:rsidR="00AD7EEE">
              <w:rPr>
                <w:noProof/>
                <w:webHidden/>
              </w:rPr>
              <w:fldChar w:fldCharType="begin"/>
            </w:r>
            <w:r w:rsidR="00AD7EEE">
              <w:rPr>
                <w:noProof/>
                <w:webHidden/>
              </w:rPr>
              <w:instrText xml:space="preserve"> PAGEREF _Toc59036116 \h </w:instrText>
            </w:r>
            <w:r w:rsidR="00AD7EEE">
              <w:rPr>
                <w:noProof/>
                <w:webHidden/>
              </w:rPr>
            </w:r>
            <w:r w:rsidR="00AD7EEE">
              <w:rPr>
                <w:noProof/>
                <w:webHidden/>
              </w:rPr>
              <w:fldChar w:fldCharType="separate"/>
            </w:r>
            <w:r w:rsidR="00E83C4E">
              <w:rPr>
                <w:noProof/>
                <w:webHidden/>
              </w:rPr>
              <w:t>61</w:t>
            </w:r>
            <w:r w:rsidR="00AD7EEE">
              <w:rPr>
                <w:noProof/>
                <w:webHidden/>
              </w:rPr>
              <w:fldChar w:fldCharType="end"/>
            </w:r>
          </w:hyperlink>
        </w:p>
        <w:p w14:paraId="2CC0D0E6" w14:textId="4A4EE8AA" w:rsidR="00AD7EEE" w:rsidRDefault="003C64ED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2"/>
              <w:lang w:eastAsia="ja-JP"/>
            </w:rPr>
          </w:pPr>
          <w:hyperlink w:anchor="_Toc59036117" w:history="1">
            <w:r w:rsidR="00AD7EEE" w:rsidRPr="0049214E">
              <w:rPr>
                <w:rStyle w:val="Hipercze"/>
                <w:noProof/>
              </w:rPr>
              <w:t>2.</w:t>
            </w:r>
            <w:r w:rsidR="00AD7EEE">
              <w:rPr>
                <w:rFonts w:asciiTheme="minorHAnsi" w:eastAsiaTheme="minorEastAsia" w:hAnsiTheme="minorHAnsi"/>
                <w:b w:val="0"/>
                <w:noProof/>
                <w:color w:val="auto"/>
                <w:sz w:val="22"/>
                <w:lang w:eastAsia="ja-JP"/>
              </w:rPr>
              <w:t xml:space="preserve"> </w:t>
            </w:r>
            <w:r w:rsidR="00AD7EEE" w:rsidRPr="0049214E">
              <w:rPr>
                <w:rStyle w:val="Hipercze"/>
                <w:noProof/>
              </w:rPr>
              <w:t>Źródła danych:</w:t>
            </w:r>
            <w:r w:rsidR="00AD7EEE">
              <w:rPr>
                <w:noProof/>
                <w:webHidden/>
              </w:rPr>
              <w:tab/>
            </w:r>
            <w:r w:rsidR="00AD7EEE">
              <w:rPr>
                <w:noProof/>
                <w:webHidden/>
              </w:rPr>
              <w:fldChar w:fldCharType="begin"/>
            </w:r>
            <w:r w:rsidR="00AD7EEE">
              <w:rPr>
                <w:noProof/>
                <w:webHidden/>
              </w:rPr>
              <w:instrText xml:space="preserve"> PAGEREF _Toc59036117 \h </w:instrText>
            </w:r>
            <w:r w:rsidR="00AD7EEE">
              <w:rPr>
                <w:noProof/>
                <w:webHidden/>
              </w:rPr>
            </w:r>
            <w:r w:rsidR="00AD7EEE">
              <w:rPr>
                <w:noProof/>
                <w:webHidden/>
              </w:rPr>
              <w:fldChar w:fldCharType="separate"/>
            </w:r>
            <w:r w:rsidR="00E83C4E">
              <w:rPr>
                <w:noProof/>
                <w:webHidden/>
              </w:rPr>
              <w:t>63</w:t>
            </w:r>
            <w:r w:rsidR="00AD7EEE">
              <w:rPr>
                <w:noProof/>
                <w:webHidden/>
              </w:rPr>
              <w:fldChar w:fldCharType="end"/>
            </w:r>
          </w:hyperlink>
        </w:p>
        <w:p w14:paraId="28D8DC29" w14:textId="7C1AE07E" w:rsidR="005D36FF" w:rsidRPr="007201D9" w:rsidRDefault="00FA769F" w:rsidP="007201D9">
          <w:pPr>
            <w:rPr>
              <w:rFonts w:cs="Arial"/>
            </w:rPr>
          </w:pPr>
          <w:r w:rsidRPr="007201D9">
            <w:rPr>
              <w:rFonts w:cs="Arial"/>
              <w:b/>
              <w:bCs/>
            </w:rPr>
            <w:fldChar w:fldCharType="end"/>
          </w:r>
        </w:p>
      </w:sdtContent>
    </w:sdt>
    <w:p w14:paraId="2282CBCA" w14:textId="77777777" w:rsidR="005D36FF" w:rsidRPr="007201D9" w:rsidRDefault="005D36FF" w:rsidP="007201D9">
      <w:pPr>
        <w:rPr>
          <w:rFonts w:cs="Arial"/>
        </w:rPr>
      </w:pPr>
    </w:p>
    <w:p w14:paraId="0ED0D562" w14:textId="77777777" w:rsidR="005D36FF" w:rsidRPr="007201D9" w:rsidRDefault="005D36FF" w:rsidP="007201D9">
      <w:pPr>
        <w:rPr>
          <w:rFonts w:cs="Arial"/>
        </w:rPr>
      </w:pPr>
    </w:p>
    <w:p w14:paraId="7C96D1A3" w14:textId="77777777" w:rsidR="005D36FF" w:rsidRPr="007201D9" w:rsidRDefault="005D36FF" w:rsidP="007201D9">
      <w:pPr>
        <w:rPr>
          <w:rFonts w:cs="Arial"/>
        </w:rPr>
      </w:pPr>
    </w:p>
    <w:p w14:paraId="40F54D88" w14:textId="77777777" w:rsidR="005D36FF" w:rsidRPr="007201D9" w:rsidRDefault="005D36FF" w:rsidP="007201D9">
      <w:pPr>
        <w:rPr>
          <w:rFonts w:cs="Arial"/>
        </w:rPr>
      </w:pPr>
    </w:p>
    <w:p w14:paraId="1DAC22DD" w14:textId="77777777" w:rsidR="00FA769F" w:rsidRPr="007201D9" w:rsidRDefault="005D36FF" w:rsidP="007201D9">
      <w:pPr>
        <w:tabs>
          <w:tab w:val="left" w:pos="3165"/>
        </w:tabs>
        <w:rPr>
          <w:rFonts w:cs="Arial"/>
        </w:rPr>
      </w:pPr>
      <w:r w:rsidRPr="007201D9">
        <w:rPr>
          <w:rFonts w:cs="Arial"/>
        </w:rPr>
        <w:tab/>
      </w:r>
    </w:p>
    <w:p w14:paraId="0E821FDE" w14:textId="77777777" w:rsidR="006327BC" w:rsidRDefault="006327BC">
      <w:pPr>
        <w:spacing w:after="200"/>
        <w:jc w:val="left"/>
        <w:rPr>
          <w:rFonts w:eastAsiaTheme="majorEastAsia" w:cs="Arial"/>
          <w:b/>
          <w:color w:val="2F5496"/>
          <w:sz w:val="32"/>
        </w:rPr>
      </w:pPr>
      <w:r>
        <w:rPr>
          <w:rFonts w:cs="Arial"/>
        </w:rPr>
        <w:br w:type="page"/>
      </w:r>
    </w:p>
    <w:p w14:paraId="6FC2448F" w14:textId="318D22F0" w:rsidR="00FA769F" w:rsidRPr="007201D9" w:rsidRDefault="00FA769F" w:rsidP="006327BC">
      <w:pPr>
        <w:pStyle w:val="Wstp"/>
      </w:pPr>
      <w:bookmarkStart w:id="1" w:name="_Toc59036111"/>
      <w:r w:rsidRPr="007201D9">
        <w:lastRenderedPageBreak/>
        <w:t>Wstęp</w:t>
      </w:r>
      <w:bookmarkEnd w:id="1"/>
    </w:p>
    <w:p w14:paraId="38C5AE0C" w14:textId="77777777" w:rsidR="006327BC" w:rsidRDefault="006327BC" w:rsidP="00165F2F">
      <w:pPr>
        <w:ind w:firstLine="708"/>
      </w:pPr>
    </w:p>
    <w:p w14:paraId="0ACD1EB5" w14:textId="415160B5" w:rsidR="001F03CE" w:rsidRPr="007201D9" w:rsidRDefault="00FA769F" w:rsidP="00165F2F">
      <w:pPr>
        <w:ind w:firstLine="708"/>
      </w:pPr>
      <w:r w:rsidRPr="007201D9">
        <w:t>Niniejszy dokument stanowi analizę obecnej sytuacji społeczno-gospodarczej, a także analizę sytuacji sektora ekonomii społecznej</w:t>
      </w:r>
      <w:r w:rsidR="001F03CE" w:rsidRPr="007201D9">
        <w:t>,</w:t>
      </w:r>
      <w:r w:rsidRPr="007201D9">
        <w:t xml:space="preserve"> przygotowaną przez Regionalny Ośrodek Polityki Społecznej Urzędu Marszałkowskiego</w:t>
      </w:r>
      <w:r w:rsidR="00545898">
        <w:t xml:space="preserve"> Województwa </w:t>
      </w:r>
      <w:proofErr w:type="spellStart"/>
      <w:r w:rsidR="00545898">
        <w:t>Wamińsko</w:t>
      </w:r>
      <w:proofErr w:type="spellEnd"/>
      <w:r w:rsidR="00545898">
        <w:t>-Mazurskiego</w:t>
      </w:r>
      <w:r w:rsidRPr="007201D9">
        <w:t xml:space="preserve"> w</w:t>
      </w:r>
      <w:r w:rsidR="00B012E0">
        <w:t> </w:t>
      </w:r>
      <w:r w:rsidRPr="007201D9">
        <w:t>Olsztynie na potrzeby prowadzenia prac zwią</w:t>
      </w:r>
      <w:r w:rsidR="00E1678D">
        <w:t>zanych z </w:t>
      </w:r>
      <w:r w:rsidR="005626B1" w:rsidRPr="007201D9">
        <w:t>aktualizacją</w:t>
      </w:r>
      <w:r w:rsidRPr="007201D9">
        <w:t xml:space="preserve"> Wojewódzkiego Program Rozwoju Ekonomii Społecznej Warmia i Mazury 2015-2020. </w:t>
      </w:r>
    </w:p>
    <w:p w14:paraId="7A1FC9DC" w14:textId="74CA5B08" w:rsidR="00FA769F" w:rsidRPr="007201D9" w:rsidRDefault="00FA769F" w:rsidP="00165F2F">
      <w:pPr>
        <w:ind w:firstLine="708"/>
      </w:pPr>
      <w:r w:rsidRPr="007201D9">
        <w:t>Celem diagnozy jest dostarczenie ogólnej wiedzy na temat zjawisk i procesów dotyczących przemian społeczno-gospodarczych zachodzących na przestrzeni ostatnich kilku lat</w:t>
      </w:r>
      <w:r w:rsidR="005626B1" w:rsidRPr="007201D9">
        <w:t xml:space="preserve"> na terenie</w:t>
      </w:r>
      <w:r w:rsidR="00FB1CAF">
        <w:t xml:space="preserve"> województwa warmińsko-mazurskiego</w:t>
      </w:r>
      <w:r w:rsidRPr="007201D9">
        <w:t>, które mają istotny wpływ na określenie głównych celów i kierunkó</w:t>
      </w:r>
      <w:r w:rsidR="005626B1" w:rsidRPr="007201D9">
        <w:t>w rozwoju ekonomii społecznej w </w:t>
      </w:r>
      <w:r w:rsidRPr="007201D9">
        <w:t>nowo konstruowa</w:t>
      </w:r>
      <w:r w:rsidR="001F03CE" w:rsidRPr="007201D9">
        <w:t>nym Programie na lata 2021-2025.</w:t>
      </w:r>
      <w:r w:rsidRPr="007201D9">
        <w:t xml:space="preserve"> </w:t>
      </w:r>
    </w:p>
    <w:p w14:paraId="30900165" w14:textId="456377C0" w:rsidR="005626B1" w:rsidRPr="007201D9" w:rsidRDefault="005626B1" w:rsidP="00165F2F">
      <w:pPr>
        <w:ind w:firstLine="708"/>
      </w:pPr>
      <w:r w:rsidRPr="007201D9">
        <w:t>W diagnozie starano się przedstawić najważniejsze zagadnienia, kt</w:t>
      </w:r>
      <w:r w:rsidR="00A55FDA" w:rsidRPr="007201D9">
        <w:t>óre w</w:t>
      </w:r>
      <w:r w:rsidR="00165F2F">
        <w:t> </w:t>
      </w:r>
      <w:r w:rsidR="00A55FDA" w:rsidRPr="007201D9">
        <w:t>sposób kompleksowy określają</w:t>
      </w:r>
      <w:r w:rsidRPr="007201D9">
        <w:t xml:space="preserve"> zasoby województwa</w:t>
      </w:r>
      <w:r w:rsidR="00A55FDA" w:rsidRPr="007201D9">
        <w:t xml:space="preserve"> warmińsko-mazurskiego</w:t>
      </w:r>
      <w:r w:rsidRPr="007201D9">
        <w:t xml:space="preserve"> mogące stanowić podstawę </w:t>
      </w:r>
      <w:r w:rsidR="00A55FDA" w:rsidRPr="007201D9">
        <w:t xml:space="preserve">do programowania </w:t>
      </w:r>
      <w:r w:rsidRPr="007201D9">
        <w:t xml:space="preserve">kompleksowych działań sprzyjających rozwojowi </w:t>
      </w:r>
      <w:r w:rsidR="00A55FDA" w:rsidRPr="007201D9">
        <w:t xml:space="preserve">ekonomii społecznej w regionie. </w:t>
      </w:r>
      <w:r w:rsidRPr="007201D9">
        <w:t xml:space="preserve">  </w:t>
      </w:r>
    </w:p>
    <w:p w14:paraId="559A5A98" w14:textId="5993544C" w:rsidR="009E5FD4" w:rsidRPr="00BA2C0A" w:rsidRDefault="00FA769F" w:rsidP="00165F2F">
      <w:pPr>
        <w:ind w:firstLine="708"/>
      </w:pPr>
      <w:r w:rsidRPr="007201D9">
        <w:t>Opracowanie opiera się w głównej mierze na danych statystycznych pochodzących ze statystyki publicznej Głównego Urzędu Statystycznego</w:t>
      </w:r>
      <w:r w:rsidR="00A55FDA" w:rsidRPr="007201D9">
        <w:t xml:space="preserve">, Raportów Wojewódzkiego Urzędu Pracy, a także </w:t>
      </w:r>
      <w:r w:rsidR="001F03CE" w:rsidRPr="007201D9">
        <w:t>baz dany</w:t>
      </w:r>
      <w:r w:rsidR="007B1C9F" w:rsidRPr="007201D9">
        <w:t>ch</w:t>
      </w:r>
      <w:r w:rsidR="001F03CE" w:rsidRPr="007201D9">
        <w:t xml:space="preserve"> i o</w:t>
      </w:r>
      <w:r w:rsidR="00A55FDA" w:rsidRPr="007201D9">
        <w:t>pracowań własnych Regionalnego Ośrodka Polityki Społ</w:t>
      </w:r>
      <w:r w:rsidR="001F03CE" w:rsidRPr="007201D9">
        <w:t>ecznej w </w:t>
      </w:r>
      <w:r w:rsidR="00A55FDA" w:rsidRPr="007201D9">
        <w:t>Olsztynie. W oparciu o przedstawione w</w:t>
      </w:r>
      <w:r w:rsidR="00165F2F">
        <w:t> </w:t>
      </w:r>
      <w:r w:rsidR="0068616B" w:rsidRPr="007201D9">
        <w:t xml:space="preserve">dokumencie </w:t>
      </w:r>
      <w:r w:rsidR="00A55FDA" w:rsidRPr="007201D9">
        <w:t>dane</w:t>
      </w:r>
      <w:r w:rsidR="00FB0B4E" w:rsidRPr="007201D9">
        <w:t xml:space="preserve"> powstanie propozycja rozwiązań</w:t>
      </w:r>
      <w:r w:rsidR="006E4884" w:rsidRPr="007201D9">
        <w:t xml:space="preserve"> </w:t>
      </w:r>
      <w:r w:rsidR="0068616B" w:rsidRPr="007201D9">
        <w:t>związanych z kierunkami rozwoju sektora ekonomii społecznej</w:t>
      </w:r>
      <w:r w:rsidR="003A7771" w:rsidRPr="007201D9">
        <w:t xml:space="preserve">, który może stanowić </w:t>
      </w:r>
      <w:r w:rsidR="00015644" w:rsidRPr="007201D9">
        <w:t>ważny element stymulujący ro</w:t>
      </w:r>
      <w:r w:rsidR="007B1C9F" w:rsidRPr="007201D9">
        <w:t>zwój obszarów zagrożonych trwałą</w:t>
      </w:r>
      <w:r w:rsidR="00015644" w:rsidRPr="007201D9">
        <w:t xml:space="preserve"> marginalizacją </w:t>
      </w:r>
      <w:r w:rsidR="00446F5A">
        <w:t>i </w:t>
      </w:r>
      <w:r w:rsidR="00B373C2">
        <w:t>stać się</w:t>
      </w:r>
      <w:r w:rsidR="002C1958">
        <w:t xml:space="preserve"> </w:t>
      </w:r>
      <w:r w:rsidR="003A7771" w:rsidRPr="007201D9">
        <w:t>odpowied</w:t>
      </w:r>
      <w:r w:rsidR="00B373C2">
        <w:t>zią</w:t>
      </w:r>
      <w:r w:rsidR="00015644" w:rsidRPr="007201D9">
        <w:t xml:space="preserve"> </w:t>
      </w:r>
      <w:r w:rsidR="003A7771" w:rsidRPr="007201D9">
        <w:t xml:space="preserve"> na </w:t>
      </w:r>
      <w:r w:rsidR="003E6F56" w:rsidRPr="007201D9">
        <w:t xml:space="preserve">liczne </w:t>
      </w:r>
      <w:r w:rsidR="003A7771" w:rsidRPr="007201D9">
        <w:t>wyzwania demograficzne</w:t>
      </w:r>
      <w:r w:rsidR="003E6F56" w:rsidRPr="007201D9">
        <w:t>.</w:t>
      </w:r>
      <w:r w:rsidR="00015644" w:rsidRPr="007201D9">
        <w:t xml:space="preserve">  </w:t>
      </w:r>
    </w:p>
    <w:p w14:paraId="79D8DAEB" w14:textId="795FC2B3" w:rsidR="00B012E0" w:rsidRDefault="00B012E0">
      <w:pPr>
        <w:rPr>
          <w:rFonts w:cs="Arial"/>
        </w:rPr>
      </w:pPr>
      <w:r>
        <w:rPr>
          <w:rFonts w:cs="Arial"/>
        </w:rPr>
        <w:br w:type="page"/>
      </w:r>
    </w:p>
    <w:p w14:paraId="69A6D9EE" w14:textId="2112D2B5" w:rsidR="00165F2F" w:rsidRDefault="00632D0B" w:rsidP="00B478F1">
      <w:pPr>
        <w:pStyle w:val="Nagwek1"/>
        <w:numPr>
          <w:ilvl w:val="0"/>
          <w:numId w:val="21"/>
        </w:numPr>
        <w:spacing w:before="0" w:beforeAutospacing="0" w:after="0" w:afterAutospacing="0"/>
        <w:rPr>
          <w:rFonts w:cs="Arial"/>
        </w:rPr>
      </w:pPr>
      <w:bookmarkStart w:id="2" w:name="_Toc59036112"/>
      <w:r w:rsidRPr="007201D9">
        <w:rPr>
          <w:rFonts w:cs="Arial"/>
        </w:rPr>
        <w:lastRenderedPageBreak/>
        <w:t>Kluczowe obszary diagnozy</w:t>
      </w:r>
      <w:bookmarkEnd w:id="2"/>
    </w:p>
    <w:p w14:paraId="6A2A34C1" w14:textId="77777777" w:rsidR="00165F2F" w:rsidRPr="00165F2F" w:rsidRDefault="00165F2F" w:rsidP="00165F2F"/>
    <w:p w14:paraId="3D777051" w14:textId="0ACA515B" w:rsidR="009E5FD4" w:rsidRPr="00AD7EEE" w:rsidRDefault="009E5FD4" w:rsidP="00B478F1">
      <w:pPr>
        <w:pStyle w:val="Nagwek2"/>
        <w:numPr>
          <w:ilvl w:val="1"/>
          <w:numId w:val="23"/>
        </w:numPr>
      </w:pPr>
      <w:bookmarkStart w:id="3" w:name="_Toc59036113"/>
      <w:r w:rsidRPr="00AD7EEE">
        <w:t>Sytuacja społeczno-gospodarcza województwa warmińsko-mazurskiego</w:t>
      </w:r>
      <w:bookmarkEnd w:id="3"/>
    </w:p>
    <w:p w14:paraId="08BC330C" w14:textId="77777777" w:rsidR="00347B99" w:rsidRPr="00165F2F" w:rsidRDefault="00347B99" w:rsidP="00165F2F"/>
    <w:p w14:paraId="2A1CB1B0" w14:textId="3F9FC78B" w:rsidR="00B656A9" w:rsidRPr="007201D9" w:rsidRDefault="001444E9" w:rsidP="007201D9">
      <w:pPr>
        <w:spacing w:after="120"/>
        <w:rPr>
          <w:rFonts w:cs="Arial"/>
          <w:color w:val="365F91" w:themeColor="accent1" w:themeShade="BF"/>
        </w:rPr>
      </w:pPr>
      <w:r w:rsidRPr="007201D9">
        <w:rPr>
          <w:rFonts w:cs="Arial"/>
          <w:b/>
          <w:color w:val="365F91" w:themeColor="accent1" w:themeShade="BF"/>
        </w:rPr>
        <w:t>Stan i struktura ludności w poszczególnych przedziałach wiekowych</w:t>
      </w:r>
    </w:p>
    <w:p w14:paraId="29D973BF" w14:textId="002FFD63" w:rsidR="001444E9" w:rsidRPr="007201D9" w:rsidRDefault="00A575B4" w:rsidP="00A575B4">
      <w:pPr>
        <w:rPr>
          <w:rFonts w:cs="Arial"/>
        </w:rPr>
      </w:pPr>
      <w:r>
        <w:rPr>
          <w:rFonts w:cs="Arial"/>
        </w:rPr>
        <w:tab/>
      </w:r>
      <w:r w:rsidR="001444E9" w:rsidRPr="007201D9">
        <w:rPr>
          <w:rFonts w:cs="Arial"/>
        </w:rPr>
        <w:t>W</w:t>
      </w:r>
      <w:r w:rsidR="003F102A">
        <w:rPr>
          <w:rFonts w:cs="Arial"/>
        </w:rPr>
        <w:t>ojewództwo warmińsko-mazurskie</w:t>
      </w:r>
      <w:r w:rsidR="001444E9" w:rsidRPr="007201D9">
        <w:rPr>
          <w:rFonts w:cs="Arial"/>
        </w:rPr>
        <w:t xml:space="preserve"> w końcu 2018 r. zamieszkiwało 1429</w:t>
      </w:r>
      <w:r w:rsidR="00CD181E">
        <w:rPr>
          <w:rFonts w:cs="Arial"/>
        </w:rPr>
        <w:t xml:space="preserve"> </w:t>
      </w:r>
      <w:r w:rsidR="001444E9" w:rsidRPr="007201D9">
        <w:rPr>
          <w:rFonts w:cs="Arial"/>
        </w:rPr>
        <w:t>tys. osób, w</w:t>
      </w:r>
      <w:r w:rsidR="00165F2F">
        <w:rPr>
          <w:rFonts w:cs="Arial"/>
        </w:rPr>
        <w:t> </w:t>
      </w:r>
      <w:r w:rsidR="001444E9" w:rsidRPr="007201D9">
        <w:rPr>
          <w:rFonts w:cs="Arial"/>
        </w:rPr>
        <w:t>tym ludność miast wyniosła 843 tys. osób. Mieszkańcy regionu stanowili 3,7% populacji kraju. Gęstość zalud</w:t>
      </w:r>
      <w:r w:rsidR="00D22EF8">
        <w:rPr>
          <w:rFonts w:cs="Arial"/>
        </w:rPr>
        <w:t>nienia wyniosła 59 osób na 1 km²</w:t>
      </w:r>
      <w:r w:rsidR="001444E9" w:rsidRPr="007201D9">
        <w:rPr>
          <w:rFonts w:cs="Arial"/>
        </w:rPr>
        <w:t xml:space="preserve"> powierzchni i była ponad dwukrotnie niższa od średniej krajowej (123 osoby/km</w:t>
      </w:r>
      <w:r w:rsidR="00D22EF8">
        <w:rPr>
          <w:rFonts w:cs="Arial"/>
        </w:rPr>
        <w:t>²). W miastach na 1 km²</w:t>
      </w:r>
      <w:r w:rsidR="001444E9" w:rsidRPr="007201D9">
        <w:rPr>
          <w:rFonts w:cs="Arial"/>
        </w:rPr>
        <w:t xml:space="preserve"> powierzchni mieszkało 1410 osób, natomiast na wsi 25 osób.</w:t>
      </w:r>
    </w:p>
    <w:p w14:paraId="5D0D3DE5" w14:textId="51520E75" w:rsidR="00347B99" w:rsidRDefault="00A575B4" w:rsidP="00AA1450">
      <w:pPr>
        <w:rPr>
          <w:rFonts w:cs="Arial"/>
        </w:rPr>
      </w:pPr>
      <w:r>
        <w:rPr>
          <w:rFonts w:cs="Arial"/>
        </w:rPr>
        <w:tab/>
      </w:r>
      <w:r w:rsidR="001F3A32" w:rsidRPr="007201D9">
        <w:rPr>
          <w:rFonts w:cs="Arial"/>
        </w:rPr>
        <w:t>Rozwój demograficzny województwa warmińsko-mazurskiego jest</w:t>
      </w:r>
      <w:r w:rsidR="002C1958">
        <w:rPr>
          <w:rFonts w:cs="Arial"/>
        </w:rPr>
        <w:t xml:space="preserve"> </w:t>
      </w:r>
      <w:r w:rsidR="001F3A32" w:rsidRPr="007201D9">
        <w:rPr>
          <w:rFonts w:cs="Arial"/>
        </w:rPr>
        <w:t>zróżnicowany przestrzennie. W 2000 r. liczba ludności województwa wzrosła, ponieważ dodatni przyrost naturalny rekompensował ujemne saldo migracji, natomiast w 2018 r. odnotowano ubytek rzeczywisty ludności spowodowany zarówno ujemnym saldem migracji, jak i ujemnym przyrostem naturalnym. Spadek liczby mieszkańców obserwowany w latach 2013, 2015, 2016 i 2018 był następstwem zarówno ujemnego przyrostu naturalnego</w:t>
      </w:r>
      <w:r>
        <w:rPr>
          <w:rFonts w:cs="Arial"/>
        </w:rPr>
        <w:t>,</w:t>
      </w:r>
      <w:r w:rsidR="001F3A32" w:rsidRPr="007201D9">
        <w:rPr>
          <w:rFonts w:cs="Arial"/>
        </w:rPr>
        <w:t xml:space="preserve"> jak i ujemnego salda migracji</w:t>
      </w:r>
      <w:r>
        <w:rPr>
          <w:rFonts w:cs="Arial"/>
        </w:rPr>
        <w:t>. N</w:t>
      </w:r>
      <w:r w:rsidR="001F3A32" w:rsidRPr="007201D9">
        <w:rPr>
          <w:rFonts w:cs="Arial"/>
        </w:rPr>
        <w:t>atomiast w latach 2011, 2012, 2014 i 2017 niski przyrost naturalny nie rekompen</w:t>
      </w:r>
      <w:r w:rsidR="00AA1450">
        <w:rPr>
          <w:rFonts w:cs="Arial"/>
        </w:rPr>
        <w:t xml:space="preserve">sował ujemnego salda migracji. </w:t>
      </w:r>
    </w:p>
    <w:p w14:paraId="4F77CD9A" w14:textId="77777777" w:rsidR="00AA1450" w:rsidRPr="00AA1450" w:rsidRDefault="00AA1450" w:rsidP="00AA1450">
      <w:pPr>
        <w:rPr>
          <w:rFonts w:cs="Arial"/>
        </w:rPr>
      </w:pPr>
    </w:p>
    <w:p w14:paraId="5AA00E1D" w14:textId="68C15A7E" w:rsidR="00A575B4" w:rsidRPr="00A575B4" w:rsidRDefault="00A575B4" w:rsidP="00A575B4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4" w:name="_Toc60040764"/>
      <w:r w:rsidRPr="00A575B4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A575B4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A575B4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A575B4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</w:t>
      </w:r>
      <w:r w:rsidRPr="00A575B4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A575B4">
        <w:rPr>
          <w:b/>
          <w:bCs/>
          <w:i w:val="0"/>
          <w:iCs w:val="0"/>
          <w:color w:val="2F5496"/>
          <w:sz w:val="24"/>
          <w:szCs w:val="24"/>
        </w:rPr>
        <w:t>. Przyrost naturalny i saldo migracji w latach 2000-2018</w:t>
      </w:r>
      <w:bookmarkEnd w:id="4"/>
    </w:p>
    <w:p w14:paraId="24B47CEC" w14:textId="77777777" w:rsidR="00A575B4" w:rsidRDefault="001F3A32" w:rsidP="00A575B4">
      <w:pPr>
        <w:spacing w:after="120"/>
        <w:jc w:val="center"/>
        <w:rPr>
          <w:rFonts w:cs="Arial"/>
          <w:i/>
          <w:sz w:val="18"/>
          <w:szCs w:val="18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3CC006A8" wp14:editId="2DCC2510">
            <wp:extent cx="5410200" cy="219847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95" cy="22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B871" w14:textId="4B1FF987" w:rsidR="001F3A32" w:rsidRPr="00995D64" w:rsidRDefault="001F3A32" w:rsidP="00A575B4">
      <w:pPr>
        <w:spacing w:after="120"/>
        <w:jc w:val="left"/>
        <w:rPr>
          <w:rFonts w:cs="Arial"/>
          <w:iCs/>
          <w:szCs w:val="24"/>
        </w:rPr>
      </w:pPr>
      <w:r w:rsidRPr="00995D64">
        <w:rPr>
          <w:rFonts w:cs="Arial"/>
          <w:iCs/>
          <w:sz w:val="18"/>
          <w:szCs w:val="18"/>
        </w:rPr>
        <w:t xml:space="preserve">Źródło: </w:t>
      </w:r>
      <w:r w:rsidRPr="00C104DD">
        <w:rPr>
          <w:rFonts w:cs="Arial"/>
          <w:i/>
          <w:sz w:val="18"/>
          <w:szCs w:val="18"/>
        </w:rPr>
        <w:t>„Sytuacja demograficzna województwa warmińsko-mazurskiego w 2018 r</w:t>
      </w:r>
      <w:r w:rsidRPr="00995D64">
        <w:rPr>
          <w:rFonts w:cs="Arial"/>
          <w:iCs/>
          <w:sz w:val="18"/>
          <w:szCs w:val="18"/>
        </w:rPr>
        <w:t>.”, Urząd Statystyczny w Olsztynie, Olsztyn 2019, str. 13.</w:t>
      </w:r>
    </w:p>
    <w:p w14:paraId="27837D00" w14:textId="77777777" w:rsidR="00D02B46" w:rsidRPr="00995D64" w:rsidRDefault="00D02B46" w:rsidP="007201D9">
      <w:pPr>
        <w:spacing w:after="120"/>
        <w:rPr>
          <w:rFonts w:cs="Arial"/>
          <w:iCs/>
          <w:sz w:val="20"/>
          <w:szCs w:val="20"/>
        </w:rPr>
      </w:pPr>
    </w:p>
    <w:p w14:paraId="7A5F3A72" w14:textId="5E98433A" w:rsidR="009E5FD4" w:rsidRPr="007201D9" w:rsidRDefault="006B02AF" w:rsidP="007201D9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lastRenderedPageBreak/>
        <w:t>Przebieg procesów urodzeń, zgonów oraz migra</w:t>
      </w:r>
      <w:r w:rsidR="00705E7C" w:rsidRPr="007201D9">
        <w:rPr>
          <w:rFonts w:cs="Arial"/>
        </w:rPr>
        <w:t>cji obserwowanych w latach 2000-</w:t>
      </w:r>
      <w:r w:rsidRPr="007201D9">
        <w:rPr>
          <w:rFonts w:cs="Arial"/>
        </w:rPr>
        <w:t>2018, doprowadził do zróżnicowanych terytorialnie zmian w liczbie mieszkańców województwa. W 39 spośród 116 gmin regionu ludności przybyło. W</w:t>
      </w:r>
      <w:r w:rsidR="002C1958">
        <w:rPr>
          <w:rFonts w:cs="Arial"/>
        </w:rPr>
        <w:t> </w:t>
      </w:r>
      <w:r w:rsidRPr="007201D9">
        <w:rPr>
          <w:rFonts w:cs="Arial"/>
        </w:rPr>
        <w:t>grupie tej znalazły się gminy położone w pobliżu Olsztyna i większych miast województwa. Największy przyrost ludności notowano w gminach powiatu olsztyńskiego</w:t>
      </w:r>
      <w:r w:rsidR="004152D4" w:rsidRPr="007201D9">
        <w:rPr>
          <w:rFonts w:cs="Arial"/>
        </w:rPr>
        <w:t xml:space="preserve"> – w </w:t>
      </w:r>
      <w:r w:rsidRPr="007201D9">
        <w:rPr>
          <w:rFonts w:cs="Arial"/>
        </w:rPr>
        <w:t>Stawigudzie (wzrost o 107,7%), Jonkowie (wzros</w:t>
      </w:r>
      <w:r w:rsidR="004152D4" w:rsidRPr="007201D9">
        <w:rPr>
          <w:rFonts w:cs="Arial"/>
        </w:rPr>
        <w:t>t o 51,2%) i</w:t>
      </w:r>
      <w:r w:rsidR="002C1958">
        <w:rPr>
          <w:rFonts w:cs="Arial"/>
        </w:rPr>
        <w:t> </w:t>
      </w:r>
      <w:r w:rsidR="004152D4" w:rsidRPr="007201D9">
        <w:rPr>
          <w:rFonts w:cs="Arial"/>
        </w:rPr>
        <w:t>Dywitach (wzrost o </w:t>
      </w:r>
      <w:r w:rsidRPr="007201D9">
        <w:rPr>
          <w:rFonts w:cs="Arial"/>
        </w:rPr>
        <w:t>50,7%). W pozostałych 77 gminach regionu liczba ludności zmniejszyła się. Gminy o charakterze depopulacyjnym zlokalizowane były głównie w</w:t>
      </w:r>
      <w:r w:rsidR="002C1958">
        <w:rPr>
          <w:rFonts w:cs="Arial"/>
        </w:rPr>
        <w:t> </w:t>
      </w:r>
      <w:r w:rsidRPr="007201D9">
        <w:rPr>
          <w:rFonts w:cs="Arial"/>
        </w:rPr>
        <w:t>północnej części województwa. Wśród nich największym ubytkiem ludności wyróżniało się Górowo Iławeckie (spadek o</w:t>
      </w:r>
      <w:r w:rsidR="00A575B4">
        <w:rPr>
          <w:rFonts w:cs="Arial"/>
        </w:rPr>
        <w:t> </w:t>
      </w:r>
      <w:r w:rsidRPr="007201D9">
        <w:rPr>
          <w:rFonts w:cs="Arial"/>
        </w:rPr>
        <w:t xml:space="preserve">15,7%) oraz </w:t>
      </w:r>
      <w:r w:rsidR="009F40DE" w:rsidRPr="007201D9">
        <w:rPr>
          <w:rFonts w:cs="Arial"/>
        </w:rPr>
        <w:t>gminy Reszel (spadek o</w:t>
      </w:r>
      <w:r w:rsidR="002C1958">
        <w:rPr>
          <w:rFonts w:cs="Arial"/>
        </w:rPr>
        <w:t> </w:t>
      </w:r>
      <w:r w:rsidR="009F40DE" w:rsidRPr="007201D9">
        <w:rPr>
          <w:rFonts w:cs="Arial"/>
        </w:rPr>
        <w:t>13,5%) i </w:t>
      </w:r>
      <w:r w:rsidRPr="007201D9">
        <w:rPr>
          <w:rFonts w:cs="Arial"/>
        </w:rPr>
        <w:t>Srokowo (spadek o 12,6%).</w:t>
      </w:r>
    </w:p>
    <w:p w14:paraId="32521243" w14:textId="77777777" w:rsidR="00DC122A" w:rsidRPr="007201D9" w:rsidRDefault="00DC122A" w:rsidP="007201D9">
      <w:pPr>
        <w:spacing w:after="120"/>
        <w:rPr>
          <w:rFonts w:cs="Arial"/>
          <w:b/>
          <w:sz w:val="20"/>
          <w:szCs w:val="20"/>
        </w:rPr>
      </w:pPr>
    </w:p>
    <w:p w14:paraId="7945A460" w14:textId="0A58D63F" w:rsidR="003873CD" w:rsidRPr="003873CD" w:rsidRDefault="003873CD" w:rsidP="003873CD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5" w:name="_Toc60040731"/>
      <w:r w:rsidRPr="003873CD">
        <w:rPr>
          <w:b/>
          <w:bCs/>
          <w:i w:val="0"/>
          <w:iCs w:val="0"/>
          <w:color w:val="2F5496"/>
          <w:sz w:val="24"/>
          <w:szCs w:val="24"/>
        </w:rPr>
        <w:t xml:space="preserve">Mapa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Mapa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2F5496"/>
          <w:sz w:val="24"/>
          <w:szCs w:val="24"/>
        </w:rPr>
        <w:t>.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 xml:space="preserve"> Zmiana liczby ludności w gminach w latach 2000-2018</w:t>
      </w:r>
      <w:bookmarkEnd w:id="5"/>
    </w:p>
    <w:p w14:paraId="60192AD4" w14:textId="77777777" w:rsidR="009355D6" w:rsidRPr="007201D9" w:rsidRDefault="009355D6" w:rsidP="00242992">
      <w:pPr>
        <w:spacing w:after="120"/>
        <w:jc w:val="center"/>
        <w:rPr>
          <w:rFonts w:cs="Arial"/>
          <w:szCs w:val="24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0BB69BFA" wp14:editId="57982E7D">
            <wp:extent cx="5753735" cy="289877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FBAE" w14:textId="77777777" w:rsidR="00B656A9" w:rsidRPr="00995D64" w:rsidRDefault="008466D4" w:rsidP="007201D9">
      <w:pPr>
        <w:spacing w:after="120"/>
        <w:rPr>
          <w:rFonts w:cs="Arial"/>
          <w:iCs/>
          <w:sz w:val="18"/>
          <w:szCs w:val="18"/>
        </w:rPr>
      </w:pPr>
      <w:r w:rsidRPr="00995D64">
        <w:rPr>
          <w:rFonts w:cs="Arial"/>
          <w:iCs/>
          <w:sz w:val="18"/>
          <w:szCs w:val="18"/>
        </w:rPr>
        <w:t>Źródło:</w:t>
      </w:r>
      <w:r w:rsidRPr="00C104DD">
        <w:rPr>
          <w:rFonts w:cs="Arial"/>
          <w:i/>
          <w:sz w:val="18"/>
          <w:szCs w:val="18"/>
        </w:rPr>
        <w:t xml:space="preserve"> </w:t>
      </w:r>
      <w:r w:rsidR="009355D6" w:rsidRPr="00C104DD">
        <w:rPr>
          <w:rFonts w:cs="Arial"/>
          <w:i/>
          <w:sz w:val="18"/>
          <w:szCs w:val="18"/>
        </w:rPr>
        <w:t>„Sytuacja demograficzna województ</w:t>
      </w:r>
      <w:r w:rsidR="006C5121" w:rsidRPr="00C104DD">
        <w:rPr>
          <w:rFonts w:cs="Arial"/>
          <w:i/>
          <w:sz w:val="18"/>
          <w:szCs w:val="18"/>
        </w:rPr>
        <w:t xml:space="preserve">wa warmińsko-mazurskiego w 2018 </w:t>
      </w:r>
      <w:r w:rsidR="009355D6" w:rsidRPr="00C104DD">
        <w:rPr>
          <w:rFonts w:cs="Arial"/>
          <w:i/>
          <w:sz w:val="18"/>
          <w:szCs w:val="18"/>
        </w:rPr>
        <w:t>r</w:t>
      </w:r>
      <w:r w:rsidR="009355D6" w:rsidRPr="00995D64">
        <w:rPr>
          <w:rFonts w:cs="Arial"/>
          <w:iCs/>
          <w:sz w:val="18"/>
          <w:szCs w:val="18"/>
        </w:rPr>
        <w:t>.</w:t>
      </w:r>
      <w:r w:rsidR="009355D6" w:rsidRPr="00995D64">
        <w:rPr>
          <w:rFonts w:cs="Arial"/>
          <w:i/>
          <w:sz w:val="18"/>
          <w:szCs w:val="18"/>
        </w:rPr>
        <w:t>”</w:t>
      </w:r>
      <w:r w:rsidR="006C5121" w:rsidRPr="00995D64">
        <w:rPr>
          <w:rFonts w:cs="Arial"/>
          <w:iCs/>
          <w:sz w:val="18"/>
          <w:szCs w:val="18"/>
        </w:rPr>
        <w:t xml:space="preserve">, Urząd Statystyczny </w:t>
      </w:r>
      <w:r w:rsidRPr="00995D64">
        <w:rPr>
          <w:rFonts w:cs="Arial"/>
          <w:iCs/>
          <w:sz w:val="18"/>
          <w:szCs w:val="18"/>
        </w:rPr>
        <w:t>w Olsztynie</w:t>
      </w:r>
      <w:r w:rsidR="001F3A32" w:rsidRPr="00995D64">
        <w:rPr>
          <w:rFonts w:cs="Arial"/>
          <w:iCs/>
          <w:sz w:val="18"/>
          <w:szCs w:val="18"/>
        </w:rPr>
        <w:t>, Olsztyn 2019, str. 14.</w:t>
      </w:r>
      <w:r w:rsidRPr="00995D64">
        <w:rPr>
          <w:rFonts w:cs="Arial"/>
          <w:iCs/>
          <w:sz w:val="18"/>
          <w:szCs w:val="18"/>
        </w:rPr>
        <w:t xml:space="preserve"> </w:t>
      </w:r>
    </w:p>
    <w:p w14:paraId="7BA014EE" w14:textId="77777777" w:rsidR="00000A8B" w:rsidRPr="007201D9" w:rsidRDefault="00000A8B" w:rsidP="007201D9">
      <w:pPr>
        <w:spacing w:after="120"/>
        <w:rPr>
          <w:rFonts w:cs="Arial"/>
          <w:i/>
          <w:sz w:val="20"/>
          <w:szCs w:val="20"/>
        </w:rPr>
      </w:pPr>
    </w:p>
    <w:p w14:paraId="474FDCAE" w14:textId="2A345752" w:rsidR="0068224D" w:rsidRPr="007201D9" w:rsidRDefault="006C5121" w:rsidP="007201D9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t xml:space="preserve">Strukturę ludności według płci </w:t>
      </w:r>
      <w:r w:rsidR="00416B32" w:rsidRPr="007201D9">
        <w:rPr>
          <w:rFonts w:cs="Arial"/>
        </w:rPr>
        <w:t>określa współczynnik feminizacji, wyrażający</w:t>
      </w:r>
      <w:r w:rsidRPr="007201D9">
        <w:rPr>
          <w:rFonts w:cs="Arial"/>
        </w:rPr>
        <w:t xml:space="preserve"> liczbę kobiet przypadającą na 100 m</w:t>
      </w:r>
      <w:r w:rsidR="0010220A" w:rsidRPr="007201D9">
        <w:rPr>
          <w:rFonts w:cs="Arial"/>
        </w:rPr>
        <w:t>ężczyzn</w:t>
      </w:r>
      <w:r w:rsidR="0010220A" w:rsidRPr="00656051">
        <w:rPr>
          <w:rFonts w:cs="Arial"/>
          <w:color w:val="2F5496"/>
        </w:rPr>
        <w:t xml:space="preserve">. </w:t>
      </w:r>
      <w:r w:rsidR="002638D3" w:rsidRPr="00656051">
        <w:rPr>
          <w:rFonts w:cs="Arial"/>
          <w:b/>
          <w:color w:val="2F5496"/>
        </w:rPr>
        <w:t>W 2018 r.</w:t>
      </w:r>
      <w:r w:rsidR="001F3A32" w:rsidRPr="00656051">
        <w:rPr>
          <w:rFonts w:cs="Arial"/>
          <w:b/>
          <w:color w:val="2F5496"/>
        </w:rPr>
        <w:t xml:space="preserve"> </w:t>
      </w:r>
      <w:r w:rsidRPr="00656051">
        <w:rPr>
          <w:rFonts w:cs="Arial"/>
          <w:b/>
          <w:color w:val="2F5496"/>
        </w:rPr>
        <w:t>na 100 mężczyzn przypadały 104 kobiety w województwie</w:t>
      </w:r>
      <w:r w:rsidRPr="007201D9">
        <w:rPr>
          <w:rFonts w:cs="Arial"/>
        </w:rPr>
        <w:t xml:space="preserve"> i 107 w kraju. </w:t>
      </w:r>
      <w:r w:rsidR="0010220A" w:rsidRPr="007201D9">
        <w:rPr>
          <w:rFonts w:cs="Arial"/>
        </w:rPr>
        <w:t>W 2018 r. nadwyżka liczby mężczyzn nad liczbą kobiet utrzymywała się w grupie ludności w wieku 0–44 lata w</w:t>
      </w:r>
      <w:r w:rsidR="002C1958">
        <w:rPr>
          <w:rFonts w:cs="Arial"/>
        </w:rPr>
        <w:t> </w:t>
      </w:r>
      <w:r w:rsidR="0010220A" w:rsidRPr="007201D9">
        <w:rPr>
          <w:rFonts w:cs="Arial"/>
        </w:rPr>
        <w:t>miastach i 0–65 lat na wsi. Nadumieralność mężczyzn spowodowa</w:t>
      </w:r>
      <w:r w:rsidR="00AF2865" w:rsidRPr="007201D9">
        <w:rPr>
          <w:rFonts w:cs="Arial"/>
        </w:rPr>
        <w:t>ła, że w</w:t>
      </w:r>
      <w:r w:rsidR="002C1958">
        <w:rPr>
          <w:rFonts w:cs="Arial"/>
        </w:rPr>
        <w:t> </w:t>
      </w:r>
      <w:r w:rsidR="00AF2865" w:rsidRPr="007201D9">
        <w:rPr>
          <w:rFonts w:cs="Arial"/>
        </w:rPr>
        <w:t>starszych grupach wiekowych</w:t>
      </w:r>
      <w:r w:rsidR="0010220A" w:rsidRPr="007201D9">
        <w:rPr>
          <w:rFonts w:cs="Arial"/>
        </w:rPr>
        <w:t xml:space="preserve"> więcej było kobiet. Wśród ludności w wieku 70 lat i</w:t>
      </w:r>
      <w:r w:rsidR="002C1958">
        <w:rPr>
          <w:rFonts w:cs="Arial"/>
        </w:rPr>
        <w:t> </w:t>
      </w:r>
      <w:r w:rsidR="0010220A" w:rsidRPr="007201D9">
        <w:rPr>
          <w:rFonts w:cs="Arial"/>
        </w:rPr>
        <w:t>więcej na 100 mężczyz</w:t>
      </w:r>
      <w:r w:rsidR="00AF2865" w:rsidRPr="007201D9">
        <w:rPr>
          <w:rFonts w:cs="Arial"/>
        </w:rPr>
        <w:t>n przypadało 179 kobiet w </w:t>
      </w:r>
      <w:r w:rsidR="0010220A" w:rsidRPr="007201D9">
        <w:rPr>
          <w:rFonts w:cs="Arial"/>
        </w:rPr>
        <w:t>miastach i 177 na wsi.</w:t>
      </w:r>
    </w:p>
    <w:p w14:paraId="769D00AE" w14:textId="594E0720" w:rsidR="00A575B4" w:rsidRPr="006327BC" w:rsidRDefault="0010220A" w:rsidP="00AA1450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lastRenderedPageBreak/>
        <w:t xml:space="preserve"> Ludność województwa starzeje się. Z roku na rok mediana wieku (wiek środkowy) mieszk</w:t>
      </w:r>
      <w:r w:rsidR="00AF2865" w:rsidRPr="007201D9">
        <w:rPr>
          <w:rFonts w:cs="Arial"/>
        </w:rPr>
        <w:t>ań</w:t>
      </w:r>
      <w:r w:rsidR="002638D3">
        <w:rPr>
          <w:rFonts w:cs="Arial"/>
        </w:rPr>
        <w:t>ców regionu wzrasta. W 2000 r.</w:t>
      </w:r>
      <w:r w:rsidRPr="007201D9">
        <w:rPr>
          <w:rFonts w:cs="Arial"/>
        </w:rPr>
        <w:t xml:space="preserve"> połowa mężczyzn w województwie nie osiągnęła wieku 31,2 lat, a kobiet 34,6 lata. Osiemnaś</w:t>
      </w:r>
      <w:r w:rsidR="002638D3">
        <w:rPr>
          <w:rFonts w:cs="Arial"/>
        </w:rPr>
        <w:t>cie lat później (w 2018 r.</w:t>
      </w:r>
      <w:r w:rsidRPr="007201D9">
        <w:rPr>
          <w:rFonts w:cs="Arial"/>
        </w:rPr>
        <w:t>) wiek środkowy mężczyzn wzrósł do 38,7 lat i kobiet do 41,9 lat. Mediana wieku ludności</w:t>
      </w:r>
      <w:r w:rsidR="00D073BA" w:rsidRPr="007201D9">
        <w:rPr>
          <w:rStyle w:val="Odwoanieprzypisudolnego"/>
          <w:rFonts w:cs="Arial"/>
        </w:rPr>
        <w:footnoteReference w:id="1"/>
      </w:r>
      <w:r w:rsidRPr="007201D9">
        <w:rPr>
          <w:rFonts w:cs="Arial"/>
        </w:rPr>
        <w:t xml:space="preserve"> Polski była wyższa i w analizowanym roku wyniosła: mężczyźni – 39,3 lat, kobiety – 42,6 lata.</w:t>
      </w:r>
    </w:p>
    <w:p w14:paraId="1A4EEDB7" w14:textId="7F1AED43" w:rsidR="00A575B4" w:rsidRPr="00AA1450" w:rsidRDefault="00A575B4" w:rsidP="00A575B4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6" w:name="_Toc60040765"/>
      <w:r w:rsidRPr="00AA1450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2</w:t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t>. Mediana wieku ludności w 2018 r.</w:t>
      </w:r>
      <w:bookmarkEnd w:id="6"/>
    </w:p>
    <w:p w14:paraId="1DEEDE37" w14:textId="77777777" w:rsidR="00E14C00" w:rsidRPr="007201D9" w:rsidRDefault="00364FAB" w:rsidP="00242992">
      <w:pPr>
        <w:spacing w:after="120"/>
        <w:jc w:val="center"/>
        <w:rPr>
          <w:rFonts w:cs="Arial"/>
          <w:szCs w:val="24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145F612D" wp14:editId="639D87B1">
            <wp:extent cx="5720443" cy="245270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96" cy="24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D9F7" w14:textId="5F70736A" w:rsidR="00C104DD" w:rsidRPr="00AA1450" w:rsidRDefault="00364FAB" w:rsidP="00AA1450">
      <w:pPr>
        <w:spacing w:after="120"/>
        <w:rPr>
          <w:rFonts w:cs="Arial"/>
          <w:i/>
          <w:sz w:val="18"/>
          <w:szCs w:val="18"/>
        </w:rPr>
      </w:pPr>
      <w:r w:rsidRPr="002C1958">
        <w:rPr>
          <w:rFonts w:cs="Arial"/>
          <w:iCs/>
          <w:sz w:val="18"/>
          <w:szCs w:val="18"/>
        </w:rPr>
        <w:t>Źródło:</w:t>
      </w:r>
      <w:r w:rsidRPr="00C104DD">
        <w:rPr>
          <w:rFonts w:cs="Arial"/>
          <w:i/>
          <w:sz w:val="18"/>
          <w:szCs w:val="18"/>
        </w:rPr>
        <w:t xml:space="preserve"> „Sytuacja demograficzna województwa warmińsko-mazurskiego w 2018 r</w:t>
      </w:r>
      <w:r w:rsidRPr="002C1958">
        <w:rPr>
          <w:rFonts w:cs="Arial"/>
          <w:iCs/>
          <w:sz w:val="18"/>
          <w:szCs w:val="18"/>
        </w:rPr>
        <w:t>.</w:t>
      </w:r>
      <w:r w:rsidRPr="002C1958">
        <w:rPr>
          <w:rFonts w:cs="Arial"/>
          <w:i/>
          <w:sz w:val="18"/>
          <w:szCs w:val="18"/>
        </w:rPr>
        <w:t>”</w:t>
      </w:r>
      <w:r w:rsidRPr="002C1958">
        <w:rPr>
          <w:rFonts w:cs="Arial"/>
          <w:iCs/>
          <w:sz w:val="18"/>
          <w:szCs w:val="18"/>
        </w:rPr>
        <w:t>, Urząd Statystyczny w Ols</w:t>
      </w:r>
      <w:r w:rsidR="00AA1450" w:rsidRPr="002C1958">
        <w:rPr>
          <w:rFonts w:cs="Arial"/>
          <w:iCs/>
          <w:sz w:val="18"/>
          <w:szCs w:val="18"/>
        </w:rPr>
        <w:t>ztynie, Olsztyn 2019, str. 16.</w:t>
      </w:r>
      <w:r w:rsidR="00AA1450">
        <w:rPr>
          <w:rFonts w:cs="Arial"/>
          <w:i/>
          <w:sz w:val="18"/>
          <w:szCs w:val="18"/>
        </w:rPr>
        <w:t xml:space="preserve"> </w:t>
      </w:r>
    </w:p>
    <w:p w14:paraId="3BC18ADC" w14:textId="1277F910" w:rsidR="0068224D" w:rsidRPr="007201D9" w:rsidRDefault="00364FAB" w:rsidP="007201D9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t>Niski poziom urodzeń w województwie oraz niekorzystne trendy migracyjne, odpływ osób młodych poza granicę województwa i kraju spowodowały zmiany w</w:t>
      </w:r>
      <w:r w:rsidR="00A575B4">
        <w:rPr>
          <w:rFonts w:cs="Arial"/>
        </w:rPr>
        <w:t> </w:t>
      </w:r>
      <w:r w:rsidRPr="007201D9">
        <w:rPr>
          <w:rFonts w:cs="Arial"/>
        </w:rPr>
        <w:t xml:space="preserve">strukturze ludności według wieku, określane w demografii, </w:t>
      </w:r>
      <w:r w:rsidRPr="00656051">
        <w:rPr>
          <w:rFonts w:cs="Arial"/>
          <w:b/>
          <w:color w:val="2F5496"/>
        </w:rPr>
        <w:t>jako starzenie się społeczeństwa</w:t>
      </w:r>
      <w:r w:rsidRPr="007201D9">
        <w:rPr>
          <w:rFonts w:cs="Arial"/>
        </w:rPr>
        <w:t>.</w:t>
      </w:r>
      <w:r w:rsidR="00265AF1" w:rsidRPr="007201D9">
        <w:rPr>
          <w:rFonts w:cs="Arial"/>
        </w:rPr>
        <w:t xml:space="preserve"> </w:t>
      </w:r>
      <w:r w:rsidR="00F232C0" w:rsidRPr="007201D9">
        <w:rPr>
          <w:rFonts w:cs="Arial"/>
        </w:rPr>
        <w:t>W</w:t>
      </w:r>
      <w:r w:rsidR="00A575B4">
        <w:rPr>
          <w:rFonts w:cs="Arial"/>
        </w:rPr>
        <w:t xml:space="preserve"> </w:t>
      </w:r>
      <w:r w:rsidR="00265AF1" w:rsidRPr="007201D9">
        <w:rPr>
          <w:rFonts w:cs="Arial"/>
        </w:rPr>
        <w:t>województwie warmińsko-mazurskim obserwuje się systematyczny spad</w:t>
      </w:r>
      <w:r w:rsidR="009F40DE" w:rsidRPr="007201D9">
        <w:rPr>
          <w:rFonts w:cs="Arial"/>
        </w:rPr>
        <w:t>ek odsetka dzieci (0–14 lat), a </w:t>
      </w:r>
      <w:r w:rsidR="00265AF1" w:rsidRPr="007201D9">
        <w:rPr>
          <w:rFonts w:cs="Arial"/>
        </w:rPr>
        <w:t>wzrost odsetka osób starszych w</w:t>
      </w:r>
      <w:r w:rsidR="00A575B4">
        <w:rPr>
          <w:rFonts w:cs="Arial"/>
        </w:rPr>
        <w:t> </w:t>
      </w:r>
      <w:r w:rsidR="00265AF1" w:rsidRPr="007201D9">
        <w:rPr>
          <w:rFonts w:cs="Arial"/>
        </w:rPr>
        <w:t>wieku 65 lat i więcej.</w:t>
      </w:r>
    </w:p>
    <w:p w14:paraId="4A3161F1" w14:textId="749004D1" w:rsidR="00E1678D" w:rsidRPr="00E1678D" w:rsidRDefault="00265AF1" w:rsidP="00AA1450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t xml:space="preserve"> Udział dzieci w populacji ogółem obniżył się  z 21,1% w 2000 r. do 15,3% w</w:t>
      </w:r>
      <w:r w:rsidR="00A575B4">
        <w:rPr>
          <w:rFonts w:cs="Arial"/>
        </w:rPr>
        <w:t> </w:t>
      </w:r>
      <w:r w:rsidRPr="007201D9">
        <w:rPr>
          <w:rFonts w:cs="Arial"/>
        </w:rPr>
        <w:t xml:space="preserve">2018 r., </w:t>
      </w:r>
      <w:r w:rsidR="00F232C0" w:rsidRPr="00656051">
        <w:rPr>
          <w:rFonts w:cs="Arial"/>
          <w:b/>
          <w:color w:val="2F5496"/>
        </w:rPr>
        <w:t>a </w:t>
      </w:r>
      <w:r w:rsidRPr="00656051">
        <w:rPr>
          <w:rFonts w:cs="Arial"/>
          <w:b/>
          <w:color w:val="2F5496"/>
        </w:rPr>
        <w:t xml:space="preserve">udział osób starszych wzrósł z 10,6% w 2000 r. </w:t>
      </w:r>
      <w:r w:rsidR="00F232C0" w:rsidRPr="00656051">
        <w:rPr>
          <w:rFonts w:cs="Arial"/>
          <w:b/>
          <w:color w:val="2F5496"/>
        </w:rPr>
        <w:t>do 15,9% w 2018 roku</w:t>
      </w:r>
      <w:r w:rsidR="00F232C0" w:rsidRPr="007201D9">
        <w:rPr>
          <w:rFonts w:cs="Arial"/>
        </w:rPr>
        <w:t>. Rok 2018 był pierwszym, w którym liczba osób w wieku 65 lat i więcej była wyższa od liczby dzieci w wieku do 14 lat. Z powodu zmni</w:t>
      </w:r>
      <w:r w:rsidR="00A844BC" w:rsidRPr="007201D9">
        <w:rPr>
          <w:rFonts w:cs="Arial"/>
        </w:rPr>
        <w:t>ejszającej się liczby dzieci, a </w:t>
      </w:r>
      <w:r w:rsidR="00F232C0" w:rsidRPr="007201D9">
        <w:rPr>
          <w:rFonts w:cs="Arial"/>
        </w:rPr>
        <w:t>wzrastającej liczby osób starszych znacznie zmieniły się proporcje między</w:t>
      </w:r>
      <w:r w:rsidR="00AA1450">
        <w:rPr>
          <w:rFonts w:cs="Arial"/>
        </w:rPr>
        <w:t xml:space="preserve"> </w:t>
      </w:r>
      <w:r w:rsidR="00F232C0" w:rsidRPr="007201D9">
        <w:rPr>
          <w:rFonts w:cs="Arial"/>
        </w:rPr>
        <w:t>najmłodszą i najstarszą grupą ludności. Na jedną osobę starszą przypadało dwoje dzieci w 2000 r., n</w:t>
      </w:r>
      <w:r w:rsidR="00AA1450">
        <w:rPr>
          <w:rFonts w:cs="Arial"/>
        </w:rPr>
        <w:t>atomiast jedno dziecko w 2018 r.</w:t>
      </w:r>
    </w:p>
    <w:p w14:paraId="08E65175" w14:textId="3D151814" w:rsidR="00A844BC" w:rsidRPr="00656051" w:rsidRDefault="00F57821" w:rsidP="007201D9">
      <w:pPr>
        <w:spacing w:after="120"/>
        <w:rPr>
          <w:rFonts w:cs="Arial"/>
          <w:b/>
          <w:color w:val="2F5496"/>
        </w:rPr>
      </w:pPr>
      <w:r w:rsidRPr="00656051">
        <w:rPr>
          <w:rFonts w:cs="Arial"/>
          <w:b/>
          <w:color w:val="2F5496"/>
        </w:rPr>
        <w:lastRenderedPageBreak/>
        <w:t>Współczynnik obciążenia demograficznego</w:t>
      </w:r>
    </w:p>
    <w:p w14:paraId="06CFBCFD" w14:textId="77777777" w:rsidR="00F57821" w:rsidRPr="007201D9" w:rsidRDefault="00F57821" w:rsidP="007201D9">
      <w:pPr>
        <w:rPr>
          <w:rFonts w:cs="Arial"/>
        </w:rPr>
      </w:pPr>
      <w:r w:rsidRPr="007201D9">
        <w:rPr>
          <w:rFonts w:cs="Arial"/>
        </w:rPr>
        <w:t xml:space="preserve">W strukturze ludności według ekonomicznych grup wieku wyróżnia się wiek: </w:t>
      </w:r>
    </w:p>
    <w:p w14:paraId="6A91F453" w14:textId="77777777" w:rsidR="009E5FD4" w:rsidRPr="007201D9" w:rsidRDefault="00F57821" w:rsidP="00B478F1">
      <w:pPr>
        <w:pStyle w:val="Akapitzlist"/>
        <w:numPr>
          <w:ilvl w:val="0"/>
          <w:numId w:val="6"/>
        </w:numPr>
        <w:rPr>
          <w:rFonts w:cs="Arial"/>
        </w:rPr>
      </w:pPr>
      <w:r w:rsidRPr="007201D9">
        <w:rPr>
          <w:rFonts w:cs="Arial"/>
        </w:rPr>
        <w:t xml:space="preserve">przedprodukcyjny (0–17 lat), </w:t>
      </w:r>
    </w:p>
    <w:p w14:paraId="7C56F9C0" w14:textId="50BE5D7F" w:rsidR="00F57821" w:rsidRPr="007201D9" w:rsidRDefault="00F57821" w:rsidP="00B478F1">
      <w:pPr>
        <w:pStyle w:val="Akapitzlist"/>
        <w:numPr>
          <w:ilvl w:val="0"/>
          <w:numId w:val="6"/>
        </w:numPr>
        <w:rPr>
          <w:rFonts w:cs="Arial"/>
        </w:rPr>
      </w:pPr>
      <w:r w:rsidRPr="007201D9">
        <w:rPr>
          <w:rFonts w:cs="Arial"/>
        </w:rPr>
        <w:t>produkcyjny (18–59 lat kobiety, 18–64 lata mężczyźni),</w:t>
      </w:r>
      <w:r w:rsidR="009E5FD4" w:rsidRPr="007201D9">
        <w:rPr>
          <w:rFonts w:cs="Arial"/>
        </w:rPr>
        <w:t xml:space="preserve"> </w:t>
      </w:r>
      <w:r w:rsidRPr="007201D9">
        <w:rPr>
          <w:rFonts w:cs="Arial"/>
        </w:rPr>
        <w:t>w zbiorowości osób w</w:t>
      </w:r>
      <w:r w:rsidR="00A575B4">
        <w:rPr>
          <w:rFonts w:cs="Arial"/>
        </w:rPr>
        <w:t> </w:t>
      </w:r>
      <w:r w:rsidRPr="007201D9">
        <w:rPr>
          <w:rFonts w:cs="Arial"/>
        </w:rPr>
        <w:t>wieku produkcyjnym stosuje się dodatkowy podział na wiek mobilny (18–44 lata) i niemobilny (45–59 lat kobiety i 45–64 lata mężczyźni),</w:t>
      </w:r>
    </w:p>
    <w:p w14:paraId="2FB846A4" w14:textId="77777777" w:rsidR="00A844BC" w:rsidRPr="007201D9" w:rsidRDefault="00F57821" w:rsidP="00B478F1">
      <w:pPr>
        <w:pStyle w:val="Akapitzlist"/>
        <w:numPr>
          <w:ilvl w:val="0"/>
          <w:numId w:val="6"/>
        </w:numPr>
        <w:rPr>
          <w:rFonts w:cs="Arial"/>
        </w:rPr>
      </w:pPr>
      <w:r w:rsidRPr="007201D9">
        <w:rPr>
          <w:rFonts w:cs="Arial"/>
        </w:rPr>
        <w:t>poprodukcyjny (60 lat i więcej kobiety, 65 lat i więcej mężczyźni).</w:t>
      </w:r>
    </w:p>
    <w:p w14:paraId="4B7AE036" w14:textId="366A6E7D" w:rsidR="00E14C00" w:rsidRPr="007201D9" w:rsidRDefault="00A844BC" w:rsidP="007201D9">
      <w:pPr>
        <w:ind w:firstLine="708"/>
        <w:rPr>
          <w:rFonts w:cs="Arial"/>
        </w:rPr>
      </w:pPr>
      <w:r w:rsidRPr="007201D9">
        <w:rPr>
          <w:rFonts w:cs="Arial"/>
        </w:rPr>
        <w:t>W województwie obserwowano znaczne zmiany w strukturze ludności według ekonomicznych grup wieku, systematyczne zmniejszanie się liczby osób w wieku przedprodukcyjnym i produkcyjnym, przy jednoczesnym wzroście w wieku poprodukcyjnym. Liczba ludności w wieku przedprodukcyjnym zmni</w:t>
      </w:r>
      <w:r w:rsidR="006969DA">
        <w:rPr>
          <w:rFonts w:cs="Arial"/>
        </w:rPr>
        <w:t>ejszyła się z </w:t>
      </w:r>
      <w:r w:rsidR="00F57821" w:rsidRPr="007201D9">
        <w:rPr>
          <w:rFonts w:cs="Arial"/>
        </w:rPr>
        <w:t>301,3 tys. osób w </w:t>
      </w:r>
      <w:r w:rsidRPr="007201D9">
        <w:rPr>
          <w:rFonts w:cs="Arial"/>
        </w:rPr>
        <w:t xml:space="preserve">2000 </w:t>
      </w:r>
      <w:r w:rsidR="002638D3">
        <w:rPr>
          <w:rFonts w:cs="Arial"/>
        </w:rPr>
        <w:t>r. do</w:t>
      </w:r>
      <w:r w:rsidR="001B33DA">
        <w:rPr>
          <w:rFonts w:cs="Arial"/>
        </w:rPr>
        <w:t> </w:t>
      </w:r>
      <w:r w:rsidR="002638D3">
        <w:rPr>
          <w:rFonts w:cs="Arial"/>
        </w:rPr>
        <w:t>261,7 tys. osób w 2018 r</w:t>
      </w:r>
      <w:r w:rsidR="00AF2865" w:rsidRPr="007201D9">
        <w:rPr>
          <w:rFonts w:cs="Arial"/>
        </w:rPr>
        <w:t>.</w:t>
      </w:r>
      <w:r w:rsidR="006969DA">
        <w:rPr>
          <w:rFonts w:cs="Arial"/>
        </w:rPr>
        <w:t xml:space="preserve"> Udział tej grupy ludności w </w:t>
      </w:r>
      <w:r w:rsidRPr="007201D9">
        <w:rPr>
          <w:rFonts w:cs="Arial"/>
        </w:rPr>
        <w:t>populacj</w:t>
      </w:r>
      <w:r w:rsidR="0068224D" w:rsidRPr="007201D9">
        <w:rPr>
          <w:rFonts w:cs="Arial"/>
        </w:rPr>
        <w:t>i ogółem obniżył się znacznie z </w:t>
      </w:r>
      <w:r w:rsidRPr="007201D9">
        <w:rPr>
          <w:rFonts w:cs="Arial"/>
        </w:rPr>
        <w:t>27,0% w 2000 r</w:t>
      </w:r>
      <w:r w:rsidR="00AF2865" w:rsidRPr="007201D9">
        <w:rPr>
          <w:rFonts w:cs="Arial"/>
        </w:rPr>
        <w:t>oku</w:t>
      </w:r>
      <w:r w:rsidRPr="007201D9">
        <w:rPr>
          <w:rFonts w:cs="Arial"/>
        </w:rPr>
        <w:t xml:space="preserve"> do 18,3% w 2018 r.</w:t>
      </w:r>
    </w:p>
    <w:p w14:paraId="61E5225B" w14:textId="2E63EC8E" w:rsidR="00AA1450" w:rsidRPr="00656051" w:rsidRDefault="00F531C7" w:rsidP="00AA1450">
      <w:pPr>
        <w:ind w:firstLine="708"/>
        <w:rPr>
          <w:rFonts w:cs="Arial"/>
        </w:rPr>
      </w:pPr>
      <w:r w:rsidRPr="007201D9">
        <w:rPr>
          <w:rFonts w:cs="Arial"/>
        </w:rPr>
        <w:t>Współczynnik obciążenia demograficznego określa liczbę osób w wieku przedprodukcyjnym i poprodukcyjnym przypadających na 100 osób w wieku produkcyjnym. W wyniku zmian w ekonomicznych grupach wieku współczynnik ten systematycznie zmniejszał się w lata</w:t>
      </w:r>
      <w:r w:rsidR="00935F0B" w:rsidRPr="007201D9">
        <w:rPr>
          <w:rFonts w:cs="Arial"/>
        </w:rPr>
        <w:t>ch 2000–2010, a w latach 2011-</w:t>
      </w:r>
      <w:r w:rsidRPr="007201D9">
        <w:rPr>
          <w:rFonts w:cs="Arial"/>
        </w:rPr>
        <w:t>201</w:t>
      </w:r>
      <w:r w:rsidR="006F583C" w:rsidRPr="007201D9">
        <w:rPr>
          <w:rFonts w:cs="Arial"/>
        </w:rPr>
        <w:t>8 rósł. W 2000 r. na 100 osób w </w:t>
      </w:r>
      <w:r w:rsidRPr="007201D9">
        <w:rPr>
          <w:rFonts w:cs="Arial"/>
        </w:rPr>
        <w:t>wieku produkcyjnym przypadało 66 osób w wieku nieprodukcyjnym</w:t>
      </w:r>
      <w:r w:rsidR="006F583C" w:rsidRPr="007201D9">
        <w:rPr>
          <w:rFonts w:cs="Arial"/>
        </w:rPr>
        <w:t>, w 2010 r. – 53,</w:t>
      </w:r>
      <w:r w:rsidR="00656051">
        <w:rPr>
          <w:rFonts w:cs="Arial"/>
        </w:rPr>
        <w:t xml:space="preserve"> </w:t>
      </w:r>
      <w:r w:rsidR="006F583C" w:rsidRPr="007201D9">
        <w:rPr>
          <w:rFonts w:cs="Arial"/>
        </w:rPr>
        <w:t>a w 201</w:t>
      </w:r>
      <w:r w:rsidR="002638D3">
        <w:rPr>
          <w:rFonts w:cs="Arial"/>
        </w:rPr>
        <w:t>8 r.</w:t>
      </w:r>
      <w:r w:rsidR="00751D8B">
        <w:rPr>
          <w:rFonts w:cs="Arial"/>
        </w:rPr>
        <w:t xml:space="preserve"> – 62.</w:t>
      </w:r>
    </w:p>
    <w:p w14:paraId="78088451" w14:textId="77777777" w:rsidR="00AA1450" w:rsidRDefault="00AA1450" w:rsidP="00656051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</w:p>
    <w:p w14:paraId="0D38F35D" w14:textId="2F470FCC" w:rsidR="00656051" w:rsidRPr="00AA1450" w:rsidRDefault="00656051" w:rsidP="00656051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7" w:name="_Toc60040766"/>
      <w:r w:rsidRPr="00AA1450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3</w:t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AA1450">
        <w:rPr>
          <w:b/>
          <w:bCs/>
          <w:i w:val="0"/>
          <w:iCs w:val="0"/>
          <w:color w:val="2F5496"/>
          <w:sz w:val="24"/>
          <w:szCs w:val="24"/>
        </w:rPr>
        <w:t>. Struktura ludności według ekonomicznych grup wieku</w:t>
      </w:r>
      <w:bookmarkEnd w:id="7"/>
    </w:p>
    <w:p w14:paraId="7B4429AA" w14:textId="77777777" w:rsidR="004152D4" w:rsidRPr="007201D9" w:rsidRDefault="00DC122A" w:rsidP="00656051">
      <w:pPr>
        <w:spacing w:after="120"/>
        <w:jc w:val="center"/>
        <w:rPr>
          <w:rFonts w:cs="Arial"/>
        </w:rPr>
      </w:pPr>
      <w:r w:rsidRPr="007201D9">
        <w:rPr>
          <w:rFonts w:cs="Arial"/>
          <w:noProof/>
          <w:lang w:eastAsia="pl-PL"/>
        </w:rPr>
        <w:drawing>
          <wp:inline distT="0" distB="0" distL="0" distR="0" wp14:anchorId="1C886611" wp14:editId="0956D63F">
            <wp:extent cx="5667157" cy="2528454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57" cy="25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B1420" w14:textId="71AF3D74" w:rsidR="00656051" w:rsidRPr="00C104DD" w:rsidRDefault="009A7BDA" w:rsidP="00C104DD">
      <w:pPr>
        <w:spacing w:after="120"/>
        <w:rPr>
          <w:rFonts w:cs="Arial"/>
          <w:sz w:val="18"/>
          <w:szCs w:val="18"/>
        </w:rPr>
      </w:pPr>
      <w:r w:rsidRPr="00751D8B">
        <w:rPr>
          <w:rFonts w:cs="Arial"/>
          <w:sz w:val="18"/>
          <w:szCs w:val="18"/>
        </w:rPr>
        <w:t>Źródło:</w:t>
      </w:r>
      <w:r w:rsidRPr="00751D8B">
        <w:rPr>
          <w:rFonts w:cs="Arial"/>
          <w:i/>
          <w:sz w:val="18"/>
          <w:szCs w:val="18"/>
        </w:rPr>
        <w:t xml:space="preserve"> „Sytuacja demograficzna województwa warmińsko-mazurskiego w 2018 r.”</w:t>
      </w:r>
      <w:r w:rsidRPr="00751D8B">
        <w:rPr>
          <w:rFonts w:cs="Arial"/>
          <w:sz w:val="18"/>
          <w:szCs w:val="18"/>
        </w:rPr>
        <w:t xml:space="preserve">, Urząd Statystyczny w Olsztynie, Olsztyn 2019, str. 16. </w:t>
      </w:r>
    </w:p>
    <w:p w14:paraId="4478DEBD" w14:textId="77777777" w:rsidR="00C85808" w:rsidRDefault="00A46D0D" w:rsidP="006327BC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lastRenderedPageBreak/>
        <w:t>Jednym z podstawowych mierników odzwierciedlających poziom zamożności mieszkańców danego regionu jest wskaźnik zagrożenia</w:t>
      </w:r>
      <w:r w:rsidR="00087405" w:rsidRPr="007201D9">
        <w:rPr>
          <w:rFonts w:cs="Arial"/>
        </w:rPr>
        <w:t xml:space="preserve"> ubóstwem relatywnym.</w:t>
      </w:r>
      <w:r w:rsidR="00656051">
        <w:rPr>
          <w:rFonts w:cs="Arial"/>
        </w:rPr>
        <w:t xml:space="preserve"> </w:t>
      </w:r>
      <w:r w:rsidR="00087405" w:rsidRPr="007201D9">
        <w:rPr>
          <w:rFonts w:cs="Arial"/>
        </w:rPr>
        <w:t>Jeszcze w </w:t>
      </w:r>
      <w:r w:rsidR="002638D3">
        <w:rPr>
          <w:rFonts w:cs="Arial"/>
        </w:rPr>
        <w:t>2015 r.</w:t>
      </w:r>
      <w:r w:rsidRPr="007201D9">
        <w:rPr>
          <w:rFonts w:cs="Arial"/>
        </w:rPr>
        <w:t xml:space="preserve"> pod względem stopy ubóstwa relatywnego województwo warmińsko-mazurskie,</w:t>
      </w:r>
      <w:r w:rsidR="00656051">
        <w:rPr>
          <w:rFonts w:cs="Arial"/>
        </w:rPr>
        <w:t xml:space="preserve"> </w:t>
      </w:r>
      <w:r w:rsidRPr="007201D9">
        <w:rPr>
          <w:rFonts w:cs="Arial"/>
        </w:rPr>
        <w:t>z wartością 25,0%, zajmowało ostat</w:t>
      </w:r>
      <w:r w:rsidR="002638D3">
        <w:rPr>
          <w:rFonts w:cs="Arial"/>
        </w:rPr>
        <w:t>nie miejsce w kraju. W</w:t>
      </w:r>
      <w:r w:rsidR="00656051">
        <w:rPr>
          <w:rFonts w:cs="Arial"/>
        </w:rPr>
        <w:t> </w:t>
      </w:r>
      <w:r w:rsidR="002638D3">
        <w:rPr>
          <w:rFonts w:cs="Arial"/>
        </w:rPr>
        <w:t>2017 r.</w:t>
      </w:r>
      <w:r w:rsidRPr="007201D9">
        <w:rPr>
          <w:rFonts w:cs="Arial"/>
        </w:rPr>
        <w:t>, z wartością 20,7% Warm</w:t>
      </w:r>
      <w:r w:rsidR="002638D3">
        <w:rPr>
          <w:rFonts w:cs="Arial"/>
        </w:rPr>
        <w:t>ia i Mazury zajęły natomiast 13</w:t>
      </w:r>
      <w:r w:rsidRPr="007201D9">
        <w:rPr>
          <w:rFonts w:cs="Arial"/>
        </w:rPr>
        <w:t xml:space="preserve"> miejsce w kraju pod względem ubóstwa relatywnego. Oznacza to, iż w analizowanym czasie lokata województwa poprawiła się o trzy pozycje. Jest to bardzo pozytywna zmiana, która świadczy o tym, iż pomimo różnych opóźnień rozwojowych, ubóstwo relatywne na Warmii i Mazurach maleje sz</w:t>
      </w:r>
      <w:r w:rsidR="00B02837">
        <w:rPr>
          <w:rFonts w:cs="Arial"/>
        </w:rPr>
        <w:t xml:space="preserve">ybciej niż w innych regionach. </w:t>
      </w:r>
    </w:p>
    <w:p w14:paraId="381E3684" w14:textId="64418E18" w:rsidR="00C85808" w:rsidRDefault="00A46D0D" w:rsidP="006327BC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t>W 2017 r. w</w:t>
      </w:r>
      <w:r w:rsidR="009B02A0">
        <w:rPr>
          <w:rFonts w:cs="Arial"/>
        </w:rPr>
        <w:t> </w:t>
      </w:r>
      <w:r w:rsidRPr="007201D9">
        <w:rPr>
          <w:rFonts w:cs="Arial"/>
        </w:rPr>
        <w:t>województwie warmińsko-mazurskim co piąty mieszkaniec doświadczył ubóstwa relatywnego, zaś co szósty ubóstwa ustawowego. Zagrożenie ubóstwem relatywnym w</w:t>
      </w:r>
      <w:r w:rsidR="009B02A0">
        <w:rPr>
          <w:rFonts w:cs="Arial"/>
        </w:rPr>
        <w:t> </w:t>
      </w:r>
      <w:r w:rsidRPr="007201D9">
        <w:rPr>
          <w:rFonts w:cs="Arial"/>
        </w:rPr>
        <w:t>województwie warmińsko-mazurskim w porówna</w:t>
      </w:r>
      <w:r w:rsidR="00C85808">
        <w:rPr>
          <w:rFonts w:cs="Arial"/>
        </w:rPr>
        <w:t>niu do ubiegłego roku wzrosło o </w:t>
      </w:r>
      <w:r w:rsidRPr="007201D9">
        <w:rPr>
          <w:rFonts w:cs="Arial"/>
        </w:rPr>
        <w:t>0,4 p. proc., natomiast w porów</w:t>
      </w:r>
      <w:r w:rsidR="00751D8B">
        <w:rPr>
          <w:rFonts w:cs="Arial"/>
        </w:rPr>
        <w:t>naniu do 2015 r. spadło o 4,3 p.</w:t>
      </w:r>
      <w:r w:rsidRPr="007201D9">
        <w:rPr>
          <w:rFonts w:cs="Arial"/>
        </w:rPr>
        <w:t xml:space="preserve"> proc. Ubóstwo mierzone przy użyciu ustawowej granicy spadło o 1,4 p. proc. w stosunku do roku ubiegłego, zaś o 3,</w:t>
      </w:r>
      <w:r w:rsidR="00D30FD2">
        <w:rPr>
          <w:rFonts w:cs="Arial"/>
        </w:rPr>
        <w:t xml:space="preserve">9 p. proc. </w:t>
      </w:r>
    </w:p>
    <w:p w14:paraId="6CDA7677" w14:textId="7A1E32C0" w:rsidR="006327BC" w:rsidRDefault="009B02A0" w:rsidP="006327BC">
      <w:pPr>
        <w:spacing w:after="120"/>
        <w:ind w:firstLine="708"/>
        <w:rPr>
          <w:rFonts w:cs="Arial"/>
        </w:rPr>
      </w:pPr>
      <w:r>
        <w:rPr>
          <w:rFonts w:cs="Arial"/>
        </w:rPr>
        <w:t>W </w:t>
      </w:r>
      <w:r w:rsidR="00751D8B">
        <w:rPr>
          <w:rFonts w:cs="Arial"/>
        </w:rPr>
        <w:t>porównaniu z</w:t>
      </w:r>
      <w:r w:rsidR="00A46D0D" w:rsidRPr="007201D9">
        <w:rPr>
          <w:rFonts w:cs="Arial"/>
        </w:rPr>
        <w:t xml:space="preserve"> 2015</w:t>
      </w:r>
      <w:r w:rsidR="00751D8B">
        <w:rPr>
          <w:rFonts w:cs="Arial"/>
        </w:rPr>
        <w:t xml:space="preserve"> r</w:t>
      </w:r>
      <w:r w:rsidR="00A46D0D" w:rsidRPr="007201D9">
        <w:rPr>
          <w:rFonts w:cs="Arial"/>
        </w:rPr>
        <w:t>. Wojewó</w:t>
      </w:r>
      <w:r w:rsidR="00F975AD">
        <w:rPr>
          <w:rFonts w:cs="Arial"/>
        </w:rPr>
        <w:t>dztwo warmińsko-mazurskie w </w:t>
      </w:r>
      <w:r w:rsidR="00A46D0D" w:rsidRPr="007201D9">
        <w:rPr>
          <w:rFonts w:cs="Arial"/>
        </w:rPr>
        <w:t>2017 r. było czwartym w skali kraju pod względem z</w:t>
      </w:r>
      <w:r w:rsidR="00DC2AED">
        <w:rPr>
          <w:rFonts w:cs="Arial"/>
        </w:rPr>
        <w:t>agrożenia ubóstwem relatywnym i </w:t>
      </w:r>
      <w:r w:rsidR="00A46D0D" w:rsidRPr="007201D9">
        <w:rPr>
          <w:rFonts w:cs="Arial"/>
        </w:rPr>
        <w:t>trzecim pod względem zagrożenia ubóstwem ustawowym.</w:t>
      </w:r>
      <w:r w:rsidR="00E400E3" w:rsidRPr="007201D9">
        <w:rPr>
          <w:rFonts w:cs="Arial"/>
        </w:rPr>
        <w:t xml:space="preserve"> Ustawowa granica ubóstwa jest definiowana jako kwota, która zgodnie z</w:t>
      </w:r>
      <w:r w:rsidR="00C85808">
        <w:rPr>
          <w:rFonts w:cs="Arial"/>
        </w:rPr>
        <w:t> </w:t>
      </w:r>
      <w:r w:rsidR="00E400E3" w:rsidRPr="007201D9">
        <w:rPr>
          <w:rFonts w:cs="Arial"/>
        </w:rPr>
        <w:t>obowiązującą ustawą o  po</w:t>
      </w:r>
      <w:r w:rsidR="006F583C" w:rsidRPr="007201D9">
        <w:rPr>
          <w:rFonts w:cs="Arial"/>
        </w:rPr>
        <w:t>mocy  społecznej  uprawnia do  </w:t>
      </w:r>
      <w:r w:rsidR="00E400E3" w:rsidRPr="007201D9">
        <w:rPr>
          <w:rFonts w:cs="Arial"/>
        </w:rPr>
        <w:t>ubiegania się o przyznanie świadczenia pieniężneg</w:t>
      </w:r>
      <w:r w:rsidR="00A47CBA" w:rsidRPr="007201D9">
        <w:rPr>
          <w:rFonts w:cs="Arial"/>
        </w:rPr>
        <w:t>o z systemu pomocy społecznej.</w:t>
      </w:r>
    </w:p>
    <w:p w14:paraId="1CE9044B" w14:textId="77777777" w:rsidR="006327BC" w:rsidRDefault="006327BC" w:rsidP="006327BC">
      <w:pPr>
        <w:spacing w:after="120"/>
        <w:rPr>
          <w:rFonts w:cs="Arial"/>
        </w:rPr>
      </w:pPr>
      <w:r>
        <w:rPr>
          <w:rFonts w:cs="Arial"/>
        </w:rPr>
        <w:tab/>
      </w:r>
      <w:r w:rsidR="00E400E3" w:rsidRPr="007201D9">
        <w:rPr>
          <w:rFonts w:cs="Arial"/>
        </w:rPr>
        <w:t>Od 1 października 2018 r. obowiązują kryteria dochodowe wynoszące: 701 zł dla gospodarstw jednoosobowych (poprzednio 634 zł) oraz 528 zł na osobę dla gospodarstw wiel</w:t>
      </w:r>
      <w:r w:rsidR="00926042" w:rsidRPr="007201D9">
        <w:rPr>
          <w:rFonts w:cs="Arial"/>
        </w:rPr>
        <w:t>oosobowych (poprzednio 514 zł)</w:t>
      </w:r>
      <w:r w:rsidR="00E400E3" w:rsidRPr="007201D9">
        <w:rPr>
          <w:rFonts w:cs="Arial"/>
        </w:rPr>
        <w:t>.</w:t>
      </w:r>
    </w:p>
    <w:p w14:paraId="1F17D8F6" w14:textId="3BFE1143" w:rsidR="001B33DA" w:rsidRPr="00780966" w:rsidRDefault="006327BC" w:rsidP="006327BC">
      <w:pPr>
        <w:spacing w:after="120"/>
        <w:rPr>
          <w:rFonts w:cs="Arial"/>
        </w:rPr>
      </w:pPr>
      <w:r>
        <w:rPr>
          <w:rFonts w:cs="Arial"/>
        </w:rPr>
        <w:tab/>
      </w:r>
      <w:r w:rsidR="00E400E3" w:rsidRPr="007201D9">
        <w:rPr>
          <w:rFonts w:cs="Arial"/>
        </w:rPr>
        <w:t>Przy dokonywaniu pomiaru ubóstwa w spos</w:t>
      </w:r>
      <w:r w:rsidR="006F583C" w:rsidRPr="007201D9">
        <w:rPr>
          <w:rFonts w:cs="Arial"/>
        </w:rPr>
        <w:t>ób obiektywny wykorzystywane są </w:t>
      </w:r>
      <w:r w:rsidR="00E400E3" w:rsidRPr="007201D9">
        <w:rPr>
          <w:rFonts w:cs="Arial"/>
        </w:rPr>
        <w:t>granice absolutne lub względne (relatywne). W przypadku granic absolutnych za ubogie uznawane są</w:t>
      </w:r>
      <w:r w:rsidR="009B02A0">
        <w:rPr>
          <w:rFonts w:cs="Arial"/>
        </w:rPr>
        <w:t> </w:t>
      </w:r>
      <w:r w:rsidR="00E400E3" w:rsidRPr="007201D9">
        <w:rPr>
          <w:rFonts w:cs="Arial"/>
        </w:rPr>
        <w:t>te gospodarstwa domowe lub osoby, które nie są w stanie zaspokoić potrzeb uznanych w</w:t>
      </w:r>
      <w:r w:rsidR="009B02A0">
        <w:rPr>
          <w:rFonts w:cs="Arial"/>
        </w:rPr>
        <w:t> </w:t>
      </w:r>
      <w:r w:rsidR="00E400E3" w:rsidRPr="007201D9">
        <w:rPr>
          <w:rFonts w:cs="Arial"/>
        </w:rPr>
        <w:t>danych warunkach za podstawowe. Nie ma  przy  tym  znaczenia  na  jakim  poziomie  żyją  oraz  jak  liczne  są  bardziej  zamożne  warstwy społeczeństwa.  Przykładami  granic  absolutnych  są  minimum  egzystencji  o</w:t>
      </w:r>
      <w:r w:rsidR="00780966">
        <w:rPr>
          <w:rFonts w:cs="Arial"/>
        </w:rPr>
        <w:t>raz  ustawowa  granica ubóstwa.</w:t>
      </w:r>
    </w:p>
    <w:p w14:paraId="62083FC7" w14:textId="77777777" w:rsidR="00656051" w:rsidRDefault="00656051">
      <w:pPr>
        <w:spacing w:after="200" w:line="276" w:lineRule="auto"/>
        <w:contextualSpacing w:val="0"/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14:paraId="17F6C147" w14:textId="6DAB5562" w:rsidR="00656051" w:rsidRPr="00656051" w:rsidRDefault="00656051" w:rsidP="00656051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8" w:name="_Toc60040767"/>
      <w:r w:rsidRPr="00656051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Wykres </w: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4</w: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t>. Odsetek osób w gospodarstwach domowych znajdujących się poniżej granic ubóstwa z 2017 r.</w:t>
      </w:r>
      <w:bookmarkEnd w:id="8"/>
    </w:p>
    <w:p w14:paraId="42B12CEB" w14:textId="6A9F3D6C" w:rsidR="0041352D" w:rsidRPr="00B02837" w:rsidRDefault="00347B99" w:rsidP="00656051">
      <w:pPr>
        <w:spacing w:after="120"/>
        <w:jc w:val="center"/>
        <w:rPr>
          <w:rFonts w:cs="Arial"/>
          <w:b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3B91FB5C" wp14:editId="266CD79C">
            <wp:extent cx="5419778" cy="6050942"/>
            <wp:effectExtent l="0" t="0" r="9525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78" cy="60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00A0" w14:textId="7BDF922B" w:rsidR="00DC122A" w:rsidRPr="00C104DD" w:rsidRDefault="00A47CBA" w:rsidP="007201D9">
      <w:pPr>
        <w:spacing w:after="120"/>
        <w:rPr>
          <w:rFonts w:cs="Arial"/>
          <w:szCs w:val="24"/>
        </w:rPr>
      </w:pPr>
      <w:bookmarkStart w:id="9" w:name="_Hlk39045693"/>
      <w:r w:rsidRPr="007201D9">
        <w:rPr>
          <w:rFonts w:cs="Arial"/>
          <w:sz w:val="18"/>
          <w:szCs w:val="18"/>
        </w:rPr>
        <w:t xml:space="preserve">Źródło: </w:t>
      </w:r>
      <w:r w:rsidRPr="007201D9">
        <w:rPr>
          <w:rFonts w:cs="Arial"/>
          <w:i/>
          <w:sz w:val="18"/>
          <w:szCs w:val="18"/>
        </w:rPr>
        <w:t>Główny Urząd Statystyczny,</w:t>
      </w:r>
      <w:bookmarkEnd w:id="9"/>
      <w:r w:rsidRPr="007201D9">
        <w:rPr>
          <w:rFonts w:cs="Arial"/>
          <w:i/>
          <w:sz w:val="18"/>
          <w:szCs w:val="18"/>
        </w:rPr>
        <w:t xml:space="preserve"> Bank Danych Lokalnych, https://bdl.stat.gov.pl/BDL.</w:t>
      </w:r>
    </w:p>
    <w:p w14:paraId="30064F8C" w14:textId="77777777" w:rsidR="00656051" w:rsidRDefault="00656051" w:rsidP="00422533">
      <w:pPr>
        <w:spacing w:after="120"/>
        <w:ind w:firstLine="708"/>
        <w:rPr>
          <w:rFonts w:cs="Arial"/>
          <w:bCs/>
        </w:rPr>
      </w:pPr>
    </w:p>
    <w:p w14:paraId="61CE4BCC" w14:textId="11B38BC9" w:rsidR="00F3611D" w:rsidRPr="00422533" w:rsidRDefault="00422533" w:rsidP="00422533">
      <w:pPr>
        <w:spacing w:after="120"/>
        <w:ind w:firstLine="708"/>
        <w:rPr>
          <w:rFonts w:cs="Arial"/>
          <w:bCs/>
        </w:rPr>
      </w:pPr>
      <w:r w:rsidRPr="00422533">
        <w:rPr>
          <w:rFonts w:cs="Arial"/>
          <w:bCs/>
        </w:rPr>
        <w:t>Uwzględnienie tzw. granicy ustawowej wskazuje na grupę osób, które zgodnie z obowiązującymi przepisami są potencjalnie uprawnione do ubiegania się o</w:t>
      </w:r>
      <w:r w:rsidR="00656051">
        <w:rPr>
          <w:rFonts w:cs="Arial"/>
          <w:bCs/>
        </w:rPr>
        <w:t> </w:t>
      </w:r>
      <w:r w:rsidRPr="00422533">
        <w:rPr>
          <w:rFonts w:cs="Arial"/>
          <w:bCs/>
        </w:rPr>
        <w:t>przyznanie świadczenia pieniężnego z pomocy społecznej. W analizowanym okresie zasięg ubóstwa ustawowego kształtował się na zbliżonym poziomie i wynosił ok. 11% (10,9% w 2018 r. wobec 10,7% w 2017 r.).</w:t>
      </w:r>
    </w:p>
    <w:p w14:paraId="58566AD6" w14:textId="688D32EF" w:rsidR="00422533" w:rsidRDefault="00422533" w:rsidP="00422533">
      <w:pPr>
        <w:spacing w:after="120"/>
        <w:ind w:firstLine="708"/>
        <w:rPr>
          <w:rFonts w:cs="Arial"/>
          <w:bCs/>
        </w:rPr>
      </w:pPr>
      <w:r w:rsidRPr="00422533">
        <w:rPr>
          <w:rFonts w:cs="Arial"/>
          <w:bCs/>
        </w:rPr>
        <w:t xml:space="preserve">Zastosowanie relatywnej granicy ubóstwa na poziomie 50% kwoty, którą przeciętnie miesięcznie wydają gospodarstwa domowe w Polsce umożliwia </w:t>
      </w:r>
      <w:r w:rsidRPr="00422533">
        <w:rPr>
          <w:rFonts w:cs="Arial"/>
          <w:bCs/>
        </w:rPr>
        <w:lastRenderedPageBreak/>
        <w:t>wyodrębnienie tych, których poziom konsumpcji znacząco odbiega od poziomu przeciętnego. W 2018 r. ubóstwa relatywnego doświadczało 14,2% osób w</w:t>
      </w:r>
      <w:r w:rsidR="00656051">
        <w:rPr>
          <w:rFonts w:cs="Arial"/>
          <w:bCs/>
        </w:rPr>
        <w:t> </w:t>
      </w:r>
      <w:r w:rsidRPr="00422533">
        <w:rPr>
          <w:rFonts w:cs="Arial"/>
          <w:bCs/>
        </w:rPr>
        <w:t>gospodarstwach domowych. Wartość ta była wyższa o 0,8 p. proc. niż w roku poprzednim.</w:t>
      </w:r>
    </w:p>
    <w:p w14:paraId="0D793E74" w14:textId="5D231263" w:rsidR="00780966" w:rsidRDefault="00422533" w:rsidP="00780966">
      <w:pPr>
        <w:spacing w:after="120"/>
        <w:ind w:firstLine="708"/>
        <w:rPr>
          <w:rFonts w:cs="Arial"/>
          <w:bCs/>
        </w:rPr>
      </w:pPr>
      <w:r w:rsidRPr="00422533">
        <w:rPr>
          <w:rFonts w:cs="Arial"/>
          <w:bCs/>
        </w:rPr>
        <w:t>Uwzględnienie tzw. granicy ustawowej wskazuje na grupę osób, które zgodnie z</w:t>
      </w:r>
      <w:r>
        <w:rPr>
          <w:rFonts w:cs="Arial"/>
          <w:bCs/>
        </w:rPr>
        <w:t> </w:t>
      </w:r>
      <w:r w:rsidRPr="00422533">
        <w:rPr>
          <w:rFonts w:cs="Arial"/>
          <w:bCs/>
        </w:rPr>
        <w:t>obowiązującymi przepisami są potencjalnie uprawnione do ubiegania się o</w:t>
      </w:r>
      <w:r w:rsidR="00656051">
        <w:rPr>
          <w:rFonts w:cs="Arial"/>
          <w:bCs/>
        </w:rPr>
        <w:t> </w:t>
      </w:r>
      <w:r w:rsidRPr="00422533">
        <w:rPr>
          <w:rFonts w:cs="Arial"/>
          <w:bCs/>
        </w:rPr>
        <w:t>przyznanie świadczenia pieniężnego z pomocy społecznej. W analizowanym okresie zasięg ubóstwa ustawowego kształtował się na zbliżonym poziomie i wynosił ok. 11% (10,9% w 2018 r. wobec 10,7% w 2017 r.).</w:t>
      </w:r>
      <w:r w:rsidR="00024BE8">
        <w:rPr>
          <w:rStyle w:val="Odwoanieprzypisudolnego"/>
          <w:rFonts w:cs="Arial"/>
          <w:bCs/>
        </w:rPr>
        <w:footnoteReference w:id="2"/>
      </w:r>
    </w:p>
    <w:p w14:paraId="04AB12A1" w14:textId="77777777" w:rsidR="00656051" w:rsidRDefault="00656051" w:rsidP="00024BE8">
      <w:pPr>
        <w:spacing w:after="120"/>
        <w:rPr>
          <w:rFonts w:cs="Arial"/>
          <w:b/>
        </w:rPr>
      </w:pPr>
    </w:p>
    <w:p w14:paraId="1CA7086A" w14:textId="5C3E7476" w:rsidR="00656051" w:rsidRPr="00656051" w:rsidRDefault="00656051" w:rsidP="00656051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12" w:name="_Toc60040768"/>
      <w:r w:rsidRPr="00656051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5</w: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t>. Zasięg ubóstwa w Polsce w latach 2008-2018 według przyjętych w</w:t>
      </w:r>
      <w:r>
        <w:rPr>
          <w:b/>
          <w:bCs/>
          <w:i w:val="0"/>
          <w:iCs w:val="0"/>
          <w:color w:val="2F5496"/>
          <w:sz w:val="24"/>
          <w:szCs w:val="24"/>
        </w:rPr>
        <w:t> </w: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t>danym roku granic ubóstwa (w % osób w gospodarstwach domowych)</w:t>
      </w:r>
      <w:bookmarkEnd w:id="12"/>
    </w:p>
    <w:p w14:paraId="7340B6F4" w14:textId="0ADFFA21" w:rsidR="00024BE8" w:rsidRDefault="00024BE8" w:rsidP="007201D9">
      <w:pPr>
        <w:spacing w:after="120"/>
        <w:rPr>
          <w:rFonts w:cs="Arial"/>
          <w:b/>
        </w:rPr>
      </w:pPr>
      <w:r>
        <w:rPr>
          <w:rFonts w:cs="Arial"/>
          <w:b/>
          <w:noProof/>
          <w:lang w:eastAsia="pl-PL"/>
        </w:rPr>
        <w:drawing>
          <wp:inline distT="0" distB="0" distL="0" distR="0" wp14:anchorId="1FD89ED5" wp14:editId="31ADD52D">
            <wp:extent cx="5760720" cy="288036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00A3A" w14:textId="3EA51C14" w:rsidR="00656051" w:rsidRPr="002C1958" w:rsidRDefault="00024BE8" w:rsidP="007201D9">
      <w:pPr>
        <w:spacing w:after="120"/>
        <w:rPr>
          <w:rFonts w:cs="Arial"/>
          <w:sz w:val="18"/>
          <w:szCs w:val="18"/>
        </w:rPr>
      </w:pPr>
      <w:bookmarkStart w:id="13" w:name="_Hlk39046952"/>
      <w:r w:rsidRPr="007201D9">
        <w:rPr>
          <w:rFonts w:cs="Arial"/>
          <w:sz w:val="18"/>
          <w:szCs w:val="18"/>
        </w:rPr>
        <w:t xml:space="preserve">Źródło: </w:t>
      </w:r>
      <w:r w:rsidRPr="002C1958">
        <w:rPr>
          <w:rFonts w:cs="Arial"/>
          <w:iCs/>
          <w:sz w:val="18"/>
          <w:szCs w:val="18"/>
        </w:rPr>
        <w:t>Główny Urząd Statystyczny</w:t>
      </w:r>
      <w:r>
        <w:rPr>
          <w:rFonts w:cs="Arial"/>
          <w:i/>
          <w:sz w:val="18"/>
          <w:szCs w:val="18"/>
        </w:rPr>
        <w:t xml:space="preserve"> </w:t>
      </w:r>
      <w:r w:rsidRPr="00024BE8">
        <w:rPr>
          <w:rFonts w:cs="Arial"/>
          <w:i/>
          <w:sz w:val="18"/>
          <w:szCs w:val="18"/>
        </w:rPr>
        <w:t>„</w:t>
      </w:r>
      <w:r w:rsidRPr="00024BE8">
        <w:rPr>
          <w:rFonts w:cs="Arial"/>
          <w:i/>
          <w:iCs/>
          <w:sz w:val="18"/>
          <w:szCs w:val="18"/>
        </w:rPr>
        <w:t>Zasięg ubóstwa ekonomicznego w Polsce w 2018 r.</w:t>
      </w:r>
      <w:r>
        <w:rPr>
          <w:rFonts w:cs="Arial"/>
          <w:i/>
          <w:iCs/>
          <w:sz w:val="18"/>
          <w:szCs w:val="18"/>
        </w:rPr>
        <w:t xml:space="preserve">”, </w:t>
      </w:r>
      <w:r w:rsidRPr="002C1958">
        <w:rPr>
          <w:rFonts w:cs="Arial"/>
          <w:sz w:val="18"/>
          <w:szCs w:val="18"/>
        </w:rPr>
        <w:t>28.06.2019 r., str.1.</w:t>
      </w:r>
    </w:p>
    <w:bookmarkEnd w:id="13"/>
    <w:p w14:paraId="3D9B18DA" w14:textId="77777777" w:rsidR="00656051" w:rsidRDefault="00656051" w:rsidP="00876220">
      <w:pPr>
        <w:spacing w:after="120"/>
        <w:ind w:firstLine="708"/>
        <w:rPr>
          <w:rFonts w:cs="Arial"/>
        </w:rPr>
      </w:pPr>
    </w:p>
    <w:p w14:paraId="62C1A88F" w14:textId="024C2103" w:rsidR="00024BE8" w:rsidRDefault="000374D0" w:rsidP="00876220">
      <w:pPr>
        <w:spacing w:after="120"/>
        <w:ind w:firstLine="708"/>
        <w:rPr>
          <w:rFonts w:cs="Arial"/>
        </w:rPr>
      </w:pPr>
      <w:r w:rsidRPr="000374D0">
        <w:rPr>
          <w:rFonts w:cs="Arial"/>
        </w:rPr>
        <w:t>Jak wskazują wyniki badania budżetów gospodarstw domowych, zaobserwowany w</w:t>
      </w:r>
      <w:r w:rsidR="00876220">
        <w:rPr>
          <w:rFonts w:cs="Arial"/>
        </w:rPr>
        <w:t> </w:t>
      </w:r>
      <w:r w:rsidRPr="000374D0">
        <w:rPr>
          <w:rFonts w:cs="Arial"/>
        </w:rPr>
        <w:t>2018 r. w porównaniu z 2017 r., wzrost zasięgu ubóstwa ekonomicznego miał miejsce w</w:t>
      </w:r>
      <w:r w:rsidR="00876220">
        <w:rPr>
          <w:rFonts w:cs="Arial"/>
        </w:rPr>
        <w:t> </w:t>
      </w:r>
      <w:r w:rsidRPr="000374D0">
        <w:rPr>
          <w:rFonts w:cs="Arial"/>
        </w:rPr>
        <w:t>sytuacji poprawy przeciętnej sytuacji dochodowej gospodarstw domowych. Jednocześnie jednak w tym czasie zaobserwowano nieco wyższe wartości niektórych wskaźników zróżnicowania dochodów oraz nieznaczne obniżenie wartości realnych (czyli po uwzględnieniu wzrostu cen) wydatków gospodarstw domowych. Na oceny zasięgu ubóstwa skrajnego i</w:t>
      </w:r>
      <w:r w:rsidR="000E6D7C">
        <w:rPr>
          <w:rFonts w:cs="Arial"/>
        </w:rPr>
        <w:t> </w:t>
      </w:r>
      <w:r w:rsidRPr="000374D0">
        <w:rPr>
          <w:rFonts w:cs="Arial"/>
        </w:rPr>
        <w:t xml:space="preserve">ustawowego wpływ </w:t>
      </w:r>
      <w:r w:rsidRPr="000374D0">
        <w:rPr>
          <w:rFonts w:cs="Arial"/>
        </w:rPr>
        <w:lastRenderedPageBreak/>
        <w:t>miały także obowiązujące progi ubóstwa. W 2018 r. odnotowano wyższy, niż wynikałoby to z dynamiki ogólnego wskaźnika cen towarów i usług konsumpcyjnych, wzrost poziomu minimum egzystencji stanowiącego podstawę wyznaczania granic ubóstwa skrajnego. Od października 2018 r. (po trzech latach obowiązywania poprzednich progów) wyższy był także poziom granic ubóstwa ustawowego</w:t>
      </w:r>
      <w:r w:rsidR="00876220">
        <w:rPr>
          <w:rFonts w:cs="Arial"/>
        </w:rPr>
        <w:t>.</w:t>
      </w:r>
    </w:p>
    <w:p w14:paraId="7164D81B" w14:textId="386CCE6E" w:rsidR="000E6D7C" w:rsidRDefault="000E6D7C" w:rsidP="00876220">
      <w:pPr>
        <w:spacing w:after="120"/>
        <w:ind w:firstLine="708"/>
        <w:rPr>
          <w:rFonts w:cs="Arial"/>
          <w:bCs/>
        </w:rPr>
      </w:pPr>
      <w:r w:rsidRPr="000E6D7C">
        <w:rPr>
          <w:rFonts w:cs="Arial"/>
          <w:bCs/>
        </w:rPr>
        <w:t>Zróżnicowanie zasięgu ubóstwa według grup społeczno</w:t>
      </w:r>
      <w:r w:rsidR="00184B73">
        <w:rPr>
          <w:rFonts w:cs="Arial"/>
          <w:bCs/>
        </w:rPr>
        <w:t>-</w:t>
      </w:r>
      <w:r w:rsidRPr="000E6D7C">
        <w:rPr>
          <w:rFonts w:cs="Arial"/>
          <w:bCs/>
        </w:rPr>
        <w:t>ekonomicznych zależy m.in. od aktywności ekonomicznej członków gospodarstwa domowego oraz ich statusu na rynku pracy, co z kolei uzależnione jest chociażby od wieku i poziomu wykształcenia osób tworzących gospodarstwo domowe. Szczególnie narażone na ubóstwo skrajne w 2018 r. były gospodarstwa utrzymujące się głównie z tzw. niezarobkowych źródeł, w tym przede wszystkim ze świadczeń społecznych innych niż emerytury i renty (stopa</w:t>
      </w:r>
      <w:r>
        <w:rPr>
          <w:rFonts w:cs="Arial"/>
          <w:bCs/>
        </w:rPr>
        <w:t xml:space="preserve"> </w:t>
      </w:r>
      <w:r w:rsidR="005D216A">
        <w:rPr>
          <w:rFonts w:cs="Arial"/>
          <w:bCs/>
        </w:rPr>
        <w:t>ubóstwa na </w:t>
      </w:r>
      <w:r w:rsidRPr="000E6D7C">
        <w:rPr>
          <w:rFonts w:cs="Arial"/>
          <w:bCs/>
        </w:rPr>
        <w:t xml:space="preserve">poziomie ok. 14%), gospodarstwa domowe rolników </w:t>
      </w:r>
      <w:r w:rsidR="009D283A">
        <w:rPr>
          <w:rFonts w:cs="Arial"/>
          <w:bCs/>
        </w:rPr>
        <w:t>(ok. 11%) i rencistów (ok. 8%).</w:t>
      </w:r>
    </w:p>
    <w:p w14:paraId="2DC9524C" w14:textId="30529B03" w:rsidR="000E6D7C" w:rsidRDefault="000E6D7C" w:rsidP="009D283A">
      <w:pPr>
        <w:spacing w:after="120"/>
        <w:ind w:firstLine="708"/>
        <w:rPr>
          <w:rFonts w:cs="Arial"/>
          <w:bCs/>
        </w:rPr>
      </w:pPr>
      <w:r w:rsidRPr="000E6D7C">
        <w:rPr>
          <w:rFonts w:cs="Arial"/>
          <w:bCs/>
        </w:rPr>
        <w:t>Ubóstwem skrajnym dotknięte były przede wszystkim gospodarstwa domowe osób mających niski poziom wykształcenia. Stopa ubóstwa wśród gospodarstw, których głowa</w:t>
      </w:r>
      <w:r w:rsidR="00442418">
        <w:rPr>
          <w:rFonts w:cs="Arial"/>
          <w:bCs/>
        </w:rPr>
        <w:t xml:space="preserve"> rodziny</w:t>
      </w:r>
      <w:r w:rsidRPr="000E6D7C">
        <w:rPr>
          <w:rFonts w:cs="Arial"/>
          <w:bCs/>
        </w:rPr>
        <w:t xml:space="preserve"> posiadała wykształcenie co najwyżej gimnazjalne była ponad dwukrotnie wyższa niż przeciętnie i wyniosła ok. 12%. Wyższy od przeciętnej był również odsetek ubogich w</w:t>
      </w:r>
      <w:r>
        <w:rPr>
          <w:rFonts w:cs="Arial"/>
          <w:bCs/>
        </w:rPr>
        <w:t> </w:t>
      </w:r>
      <w:r w:rsidRPr="000E6D7C">
        <w:rPr>
          <w:rFonts w:cs="Arial"/>
          <w:bCs/>
        </w:rPr>
        <w:t>przypadku gospodarstw osób z wykształceniem zasadniczym zawodowym (ponad 8%). Do</w:t>
      </w:r>
      <w:r w:rsidR="003A1576">
        <w:rPr>
          <w:rFonts w:cs="Arial"/>
          <w:bCs/>
        </w:rPr>
        <w:t> </w:t>
      </w:r>
      <w:r w:rsidRPr="000E6D7C">
        <w:rPr>
          <w:rFonts w:cs="Arial"/>
          <w:bCs/>
        </w:rPr>
        <w:t xml:space="preserve">czynników zwiększających zagrożenie ubóstwem należy także zaliczyć obecność osoby </w:t>
      </w:r>
      <w:r w:rsidR="0079580B">
        <w:rPr>
          <w:rFonts w:cs="Arial"/>
          <w:bCs/>
        </w:rPr>
        <w:t>z niepełnosprawnością</w:t>
      </w:r>
      <w:r w:rsidRPr="000E6D7C">
        <w:rPr>
          <w:rFonts w:cs="Arial"/>
          <w:bCs/>
        </w:rPr>
        <w:t xml:space="preserve"> w</w:t>
      </w:r>
      <w:r w:rsidR="00656051">
        <w:rPr>
          <w:rFonts w:cs="Arial"/>
          <w:bCs/>
        </w:rPr>
        <w:t> </w:t>
      </w:r>
      <w:r w:rsidRPr="000E6D7C">
        <w:rPr>
          <w:rFonts w:cs="Arial"/>
          <w:bCs/>
        </w:rPr>
        <w:t>gospodarstwie dom</w:t>
      </w:r>
      <w:r w:rsidR="0079580B">
        <w:rPr>
          <w:rFonts w:cs="Arial"/>
          <w:bCs/>
        </w:rPr>
        <w:t>owym. Stopa ubóstwa skrajnego w </w:t>
      </w:r>
      <w:r w:rsidRPr="000E6D7C">
        <w:rPr>
          <w:rFonts w:cs="Arial"/>
          <w:bCs/>
        </w:rPr>
        <w:t xml:space="preserve">gospodarstwach domowych z co najmniej jedną osobą </w:t>
      </w:r>
      <w:r w:rsidR="0079580B">
        <w:rPr>
          <w:rFonts w:cs="Arial"/>
          <w:bCs/>
        </w:rPr>
        <w:t xml:space="preserve">z </w:t>
      </w:r>
      <w:r w:rsidRPr="000E6D7C">
        <w:rPr>
          <w:rFonts w:cs="Arial"/>
          <w:bCs/>
        </w:rPr>
        <w:t>niepełnos</w:t>
      </w:r>
      <w:r w:rsidR="0079580B">
        <w:rPr>
          <w:rFonts w:cs="Arial"/>
          <w:bCs/>
        </w:rPr>
        <w:t>prawnością</w:t>
      </w:r>
      <w:r w:rsidR="008703C5">
        <w:rPr>
          <w:rFonts w:cs="Arial"/>
          <w:bCs/>
        </w:rPr>
        <w:t xml:space="preserve"> wyniosła ok. 8%, w tym z</w:t>
      </w:r>
      <w:r w:rsidR="00656051">
        <w:rPr>
          <w:rFonts w:cs="Arial"/>
          <w:bCs/>
        </w:rPr>
        <w:t> </w:t>
      </w:r>
      <w:r w:rsidRPr="000E6D7C">
        <w:rPr>
          <w:rFonts w:cs="Arial"/>
          <w:bCs/>
        </w:rPr>
        <w:t>przynajmniej 1 dzieckiem do l</w:t>
      </w:r>
      <w:r w:rsidR="0079580B">
        <w:rPr>
          <w:rFonts w:cs="Arial"/>
          <w:bCs/>
        </w:rPr>
        <w:t>at 16 posiadającym orzeczenie o </w:t>
      </w:r>
      <w:r w:rsidRPr="000E6D7C">
        <w:rPr>
          <w:rFonts w:cs="Arial"/>
          <w:bCs/>
        </w:rPr>
        <w:t>niepełnosprawności – ok. 6%</w:t>
      </w:r>
      <w:r>
        <w:rPr>
          <w:rFonts w:cs="Arial"/>
          <w:bCs/>
        </w:rPr>
        <w:t>.</w:t>
      </w:r>
    </w:p>
    <w:p w14:paraId="003F35AE" w14:textId="54519254" w:rsidR="009B08F0" w:rsidRDefault="00E97828" w:rsidP="00876220">
      <w:pPr>
        <w:spacing w:after="120"/>
        <w:ind w:firstLine="708"/>
        <w:rPr>
          <w:rFonts w:cs="Arial"/>
          <w:bCs/>
        </w:rPr>
      </w:pPr>
      <w:r w:rsidRPr="00E97828">
        <w:rPr>
          <w:rFonts w:cs="Arial"/>
          <w:bCs/>
        </w:rPr>
        <w:t>Wyższą od średniej dla Polski stopą ubóstwa skrajnego charakteryzowały się gospodarstwa z dziećmi. Stopa ubóstwa wśród gospodar</w:t>
      </w:r>
      <w:r w:rsidR="009B08F0">
        <w:rPr>
          <w:rFonts w:cs="Arial"/>
          <w:bCs/>
        </w:rPr>
        <w:t>s</w:t>
      </w:r>
      <w:r w:rsidRPr="00E97828">
        <w:rPr>
          <w:rFonts w:cs="Arial"/>
          <w:bCs/>
        </w:rPr>
        <w:t>tw domowych z co najmniej jednym dzieckiem poniżej 18 roku życia wyniosła ponad 6%. W najgorszej sytuacji były gospodarstwa domowe z co najmniej trójką dzieci (ok. 10% osób ubogich). W 2018 r. stopa ubóstwa skrajnego w</w:t>
      </w:r>
      <w:r w:rsidR="009B08F0">
        <w:rPr>
          <w:rFonts w:cs="Arial"/>
          <w:bCs/>
        </w:rPr>
        <w:t>ś</w:t>
      </w:r>
      <w:r w:rsidRPr="00E97828">
        <w:rPr>
          <w:rFonts w:cs="Arial"/>
          <w:bCs/>
        </w:rPr>
        <w:t>ród dzieci do lat 18 wyniosła 6%. Wydatkami niższymi od granicy ubóstwa skrajnego częściej od mieszkańców miast odznaczali się mieszkańcy wsi, gdzie stopa ubóstwa skrajnego osiągnęła w 2018 r. po</w:t>
      </w:r>
      <w:r w:rsidR="00CF5F5F">
        <w:rPr>
          <w:rFonts w:cs="Arial"/>
          <w:bCs/>
        </w:rPr>
        <w:t>ziom ponad 9% (dla porównania w </w:t>
      </w:r>
      <w:r w:rsidRPr="00E97828">
        <w:rPr>
          <w:rFonts w:cs="Arial"/>
          <w:bCs/>
        </w:rPr>
        <w:t xml:space="preserve">miastach, w zależności od wielkości – od ok. 1% do ok. 5%). W 2018 r. najniższe stopy ubóstwa skrajnego ze względu na główne </w:t>
      </w:r>
      <w:r w:rsidRPr="00E97828">
        <w:rPr>
          <w:rFonts w:cs="Arial"/>
          <w:bCs/>
        </w:rPr>
        <w:lastRenderedPageBreak/>
        <w:t xml:space="preserve">źródło utrzymania odnotowano natomiast wśród gospodarstw domowych utrzymujących się z pracy na własny rachunek (ok. 3%). </w:t>
      </w:r>
    </w:p>
    <w:p w14:paraId="539EC85B" w14:textId="77777777" w:rsidR="00780966" w:rsidRDefault="00780966" w:rsidP="00891382">
      <w:pPr>
        <w:spacing w:after="120"/>
        <w:rPr>
          <w:rFonts w:cs="Arial"/>
          <w:b/>
          <w:sz w:val="21"/>
          <w:szCs w:val="21"/>
        </w:rPr>
      </w:pPr>
    </w:p>
    <w:p w14:paraId="0E0A75EB" w14:textId="7BCC84B1" w:rsidR="00656051" w:rsidRPr="00656051" w:rsidRDefault="00656051" w:rsidP="00656051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14" w:name="_Toc60040769"/>
      <w:r w:rsidRPr="00656051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6</w:t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656051">
        <w:rPr>
          <w:b/>
          <w:bCs/>
          <w:i w:val="0"/>
          <w:iCs w:val="0"/>
          <w:color w:val="2F5496"/>
          <w:sz w:val="24"/>
          <w:szCs w:val="24"/>
        </w:rPr>
        <w:t>. Zasięg ubóstwa skrajnego w Polsce wg. grup społeczno-ekonomicznych w 2017-2018 r.</w:t>
      </w:r>
      <w:bookmarkEnd w:id="14"/>
    </w:p>
    <w:p w14:paraId="1167B43A" w14:textId="710DE9C0" w:rsidR="00891382" w:rsidRDefault="00891382" w:rsidP="00876220">
      <w:pPr>
        <w:spacing w:after="120"/>
        <w:ind w:firstLine="708"/>
        <w:rPr>
          <w:rFonts w:cs="Arial"/>
          <w:bCs/>
        </w:rPr>
      </w:pPr>
      <w:r>
        <w:rPr>
          <w:rFonts w:cs="Arial"/>
          <w:bCs/>
          <w:noProof/>
          <w:lang w:eastAsia="pl-PL"/>
        </w:rPr>
        <w:drawing>
          <wp:inline distT="0" distB="0" distL="0" distR="0" wp14:anchorId="28C0A89D" wp14:editId="021169A1">
            <wp:extent cx="4671060" cy="2854537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37" cy="28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C500" w14:textId="38B11BF6" w:rsidR="00780966" w:rsidRPr="002C1958" w:rsidRDefault="00891382" w:rsidP="00891382">
      <w:pPr>
        <w:spacing w:after="120"/>
        <w:rPr>
          <w:rFonts w:cs="Arial"/>
          <w:sz w:val="18"/>
          <w:szCs w:val="18"/>
        </w:rPr>
      </w:pPr>
      <w:r w:rsidRPr="007201D9">
        <w:rPr>
          <w:rFonts w:cs="Arial"/>
          <w:sz w:val="18"/>
          <w:szCs w:val="18"/>
        </w:rPr>
        <w:t>Źródło</w:t>
      </w:r>
      <w:bookmarkStart w:id="15" w:name="_Hlk39047199"/>
      <w:r w:rsidRPr="007201D9">
        <w:rPr>
          <w:rFonts w:cs="Arial"/>
          <w:sz w:val="18"/>
          <w:szCs w:val="18"/>
        </w:rPr>
        <w:t xml:space="preserve">: </w:t>
      </w:r>
      <w:r w:rsidRPr="002C1958">
        <w:rPr>
          <w:rFonts w:cs="Arial"/>
          <w:iCs/>
          <w:sz w:val="18"/>
          <w:szCs w:val="18"/>
        </w:rPr>
        <w:t>Główny Urząd Statystyczny</w:t>
      </w:r>
      <w:r>
        <w:rPr>
          <w:rFonts w:cs="Arial"/>
          <w:i/>
          <w:sz w:val="18"/>
          <w:szCs w:val="18"/>
        </w:rPr>
        <w:t xml:space="preserve"> </w:t>
      </w:r>
      <w:r w:rsidRPr="00024BE8">
        <w:rPr>
          <w:rFonts w:cs="Arial"/>
          <w:i/>
          <w:sz w:val="18"/>
          <w:szCs w:val="18"/>
        </w:rPr>
        <w:t>„</w:t>
      </w:r>
      <w:r w:rsidRPr="00024BE8">
        <w:rPr>
          <w:rFonts w:cs="Arial"/>
          <w:i/>
          <w:iCs/>
          <w:sz w:val="18"/>
          <w:szCs w:val="18"/>
        </w:rPr>
        <w:t>Zasięg ubóstwa ekonomicznego w Polsce w 2018 r.</w:t>
      </w:r>
      <w:r>
        <w:rPr>
          <w:rFonts w:cs="Arial"/>
          <w:i/>
          <w:iCs/>
          <w:sz w:val="18"/>
          <w:szCs w:val="18"/>
        </w:rPr>
        <w:t xml:space="preserve">”, </w:t>
      </w:r>
      <w:r w:rsidRPr="002C1958">
        <w:rPr>
          <w:rFonts w:cs="Arial"/>
          <w:sz w:val="18"/>
          <w:szCs w:val="18"/>
        </w:rPr>
        <w:t>28.06.2019 r., str.3.</w:t>
      </w:r>
      <w:bookmarkEnd w:id="15"/>
    </w:p>
    <w:p w14:paraId="7D8A854E" w14:textId="77777777" w:rsidR="00780966" w:rsidRPr="00780966" w:rsidRDefault="00780966" w:rsidP="00891382">
      <w:pPr>
        <w:spacing w:after="120"/>
        <w:rPr>
          <w:rFonts w:cs="Arial"/>
          <w:i/>
          <w:iCs/>
          <w:sz w:val="18"/>
          <w:szCs w:val="18"/>
        </w:rPr>
      </w:pPr>
    </w:p>
    <w:p w14:paraId="1AC5B805" w14:textId="3376C368" w:rsidR="008F470C" w:rsidRPr="00AA1450" w:rsidRDefault="00E97828" w:rsidP="00AA1450">
      <w:pPr>
        <w:spacing w:after="120"/>
        <w:ind w:firstLine="708"/>
        <w:rPr>
          <w:rFonts w:cs="Arial"/>
          <w:bCs/>
        </w:rPr>
      </w:pPr>
      <w:r w:rsidRPr="00E97828">
        <w:rPr>
          <w:rFonts w:cs="Arial"/>
          <w:bCs/>
        </w:rPr>
        <w:t>Ubóstwa skrajnego najrzadziej doświadczały osoby z gospodarstw domowych, w</w:t>
      </w:r>
      <w:r w:rsidR="009B08F0">
        <w:rPr>
          <w:rFonts w:cs="Arial"/>
          <w:bCs/>
        </w:rPr>
        <w:t> </w:t>
      </w:r>
      <w:r w:rsidRPr="00E97828">
        <w:rPr>
          <w:rFonts w:cs="Arial"/>
          <w:bCs/>
        </w:rPr>
        <w:t>których głowa gospodarstwa posiadała wykształcenie wyższe (ok. 1%). Niskim poziomem ubóstwa skrajnego (po ok. 2 % osób ubogich) charakteryzowały się też gospodarstwa</w:t>
      </w:r>
      <w:r w:rsidR="00656051">
        <w:rPr>
          <w:rFonts w:cs="Arial"/>
          <w:bCs/>
        </w:rPr>
        <w:t xml:space="preserve"> </w:t>
      </w:r>
      <w:r w:rsidRPr="00E97828">
        <w:rPr>
          <w:rFonts w:cs="Arial"/>
          <w:bCs/>
        </w:rPr>
        <w:t>1-osobowe, mał</w:t>
      </w:r>
      <w:r w:rsidR="009B08F0">
        <w:rPr>
          <w:rFonts w:cs="Arial"/>
          <w:bCs/>
        </w:rPr>
        <w:t>ż</w:t>
      </w:r>
      <w:r w:rsidRPr="00E97828">
        <w:rPr>
          <w:rFonts w:cs="Arial"/>
          <w:bCs/>
        </w:rPr>
        <w:t>eństwa bez dzieci lub z 1 dzieckiem na utrzymaniu. Niską stopę ubóstwa odnotowano wśród mieszkańców dużych miast. W miastach liczących co najmniej 500 tys.</w:t>
      </w:r>
      <w:r w:rsidR="00780966">
        <w:rPr>
          <w:rFonts w:cs="Arial"/>
          <w:bCs/>
        </w:rPr>
        <w:t xml:space="preserve"> </w:t>
      </w:r>
      <w:r w:rsidRPr="00E97828">
        <w:rPr>
          <w:rFonts w:cs="Arial"/>
          <w:bCs/>
        </w:rPr>
        <w:t>oraz w miastach o liczbie ludności wynoszącej 200-500 tys. skrajnym ubóstwem dotknięta była co setna osoba (ok. 1%).</w:t>
      </w:r>
      <w:r>
        <w:rPr>
          <w:rStyle w:val="Odwoanieprzypisudolnego"/>
          <w:rFonts w:cs="Arial"/>
          <w:bCs/>
        </w:rPr>
        <w:footnoteReference w:id="3"/>
      </w:r>
      <w:r w:rsidR="00656051">
        <w:rPr>
          <w:rFonts w:cs="Arial"/>
          <w:b/>
          <w:color w:val="2F5496"/>
        </w:rPr>
        <w:br w:type="page"/>
      </w:r>
      <w:r w:rsidR="00EB62F6" w:rsidRPr="00656051">
        <w:rPr>
          <w:rFonts w:cs="Arial"/>
          <w:b/>
          <w:color w:val="2F5496"/>
        </w:rPr>
        <w:lastRenderedPageBreak/>
        <w:t xml:space="preserve">Bezrobocie </w:t>
      </w:r>
    </w:p>
    <w:p w14:paraId="2E314CA4" w14:textId="3F62545B" w:rsidR="00C8202F" w:rsidRDefault="006F583C" w:rsidP="007201D9">
      <w:pPr>
        <w:ind w:firstLine="708"/>
        <w:rPr>
          <w:rFonts w:cs="Arial"/>
        </w:rPr>
      </w:pPr>
      <w:r w:rsidRPr="007201D9">
        <w:rPr>
          <w:rFonts w:cs="Arial"/>
        </w:rPr>
        <w:t xml:space="preserve">  </w:t>
      </w:r>
      <w:r w:rsidR="00751D8B">
        <w:rPr>
          <w:rFonts w:cs="Arial"/>
        </w:rPr>
        <w:t>Na koniec grudnia 2019 r.</w:t>
      </w:r>
      <w:r w:rsidR="004F066F" w:rsidRPr="007201D9">
        <w:rPr>
          <w:rFonts w:cs="Arial"/>
        </w:rPr>
        <w:t xml:space="preserve"> </w:t>
      </w:r>
      <w:r w:rsidR="00F11EED" w:rsidRPr="007201D9">
        <w:rPr>
          <w:rFonts w:cs="Arial"/>
        </w:rPr>
        <w:t>liczba osób bezrobotnych w województwie warmińsko-mazurskim wynosiła  45 731 osób i wzrosła w poró</w:t>
      </w:r>
      <w:r w:rsidR="00751D8B">
        <w:rPr>
          <w:rFonts w:cs="Arial"/>
        </w:rPr>
        <w:t>wnaniu z listopadem 2019 r.</w:t>
      </w:r>
      <w:r w:rsidR="00C8202F" w:rsidRPr="007201D9">
        <w:rPr>
          <w:rFonts w:cs="Arial"/>
        </w:rPr>
        <w:t xml:space="preserve"> o </w:t>
      </w:r>
      <w:r w:rsidR="00F11EED" w:rsidRPr="007201D9">
        <w:rPr>
          <w:rFonts w:cs="Arial"/>
        </w:rPr>
        <w:t xml:space="preserve">1 486 osób (tj. o 3,4 %). W ujęciu rocznym </w:t>
      </w:r>
      <w:r w:rsidR="00C8202F" w:rsidRPr="007201D9">
        <w:rPr>
          <w:rFonts w:cs="Arial"/>
        </w:rPr>
        <w:t>nastąpił</w:t>
      </w:r>
      <w:r w:rsidR="00780966">
        <w:rPr>
          <w:rFonts w:cs="Arial"/>
        </w:rPr>
        <w:t xml:space="preserve"> spadek o 7</w:t>
      </w:r>
      <w:r w:rsidR="00A63D6C">
        <w:rPr>
          <w:rFonts w:cs="Arial"/>
        </w:rPr>
        <w:t> </w:t>
      </w:r>
      <w:r w:rsidR="00780966">
        <w:rPr>
          <w:rFonts w:cs="Arial"/>
        </w:rPr>
        <w:t>410.</w:t>
      </w:r>
    </w:p>
    <w:p w14:paraId="3A4AF117" w14:textId="77777777" w:rsidR="00A63D6C" w:rsidRDefault="00A63D6C" w:rsidP="00A63D6C">
      <w:pPr>
        <w:rPr>
          <w:rFonts w:cs="Arial"/>
        </w:rPr>
      </w:pPr>
    </w:p>
    <w:p w14:paraId="2DD0CE99" w14:textId="6926B1F7" w:rsidR="00A63D6C" w:rsidRPr="00A63D6C" w:rsidRDefault="00A63D6C" w:rsidP="00A63D6C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16" w:name="_Toc60040610"/>
      <w:r w:rsidRPr="00A63D6C">
        <w:rPr>
          <w:b/>
          <w:bCs/>
          <w:i w:val="0"/>
          <w:iCs w:val="0"/>
          <w:color w:val="2F5496"/>
          <w:sz w:val="24"/>
          <w:szCs w:val="24"/>
        </w:rPr>
        <w:t xml:space="preserve">Rysunek </w:t>
      </w:r>
      <w:r w:rsidRPr="00A63D6C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A63D6C">
        <w:rPr>
          <w:b/>
          <w:bCs/>
          <w:i w:val="0"/>
          <w:iCs w:val="0"/>
          <w:color w:val="2F5496"/>
          <w:sz w:val="24"/>
          <w:szCs w:val="24"/>
        </w:rPr>
        <w:instrText xml:space="preserve"> SEQ Rysunek \* ARABIC </w:instrText>
      </w:r>
      <w:r w:rsidRPr="00A63D6C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</w:t>
      </w:r>
      <w:r w:rsidRPr="00A63D6C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A63D6C">
        <w:rPr>
          <w:b/>
          <w:bCs/>
          <w:i w:val="0"/>
          <w:iCs w:val="0"/>
          <w:color w:val="2F5496"/>
          <w:sz w:val="24"/>
          <w:szCs w:val="24"/>
        </w:rPr>
        <w:t>. Liczba bezrobotnych oraz stopa bezrobocia (stan na koniec XII)</w:t>
      </w:r>
      <w:bookmarkEnd w:id="16"/>
    </w:p>
    <w:p w14:paraId="34560B97" w14:textId="65CC7607" w:rsidR="00C8202F" w:rsidRPr="00A63D6C" w:rsidRDefault="00A63D6C" w:rsidP="00A63D6C">
      <w:pPr>
        <w:jc w:val="center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 wp14:anchorId="7E212B94" wp14:editId="22B114C0">
            <wp:extent cx="4814455" cy="5739858"/>
            <wp:effectExtent l="0" t="0" r="571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14" cy="57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D1892" w14:textId="4BC22EE0" w:rsidR="006F6625" w:rsidRPr="002C1958" w:rsidRDefault="00C8202F" w:rsidP="007201D9">
      <w:pPr>
        <w:spacing w:after="120"/>
        <w:rPr>
          <w:rFonts w:cs="Arial"/>
          <w:iCs/>
          <w:sz w:val="18"/>
          <w:szCs w:val="18"/>
        </w:rPr>
      </w:pPr>
      <w:r w:rsidRPr="002C1958">
        <w:rPr>
          <w:rFonts w:cs="Arial"/>
          <w:iCs/>
          <w:sz w:val="18"/>
          <w:szCs w:val="18"/>
        </w:rPr>
        <w:t>Źródło:</w:t>
      </w:r>
      <w:r w:rsidRPr="00751D8B">
        <w:rPr>
          <w:rFonts w:cs="Arial"/>
          <w:i/>
          <w:sz w:val="18"/>
          <w:szCs w:val="18"/>
        </w:rPr>
        <w:t xml:space="preserve"> </w:t>
      </w:r>
      <w:r w:rsidR="006F6625" w:rsidRPr="00751D8B">
        <w:rPr>
          <w:rFonts w:cs="Arial"/>
          <w:i/>
          <w:sz w:val="18"/>
          <w:szCs w:val="18"/>
        </w:rPr>
        <w:t xml:space="preserve">„Informacja o sytuacji na rynku pracy   w województwie warmińsko-mazurskim  w grudniu 2019 roku”, </w:t>
      </w:r>
      <w:r w:rsidR="006F6625" w:rsidRPr="002C1958">
        <w:rPr>
          <w:rFonts w:cs="Arial"/>
          <w:iCs/>
          <w:sz w:val="18"/>
          <w:szCs w:val="18"/>
        </w:rPr>
        <w:t xml:space="preserve">Wojewódzki Urząd Pracy w Olsztynie, Wydział Polityki Rynku Pracy, str. 3. </w:t>
      </w:r>
    </w:p>
    <w:p w14:paraId="237471C2" w14:textId="664C6F19" w:rsidR="006F6625" w:rsidRPr="007201D9" w:rsidRDefault="006F6625" w:rsidP="007201D9">
      <w:pPr>
        <w:spacing w:after="120"/>
        <w:rPr>
          <w:rFonts w:cs="Arial"/>
          <w:b/>
          <w:sz w:val="20"/>
          <w:szCs w:val="20"/>
        </w:rPr>
      </w:pPr>
    </w:p>
    <w:p w14:paraId="211C8D91" w14:textId="3388C143" w:rsidR="003873CD" w:rsidRPr="003873CD" w:rsidRDefault="003873CD" w:rsidP="003873CD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17" w:name="_Toc60040732"/>
      <w:r w:rsidRPr="003873CD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Mapa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Mapa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2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>. Liczba bezrobotnych w województwie warmińsko-mazurskim (stan na 31 XII 2019)</w:t>
      </w:r>
      <w:bookmarkEnd w:id="17"/>
    </w:p>
    <w:p w14:paraId="44F8A3AA" w14:textId="55E685A8" w:rsidR="00CC2E3E" w:rsidRDefault="00CC2E3E" w:rsidP="007201D9">
      <w:pPr>
        <w:spacing w:after="120"/>
        <w:rPr>
          <w:rFonts w:cs="Arial"/>
          <w:i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07A2594C" wp14:editId="4F7DCFC6">
            <wp:extent cx="5760720" cy="299466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D55A" w14:textId="354220FF" w:rsidR="006F6625" w:rsidRPr="00751D8B" w:rsidRDefault="006F6625" w:rsidP="007201D9">
      <w:pPr>
        <w:spacing w:after="120"/>
        <w:rPr>
          <w:rFonts w:cs="Arial"/>
          <w:i/>
          <w:sz w:val="18"/>
          <w:szCs w:val="18"/>
        </w:rPr>
      </w:pPr>
      <w:r w:rsidRPr="002C1958">
        <w:rPr>
          <w:rFonts w:cs="Arial"/>
          <w:iCs/>
          <w:sz w:val="18"/>
          <w:szCs w:val="18"/>
        </w:rPr>
        <w:t>Źródło:</w:t>
      </w:r>
      <w:r w:rsidRPr="00751D8B">
        <w:rPr>
          <w:rFonts w:cs="Arial"/>
          <w:i/>
          <w:sz w:val="18"/>
          <w:szCs w:val="18"/>
        </w:rPr>
        <w:t xml:space="preserve"> „Informacja o sytuacji na rynku pracy w województwie warmińsko-mazurskim  w grudniu 2019 roku”, </w:t>
      </w:r>
      <w:r w:rsidRPr="002C1958">
        <w:rPr>
          <w:rFonts w:cs="Arial"/>
          <w:iCs/>
          <w:sz w:val="18"/>
          <w:szCs w:val="18"/>
        </w:rPr>
        <w:t>Wojewódzki Urząd Pracy w Olsztynie, Wydział Polityki Rynku Pracy, str. 3.</w:t>
      </w:r>
      <w:r w:rsidRPr="00751D8B">
        <w:rPr>
          <w:rFonts w:cs="Arial"/>
          <w:i/>
          <w:sz w:val="18"/>
          <w:szCs w:val="18"/>
        </w:rPr>
        <w:t xml:space="preserve"> </w:t>
      </w:r>
    </w:p>
    <w:p w14:paraId="49D1A82C" w14:textId="77777777" w:rsidR="00193674" w:rsidRPr="007201D9" w:rsidRDefault="00193674" w:rsidP="007201D9">
      <w:pPr>
        <w:spacing w:after="120"/>
        <w:rPr>
          <w:rFonts w:cs="Arial"/>
          <w:sz w:val="18"/>
          <w:szCs w:val="18"/>
        </w:rPr>
      </w:pPr>
    </w:p>
    <w:p w14:paraId="0B2D8EF5" w14:textId="682ADFCF" w:rsidR="00193674" w:rsidRPr="007201D9" w:rsidRDefault="006F583C" w:rsidP="007201D9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t xml:space="preserve">  </w:t>
      </w:r>
      <w:r w:rsidR="000938D5" w:rsidRPr="007201D9">
        <w:rPr>
          <w:rFonts w:cs="Arial"/>
        </w:rPr>
        <w:t>W</w:t>
      </w:r>
      <w:r w:rsidR="00751D8B">
        <w:rPr>
          <w:rFonts w:cs="Arial"/>
        </w:rPr>
        <w:t xml:space="preserve"> porównaniu do grudnia 2018 r.</w:t>
      </w:r>
      <w:r w:rsidR="000938D5" w:rsidRPr="007201D9">
        <w:rPr>
          <w:rFonts w:cs="Arial"/>
        </w:rPr>
        <w:t xml:space="preserve"> odnotowano procentowy spadek liczby osób bezrobotnych we wszystkich powiatach, największy w m. Elblą</w:t>
      </w:r>
      <w:r w:rsidR="00DC122A" w:rsidRPr="007201D9">
        <w:rPr>
          <w:rFonts w:cs="Arial"/>
        </w:rPr>
        <w:t>g (o 31,2%, tj.</w:t>
      </w:r>
      <w:r w:rsidR="003873CD">
        <w:rPr>
          <w:rFonts w:cs="Arial"/>
        </w:rPr>
        <w:t> </w:t>
      </w:r>
      <w:r w:rsidR="00DC122A" w:rsidRPr="007201D9">
        <w:rPr>
          <w:rFonts w:cs="Arial"/>
        </w:rPr>
        <w:t>1</w:t>
      </w:r>
      <w:r w:rsidR="003873CD">
        <w:rPr>
          <w:rFonts w:cs="Arial"/>
        </w:rPr>
        <w:t> </w:t>
      </w:r>
      <w:r w:rsidR="00DC122A" w:rsidRPr="007201D9">
        <w:rPr>
          <w:rFonts w:cs="Arial"/>
        </w:rPr>
        <w:t>047 osób), m. </w:t>
      </w:r>
      <w:r w:rsidR="000938D5" w:rsidRPr="007201D9">
        <w:rPr>
          <w:rFonts w:cs="Arial"/>
        </w:rPr>
        <w:t>Olsztyn  (o 22,2%, tj. 684 osoby) i p. olsztyńskim (o 19,1%, tj. 906 osób). Najmniejszy spadek odnotowano w p. giżyckim (o 0,8%, tj. 12 osób), p.</w:t>
      </w:r>
      <w:r w:rsidR="003873CD">
        <w:rPr>
          <w:rFonts w:cs="Arial"/>
        </w:rPr>
        <w:t> </w:t>
      </w:r>
      <w:r w:rsidR="000938D5" w:rsidRPr="007201D9">
        <w:rPr>
          <w:rFonts w:cs="Arial"/>
        </w:rPr>
        <w:t>kętrzyńskim (o</w:t>
      </w:r>
      <w:r w:rsidR="004E7CF2">
        <w:rPr>
          <w:rFonts w:cs="Arial"/>
        </w:rPr>
        <w:t> </w:t>
      </w:r>
      <w:r w:rsidR="000938D5" w:rsidRPr="007201D9">
        <w:rPr>
          <w:rFonts w:cs="Arial"/>
        </w:rPr>
        <w:t xml:space="preserve">2,8%, tj. 96 osób) i p. nowomiejskim  (o 4,0%, tj. 52 osoby).  </w:t>
      </w:r>
    </w:p>
    <w:p w14:paraId="5B6DF92B" w14:textId="77777777" w:rsidR="004E7CF2" w:rsidRDefault="004E7CF2" w:rsidP="004E7CF2">
      <w:pPr>
        <w:spacing w:after="120"/>
        <w:rPr>
          <w:rFonts w:cs="Arial"/>
          <w:sz w:val="18"/>
          <w:szCs w:val="18"/>
        </w:rPr>
      </w:pPr>
    </w:p>
    <w:p w14:paraId="5D1AD4F6" w14:textId="42A9EB88" w:rsidR="004E7CF2" w:rsidRPr="004E7CF2" w:rsidRDefault="004E7CF2" w:rsidP="004E7CF2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18" w:name="_Toc60040611"/>
      <w:r w:rsidRPr="004E7CF2">
        <w:rPr>
          <w:b/>
          <w:bCs/>
          <w:i w:val="0"/>
          <w:iCs w:val="0"/>
          <w:color w:val="2F5496"/>
          <w:sz w:val="24"/>
          <w:szCs w:val="24"/>
        </w:rPr>
        <w:t xml:space="preserve">Rysunek 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instrText xml:space="preserve"> SEQ Rysunek \* ARABIC </w:instrTex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2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2F5496"/>
          <w:sz w:val="24"/>
          <w:szCs w:val="24"/>
        </w:rPr>
        <w:t>.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t xml:space="preserve"> Płynność bezrobocia w grudniu 2019</w:t>
      </w:r>
      <w:bookmarkEnd w:id="18"/>
    </w:p>
    <w:p w14:paraId="6C34127B" w14:textId="11F41247" w:rsidR="004E7CF2" w:rsidRPr="007201D9" w:rsidRDefault="004E7CF2" w:rsidP="004E7CF2">
      <w:pPr>
        <w:spacing w:after="120"/>
        <w:jc w:val="center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pl-PL"/>
        </w:rPr>
        <w:drawing>
          <wp:inline distT="0" distB="0" distL="0" distR="0" wp14:anchorId="1C0AF8C3" wp14:editId="47AEA4C6">
            <wp:extent cx="5264728" cy="2364743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61" cy="23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D29C1" w14:textId="4FD8F8D1" w:rsidR="00780966" w:rsidRPr="002C1958" w:rsidRDefault="00806E31" w:rsidP="004E7CF2">
      <w:pPr>
        <w:spacing w:after="120"/>
        <w:rPr>
          <w:rFonts w:cs="Arial"/>
          <w:b/>
          <w:iCs/>
          <w:sz w:val="18"/>
          <w:szCs w:val="18"/>
        </w:rPr>
      </w:pPr>
      <w:r w:rsidRPr="002C1958">
        <w:rPr>
          <w:rFonts w:cs="Arial"/>
          <w:iCs/>
          <w:sz w:val="18"/>
          <w:szCs w:val="18"/>
        </w:rPr>
        <w:t>Źródło:</w:t>
      </w:r>
      <w:r w:rsidRPr="00751D8B">
        <w:rPr>
          <w:rFonts w:cs="Arial"/>
          <w:i/>
          <w:sz w:val="18"/>
          <w:szCs w:val="18"/>
        </w:rPr>
        <w:t xml:space="preserve"> „Informacja o sytuacji na rynku pracy w województwie warmińsko-mazurskim w grudniu 2019 roku”, </w:t>
      </w:r>
      <w:r w:rsidRPr="002C1958">
        <w:rPr>
          <w:rFonts w:cs="Arial"/>
          <w:iCs/>
          <w:sz w:val="18"/>
          <w:szCs w:val="18"/>
        </w:rPr>
        <w:t>Wojewódzki Urząd Pracy w Olsztynie, Wydział Polityki Rynku Pracy, str. 7.</w:t>
      </w:r>
    </w:p>
    <w:p w14:paraId="3C2D53F6" w14:textId="2E39B15B" w:rsidR="004E7CF2" w:rsidRPr="004E7CF2" w:rsidRDefault="004E7CF2" w:rsidP="004E7CF2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19" w:name="_Toc60040770"/>
      <w:r w:rsidRPr="004E7CF2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Wykres 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7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t>. Płynność bezrobocia w 2019 roku</w:t>
      </w:r>
      <w:bookmarkEnd w:id="19"/>
    </w:p>
    <w:p w14:paraId="37A89C66" w14:textId="77777777" w:rsidR="009403F9" w:rsidRPr="007201D9" w:rsidRDefault="009403F9" w:rsidP="007201D9">
      <w:pPr>
        <w:spacing w:after="120"/>
        <w:rPr>
          <w:rFonts w:cs="Arial"/>
          <w:szCs w:val="24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4DEDC3EA" wp14:editId="047F6625">
            <wp:extent cx="5843669" cy="1808019"/>
            <wp:effectExtent l="0" t="0" r="508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47" cy="18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D004" w14:textId="77777777" w:rsidR="009403F9" w:rsidRPr="00751D8B" w:rsidRDefault="009403F9" w:rsidP="007201D9">
      <w:pPr>
        <w:spacing w:after="120"/>
        <w:rPr>
          <w:rFonts w:cs="Arial"/>
          <w:i/>
          <w:sz w:val="18"/>
          <w:szCs w:val="18"/>
        </w:rPr>
      </w:pPr>
      <w:r w:rsidRPr="002C1958">
        <w:rPr>
          <w:rFonts w:cs="Arial"/>
          <w:iCs/>
          <w:sz w:val="18"/>
          <w:szCs w:val="18"/>
        </w:rPr>
        <w:t>Źródło:</w:t>
      </w:r>
      <w:r w:rsidRPr="00751D8B">
        <w:rPr>
          <w:rFonts w:cs="Arial"/>
          <w:i/>
          <w:sz w:val="18"/>
          <w:szCs w:val="18"/>
        </w:rPr>
        <w:t xml:space="preserve"> „Informacja o sytuacji na rynku pracy w województwie warmińsko-mazurskim  w grudniu 2019 roku”, </w:t>
      </w:r>
      <w:r w:rsidRPr="002C1958">
        <w:rPr>
          <w:rFonts w:cs="Arial"/>
          <w:iCs/>
          <w:sz w:val="18"/>
          <w:szCs w:val="18"/>
        </w:rPr>
        <w:t>Wojewódzki Urząd Pracy w Olsztynie, Wydział Polityki Rynku Pracy, str. 7.</w:t>
      </w:r>
    </w:p>
    <w:p w14:paraId="342D16ED" w14:textId="77777777" w:rsidR="006806CB" w:rsidRPr="007201D9" w:rsidRDefault="006806CB" w:rsidP="007201D9">
      <w:pPr>
        <w:spacing w:after="120"/>
        <w:rPr>
          <w:rFonts w:cs="Arial"/>
          <w:sz w:val="18"/>
          <w:szCs w:val="18"/>
        </w:rPr>
      </w:pPr>
    </w:p>
    <w:p w14:paraId="509FE11D" w14:textId="42EAB515" w:rsidR="006806CB" w:rsidRPr="00F51D58" w:rsidRDefault="006F583C" w:rsidP="00F51D58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t xml:space="preserve">  </w:t>
      </w:r>
      <w:r w:rsidR="00751D8B">
        <w:rPr>
          <w:rFonts w:cs="Arial"/>
        </w:rPr>
        <w:t>W 2019 r.</w:t>
      </w:r>
      <w:r w:rsidR="00DC122A" w:rsidRPr="007201D9">
        <w:rPr>
          <w:rFonts w:cs="Arial"/>
        </w:rPr>
        <w:t xml:space="preserve"> w urzędach pracy zarejestrowało się 81 865 osób (o 9 143 osoby, </w:t>
      </w:r>
      <w:r w:rsidR="00751D8B">
        <w:rPr>
          <w:rFonts w:cs="Arial"/>
        </w:rPr>
        <w:br/>
      </w:r>
      <w:r w:rsidR="00DC122A" w:rsidRPr="007201D9">
        <w:rPr>
          <w:rFonts w:cs="Arial"/>
        </w:rPr>
        <w:t>tj. o 10,0% mniej niż w 2018</w:t>
      </w:r>
      <w:r w:rsidR="00751D8B">
        <w:rPr>
          <w:rFonts w:cs="Arial"/>
        </w:rPr>
        <w:t xml:space="preserve"> r.</w:t>
      </w:r>
      <w:r w:rsidR="00DC122A" w:rsidRPr="007201D9">
        <w:rPr>
          <w:rFonts w:cs="Arial"/>
        </w:rPr>
        <w:t>). Z rejestru wyłączono natomiast 89 275 osób (o 8 595 osób,</w:t>
      </w:r>
      <w:r w:rsidR="004E7CF2">
        <w:rPr>
          <w:rFonts w:cs="Arial"/>
        </w:rPr>
        <w:t xml:space="preserve"> </w:t>
      </w:r>
      <w:r w:rsidR="00DC122A" w:rsidRPr="007201D9">
        <w:rPr>
          <w:rFonts w:cs="Arial"/>
        </w:rPr>
        <w:t>tj. o </w:t>
      </w:r>
      <w:r w:rsidR="00751D8B">
        <w:rPr>
          <w:rFonts w:cs="Arial"/>
        </w:rPr>
        <w:t>8,8% mniej niż w 2018 r.</w:t>
      </w:r>
      <w:r w:rsidR="00DC122A" w:rsidRPr="007201D9">
        <w:rPr>
          <w:rFonts w:cs="Arial"/>
        </w:rPr>
        <w:t>), w tym: w ramach podjęcia pracy wyrejestrowano 43</w:t>
      </w:r>
      <w:r w:rsidR="004E7CF2">
        <w:rPr>
          <w:rFonts w:cs="Arial"/>
        </w:rPr>
        <w:t xml:space="preserve"> </w:t>
      </w:r>
      <w:r w:rsidR="00DC122A" w:rsidRPr="007201D9">
        <w:rPr>
          <w:rFonts w:cs="Arial"/>
        </w:rPr>
        <w:t>339 osób</w:t>
      </w:r>
      <w:r w:rsidR="004E7CF2">
        <w:rPr>
          <w:rFonts w:cs="Arial"/>
        </w:rPr>
        <w:t xml:space="preserve"> </w:t>
      </w:r>
      <w:r w:rsidR="00DC122A" w:rsidRPr="007201D9">
        <w:rPr>
          <w:rFonts w:cs="Arial"/>
        </w:rPr>
        <w:t>(o 6 392 osoby,</w:t>
      </w:r>
      <w:r w:rsidR="00751D8B">
        <w:rPr>
          <w:rFonts w:cs="Arial"/>
        </w:rPr>
        <w:t xml:space="preserve"> tj. 12,9% mniej niż w 2018 r.</w:t>
      </w:r>
      <w:r w:rsidR="00DC122A" w:rsidRPr="007201D9">
        <w:rPr>
          <w:rFonts w:cs="Arial"/>
        </w:rPr>
        <w:t>), w ramach udziału w</w:t>
      </w:r>
      <w:r w:rsidR="004E7CF2">
        <w:rPr>
          <w:rFonts w:cs="Arial"/>
        </w:rPr>
        <w:t> </w:t>
      </w:r>
      <w:r w:rsidR="00DC122A" w:rsidRPr="007201D9">
        <w:rPr>
          <w:rFonts w:cs="Arial"/>
        </w:rPr>
        <w:t>aktywnych formach wyrejestrowano 7 761 osób (o 1 531 osób, tj.</w:t>
      </w:r>
      <w:r w:rsidR="002C1958">
        <w:rPr>
          <w:rFonts w:cs="Arial"/>
        </w:rPr>
        <w:t> </w:t>
      </w:r>
      <w:r w:rsidR="00DC122A" w:rsidRPr="007201D9">
        <w:rPr>
          <w:rFonts w:cs="Arial"/>
        </w:rPr>
        <w:t>o </w:t>
      </w:r>
      <w:r w:rsidR="00751D8B">
        <w:rPr>
          <w:rFonts w:cs="Arial"/>
        </w:rPr>
        <w:t>16,5% mniej niż w 2018 r.</w:t>
      </w:r>
      <w:r w:rsidR="00087405" w:rsidRPr="007201D9">
        <w:rPr>
          <w:rFonts w:cs="Arial"/>
        </w:rPr>
        <w:t>), z </w:t>
      </w:r>
      <w:r w:rsidR="00DC122A" w:rsidRPr="007201D9">
        <w:rPr>
          <w:rFonts w:cs="Arial"/>
        </w:rPr>
        <w:t>powodu niepotwierdzenia gotowości do pracy wyrejestrowano 17 631 osób  (o 1 430 osoby, tj. o </w:t>
      </w:r>
      <w:r w:rsidR="00751D8B">
        <w:rPr>
          <w:rFonts w:cs="Arial"/>
        </w:rPr>
        <w:t>7,5% mniej niż w 2018 r.</w:t>
      </w:r>
      <w:r w:rsidR="00DC122A" w:rsidRPr="007201D9">
        <w:rPr>
          <w:rFonts w:cs="Arial"/>
        </w:rPr>
        <w:t>).</w:t>
      </w:r>
    </w:p>
    <w:p w14:paraId="208BF931" w14:textId="4E0121E8" w:rsidR="009403F9" w:rsidRDefault="009403F9" w:rsidP="007201D9">
      <w:pPr>
        <w:spacing w:after="120"/>
        <w:rPr>
          <w:rFonts w:cs="Arial"/>
          <w:sz w:val="18"/>
          <w:szCs w:val="18"/>
        </w:rPr>
      </w:pPr>
    </w:p>
    <w:p w14:paraId="762EAE16" w14:textId="6C20AB89" w:rsidR="004E7CF2" w:rsidRPr="004E7CF2" w:rsidRDefault="004E7CF2" w:rsidP="004E7CF2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20" w:name="_Toc60040771"/>
      <w:r w:rsidRPr="004E7CF2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8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t>. Przyczyny wyłączenia z ewidencji bezrobotnych (grudzień 2019)</w:t>
      </w:r>
      <w:bookmarkEnd w:id="20"/>
    </w:p>
    <w:p w14:paraId="1A6396D4" w14:textId="4467F198" w:rsidR="004E7CF2" w:rsidRPr="007201D9" w:rsidRDefault="004E7CF2" w:rsidP="004E7CF2">
      <w:pPr>
        <w:spacing w:after="120"/>
        <w:jc w:val="center"/>
        <w:rPr>
          <w:rFonts w:cs="Arial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62AC2E22" wp14:editId="52EEDC5D">
            <wp:extent cx="5444837" cy="3261381"/>
            <wp:effectExtent l="0" t="0" r="381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3792" cy="32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DC8D" w14:textId="77777777" w:rsidR="001D3A31" w:rsidRPr="002C1958" w:rsidRDefault="00981548" w:rsidP="007201D9">
      <w:pPr>
        <w:spacing w:after="120"/>
        <w:rPr>
          <w:rFonts w:cs="Arial"/>
          <w:iCs/>
          <w:sz w:val="18"/>
          <w:szCs w:val="18"/>
        </w:rPr>
      </w:pPr>
      <w:r w:rsidRPr="002C1958">
        <w:rPr>
          <w:rFonts w:cs="Arial"/>
          <w:iCs/>
          <w:sz w:val="18"/>
          <w:szCs w:val="18"/>
        </w:rPr>
        <w:t>Źródło:</w:t>
      </w:r>
      <w:r w:rsidRPr="00751D8B">
        <w:rPr>
          <w:rFonts w:cs="Arial"/>
          <w:i/>
          <w:sz w:val="18"/>
          <w:szCs w:val="18"/>
        </w:rPr>
        <w:t xml:space="preserve"> „Informacja o sytuacji na rynku pracy w województwie warmińsk</w:t>
      </w:r>
      <w:r w:rsidR="00262412">
        <w:rPr>
          <w:rFonts w:cs="Arial"/>
          <w:i/>
          <w:sz w:val="18"/>
          <w:szCs w:val="18"/>
        </w:rPr>
        <w:t>o-mazurskim</w:t>
      </w:r>
      <w:r w:rsidR="00751D8B">
        <w:rPr>
          <w:rFonts w:cs="Arial"/>
          <w:i/>
          <w:sz w:val="18"/>
          <w:szCs w:val="18"/>
        </w:rPr>
        <w:t xml:space="preserve"> w grudniu 2019 r.</w:t>
      </w:r>
      <w:r w:rsidR="00CF5F5F">
        <w:rPr>
          <w:rFonts w:cs="Arial"/>
          <w:i/>
          <w:sz w:val="18"/>
          <w:szCs w:val="18"/>
        </w:rPr>
        <w:t xml:space="preserve">”, </w:t>
      </w:r>
      <w:r w:rsidRPr="002C1958">
        <w:rPr>
          <w:rFonts w:cs="Arial"/>
          <w:iCs/>
          <w:sz w:val="18"/>
          <w:szCs w:val="18"/>
        </w:rPr>
        <w:t>Wojewódzki Urząd Pracy w Olsztynie, Wydział Polityki Rynku Pracy, str. 8</w:t>
      </w:r>
      <w:r w:rsidR="001D3A31" w:rsidRPr="002C1958">
        <w:rPr>
          <w:rFonts w:cs="Arial"/>
          <w:iCs/>
          <w:sz w:val="18"/>
          <w:szCs w:val="18"/>
        </w:rPr>
        <w:t>.</w:t>
      </w:r>
    </w:p>
    <w:p w14:paraId="1A158EEE" w14:textId="3088D09A" w:rsidR="006806CB" w:rsidRPr="00F51D58" w:rsidRDefault="006806CB" w:rsidP="007201D9">
      <w:pPr>
        <w:spacing w:after="120"/>
        <w:rPr>
          <w:rFonts w:cs="Arial"/>
          <w:i/>
          <w:sz w:val="18"/>
          <w:szCs w:val="18"/>
        </w:rPr>
        <w:sectPr w:rsidR="006806CB" w:rsidRPr="00F51D58" w:rsidSect="00AD7EEE">
          <w:footerReference w:type="default" r:id="rId2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0EAED2D" w14:textId="2A577627" w:rsidR="004E7CF2" w:rsidRPr="004E7CF2" w:rsidRDefault="004E7CF2" w:rsidP="004E7CF2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21" w:name="_Toc60040772"/>
      <w:r w:rsidRPr="004E7CF2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Wykres 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9</w:t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4E7CF2">
        <w:rPr>
          <w:b/>
          <w:bCs/>
          <w:i w:val="0"/>
          <w:iCs w:val="0"/>
          <w:color w:val="2F5496"/>
          <w:sz w:val="24"/>
          <w:szCs w:val="24"/>
        </w:rPr>
        <w:t>. Struktura regionalnego bezrobocia (wybrane kategorie bezrobotnych w grudniu w latach 2018-2019) (w %)</w:t>
      </w:r>
      <w:bookmarkEnd w:id="21"/>
    </w:p>
    <w:p w14:paraId="2425D683" w14:textId="4ACF076F" w:rsidR="004E7CF2" w:rsidRPr="007201D9" w:rsidRDefault="004E7CF2" w:rsidP="002C5BC6">
      <w:pPr>
        <w:spacing w:after="120"/>
        <w:jc w:val="center"/>
        <w:rPr>
          <w:rFonts w:cs="Arial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035D1B53" wp14:editId="1B5AC4E6">
            <wp:extent cx="8891270" cy="4894580"/>
            <wp:effectExtent l="0" t="0" r="5080" b="127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4D9F" w14:textId="77777777" w:rsidR="006806CB" w:rsidRPr="00FC0FDC" w:rsidRDefault="006806CB" w:rsidP="007201D9">
      <w:pPr>
        <w:spacing w:after="120"/>
        <w:rPr>
          <w:rFonts w:cs="Arial"/>
          <w:b/>
          <w:iCs/>
          <w:sz w:val="18"/>
          <w:szCs w:val="18"/>
        </w:rPr>
      </w:pPr>
      <w:r w:rsidRPr="00FC0FDC">
        <w:rPr>
          <w:rFonts w:cs="Arial"/>
          <w:iCs/>
          <w:sz w:val="18"/>
          <w:szCs w:val="18"/>
        </w:rPr>
        <w:t>Źródło:</w:t>
      </w:r>
      <w:r w:rsidRPr="00C104DD">
        <w:rPr>
          <w:rFonts w:cs="Arial"/>
          <w:i/>
          <w:sz w:val="18"/>
          <w:szCs w:val="18"/>
        </w:rPr>
        <w:t xml:space="preserve"> „Informacja o sytuacji na rynku pracy w województwie warmińsk</w:t>
      </w:r>
      <w:r w:rsidR="00751D8B" w:rsidRPr="00C104DD">
        <w:rPr>
          <w:rFonts w:cs="Arial"/>
          <w:i/>
          <w:sz w:val="18"/>
          <w:szCs w:val="18"/>
        </w:rPr>
        <w:t>o-mazurskim  w grudniu 2019 r.</w:t>
      </w:r>
      <w:r w:rsidRPr="00C104DD">
        <w:rPr>
          <w:rFonts w:cs="Arial"/>
          <w:i/>
          <w:sz w:val="18"/>
          <w:szCs w:val="18"/>
        </w:rPr>
        <w:t xml:space="preserve">”, </w:t>
      </w:r>
      <w:r w:rsidRPr="00FC0FDC">
        <w:rPr>
          <w:rFonts w:cs="Arial"/>
          <w:iCs/>
          <w:sz w:val="18"/>
          <w:szCs w:val="18"/>
        </w:rPr>
        <w:t>Wojewódzki Urząd Pracy w Olsztynie, Wydział Polityki Rynku Pracy, str. 3.</w:t>
      </w:r>
    </w:p>
    <w:p w14:paraId="6479BCDB" w14:textId="77777777" w:rsidR="006806CB" w:rsidRPr="007201D9" w:rsidRDefault="006806CB" w:rsidP="007201D9">
      <w:pPr>
        <w:spacing w:after="120"/>
        <w:rPr>
          <w:rFonts w:cs="Arial"/>
          <w:b/>
          <w:sz w:val="20"/>
          <w:szCs w:val="20"/>
        </w:rPr>
        <w:sectPr w:rsidR="006806CB" w:rsidRPr="007201D9" w:rsidSect="00141B8C">
          <w:footerReference w:type="default" r:id="rId23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7FC43D6" w14:textId="4EF91AC4" w:rsidR="00A03837" w:rsidRDefault="00751D8B" w:rsidP="00A61461">
      <w:pPr>
        <w:spacing w:after="120"/>
        <w:ind w:firstLine="708"/>
        <w:rPr>
          <w:rFonts w:cs="Arial"/>
        </w:rPr>
      </w:pPr>
      <w:r>
        <w:rPr>
          <w:rFonts w:cs="Arial"/>
        </w:rPr>
        <w:lastRenderedPageBreak/>
        <w:t>W końcu grudnia 2019 r</w:t>
      </w:r>
      <w:r w:rsidRPr="004E7CF2">
        <w:rPr>
          <w:rFonts w:cs="Arial"/>
          <w:color w:val="2F5496"/>
        </w:rPr>
        <w:t>.</w:t>
      </w:r>
      <w:r w:rsidR="006806CB" w:rsidRPr="004E7CF2">
        <w:rPr>
          <w:rFonts w:cs="Arial"/>
          <w:color w:val="2F5496"/>
        </w:rPr>
        <w:t xml:space="preserve"> </w:t>
      </w:r>
      <w:r w:rsidR="006806CB" w:rsidRPr="004E7CF2">
        <w:rPr>
          <w:rFonts w:cs="Arial"/>
          <w:b/>
          <w:color w:val="2F5496"/>
        </w:rPr>
        <w:t>bez prawa do zasiłku pozostawało 36,7 tys.</w:t>
      </w:r>
      <w:r w:rsidR="00DC122A" w:rsidRPr="007201D9">
        <w:rPr>
          <w:rFonts w:cs="Arial"/>
        </w:rPr>
        <w:t xml:space="preserve"> bezrobotnych, a </w:t>
      </w:r>
      <w:r w:rsidR="006806CB" w:rsidRPr="007201D9">
        <w:rPr>
          <w:rFonts w:cs="Arial"/>
        </w:rPr>
        <w:t>ich udział w liczbie bezrobotnych ogółem w porównan</w:t>
      </w:r>
      <w:r w:rsidR="00C504AE">
        <w:rPr>
          <w:rFonts w:cs="Arial"/>
        </w:rPr>
        <w:t xml:space="preserve">iu z rokiem ubiegłym zmniejszył </w:t>
      </w:r>
      <w:r w:rsidR="006806CB" w:rsidRPr="007201D9">
        <w:rPr>
          <w:rFonts w:cs="Arial"/>
        </w:rPr>
        <w:t>się (o 0,7 p. proc. do 80,3%). Bezrobotni będący w szczególnej sytuacji na rynku pracy w końcu grudnia br. stanowili 83,9% ogółu bezrob</w:t>
      </w:r>
      <w:r w:rsidR="006309B6" w:rsidRPr="007201D9">
        <w:rPr>
          <w:rFonts w:cs="Arial"/>
        </w:rPr>
        <w:t>otnych (przed rokiem 85,0%). Do </w:t>
      </w:r>
      <w:r w:rsidR="00DC122A" w:rsidRPr="004E7CF2">
        <w:rPr>
          <w:rFonts w:cs="Arial"/>
          <w:b/>
          <w:color w:val="2F5496"/>
        </w:rPr>
        <w:t>bezrobotnych w </w:t>
      </w:r>
      <w:r w:rsidR="006806CB" w:rsidRPr="004E7CF2">
        <w:rPr>
          <w:rFonts w:cs="Arial"/>
          <w:b/>
          <w:color w:val="2F5496"/>
        </w:rPr>
        <w:t>szczególnej sytuacji na rynku pracy</w:t>
      </w:r>
      <w:r w:rsidR="006806CB" w:rsidRPr="007201D9">
        <w:rPr>
          <w:rFonts w:cs="Arial"/>
        </w:rPr>
        <w:t xml:space="preserve"> zaliczane są m.in. osoby długotrwale bezrobotne, których udział w liczbie zarejestr</w:t>
      </w:r>
      <w:r w:rsidR="00C30856" w:rsidRPr="007201D9">
        <w:rPr>
          <w:rFonts w:cs="Arial"/>
        </w:rPr>
        <w:t>owanych ogółem zmniejszył się w </w:t>
      </w:r>
      <w:r w:rsidR="006806CB" w:rsidRPr="007201D9">
        <w:rPr>
          <w:rFonts w:cs="Arial"/>
        </w:rPr>
        <w:t>skali roku</w:t>
      </w:r>
      <w:r w:rsidR="00DC26A2">
        <w:rPr>
          <w:rFonts w:cs="Arial"/>
        </w:rPr>
        <w:t xml:space="preserve"> (o 3,3 p. proc. odpowiednio do </w:t>
      </w:r>
      <w:r w:rsidR="006806CB" w:rsidRPr="007201D9">
        <w:rPr>
          <w:rFonts w:cs="Arial"/>
        </w:rPr>
        <w:t xml:space="preserve">49,1%). Zwiększył się natomiast udział osób </w:t>
      </w:r>
      <w:r w:rsidR="0048494A">
        <w:rPr>
          <w:rFonts w:cs="Arial"/>
        </w:rPr>
        <w:t>z niepełnosprawnością</w:t>
      </w:r>
      <w:r w:rsidR="006806CB" w:rsidRPr="007201D9">
        <w:rPr>
          <w:rFonts w:cs="Arial"/>
        </w:rPr>
        <w:t xml:space="preserve"> (o 0,4 p. proc. do 7,3%), osób posiadających co najmniej jedno dziecko do 6 roku życia (o 0,3 p. proc. do 21,6%), osób do 2</w:t>
      </w:r>
      <w:r w:rsidR="0048494A">
        <w:rPr>
          <w:rFonts w:cs="Arial"/>
        </w:rPr>
        <w:t>5 roku życia (o 0,2 p. proc. do </w:t>
      </w:r>
      <w:r w:rsidR="006806CB" w:rsidRPr="007201D9">
        <w:rPr>
          <w:rFonts w:cs="Arial"/>
        </w:rPr>
        <w:t>13,3%) oraz osób powyżej 50 roku życia (o</w:t>
      </w:r>
      <w:r w:rsidR="002C5BC6">
        <w:rPr>
          <w:rFonts w:cs="Arial"/>
        </w:rPr>
        <w:t> </w:t>
      </w:r>
      <w:r w:rsidR="006806CB" w:rsidRPr="007201D9">
        <w:rPr>
          <w:rFonts w:cs="Arial"/>
        </w:rPr>
        <w:t>0,2 p. pr</w:t>
      </w:r>
      <w:r w:rsidR="0097135C">
        <w:rPr>
          <w:rFonts w:cs="Arial"/>
        </w:rPr>
        <w:t>oc. do 28,6%).  W porównaniu do </w:t>
      </w:r>
      <w:r w:rsidR="006806CB" w:rsidRPr="007201D9">
        <w:rPr>
          <w:rFonts w:cs="Arial"/>
        </w:rPr>
        <w:t xml:space="preserve">grudnia ub.r. zmalała liczba osób długotrwale bezrobotnych (o 19,5%), osób po 50 roku życia (o 13,4%), osób posiadających co najmniej jedno dziecko do </w:t>
      </w:r>
      <w:r w:rsidR="0097135C">
        <w:rPr>
          <w:rFonts w:cs="Arial"/>
        </w:rPr>
        <w:t>6 roku życia (o 12,9%), osób do </w:t>
      </w:r>
      <w:r w:rsidR="006806CB" w:rsidRPr="007201D9">
        <w:rPr>
          <w:rFonts w:cs="Arial"/>
        </w:rPr>
        <w:t>25 roku życia (o 12,7%) oraz niepełnosprawnych (o 8,6%).</w:t>
      </w:r>
    </w:p>
    <w:p w14:paraId="47269F89" w14:textId="77777777" w:rsidR="00A61461" w:rsidRPr="00A61461" w:rsidRDefault="00A61461" w:rsidP="00A61461">
      <w:pPr>
        <w:spacing w:after="120"/>
        <w:rPr>
          <w:rFonts w:cs="Arial"/>
        </w:rPr>
      </w:pPr>
    </w:p>
    <w:p w14:paraId="437652A3" w14:textId="5B366D47" w:rsidR="00A61461" w:rsidRPr="00A61461" w:rsidRDefault="00A61461" w:rsidP="00A61461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22" w:name="_Toc60040773"/>
      <w:r w:rsidRPr="00A61461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A61461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A61461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A61461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10</w:t>
      </w:r>
      <w:r w:rsidRPr="00A61461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A61461">
        <w:rPr>
          <w:b/>
          <w:bCs/>
          <w:i w:val="0"/>
          <w:iCs w:val="0"/>
          <w:color w:val="2F5496"/>
          <w:sz w:val="24"/>
          <w:szCs w:val="24"/>
        </w:rPr>
        <w:t>. Struktura ludności w wieku 15 lat i więcej według aktywności ekonomicznej w III kwartale 2019 r.</w:t>
      </w:r>
      <w:r w:rsidRPr="00A61461">
        <w:rPr>
          <w:rStyle w:val="Odwoanieprzypisudolnego"/>
          <w:rFonts w:cs="Arial"/>
          <w:b/>
          <w:bCs/>
          <w:i w:val="0"/>
          <w:iCs w:val="0"/>
          <w:color w:val="2F5496"/>
          <w:sz w:val="24"/>
          <w:szCs w:val="24"/>
        </w:rPr>
        <w:t xml:space="preserve"> </w:t>
      </w:r>
      <w:r w:rsidRPr="00A61461">
        <w:rPr>
          <w:rStyle w:val="Odwoanieprzypisudolnego"/>
          <w:rFonts w:cs="Arial"/>
          <w:b/>
          <w:bCs/>
          <w:i w:val="0"/>
          <w:iCs w:val="0"/>
          <w:color w:val="2F5496"/>
          <w:sz w:val="24"/>
          <w:szCs w:val="24"/>
        </w:rPr>
        <w:footnoteReference w:id="4"/>
      </w:r>
      <w:bookmarkEnd w:id="22"/>
    </w:p>
    <w:p w14:paraId="53C34BF2" w14:textId="1830CB15" w:rsidR="00A03837" w:rsidRPr="007201D9" w:rsidRDefault="00A03837" w:rsidP="002C5BC6">
      <w:pPr>
        <w:spacing w:after="120"/>
        <w:jc w:val="center"/>
        <w:rPr>
          <w:rFonts w:cs="Arial"/>
          <w:b/>
          <w:szCs w:val="20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33CA0129" wp14:editId="679B6420">
            <wp:extent cx="5705475" cy="3005806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59" cy="30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6FA4" w14:textId="77777777" w:rsidR="00CA0C1C" w:rsidRPr="00FC0FDC" w:rsidRDefault="00CA0C1C" w:rsidP="007201D9">
      <w:pPr>
        <w:spacing w:after="120"/>
        <w:rPr>
          <w:rFonts w:cs="Arial"/>
          <w:iCs/>
          <w:sz w:val="18"/>
          <w:szCs w:val="18"/>
        </w:rPr>
      </w:pPr>
      <w:r w:rsidRPr="00FC0FDC">
        <w:rPr>
          <w:rFonts w:cs="Arial"/>
          <w:iCs/>
          <w:sz w:val="18"/>
          <w:szCs w:val="18"/>
        </w:rPr>
        <w:t>Źródło:</w:t>
      </w:r>
      <w:r w:rsidRPr="00751D8B">
        <w:rPr>
          <w:rFonts w:cs="Arial"/>
          <w:i/>
          <w:sz w:val="18"/>
          <w:szCs w:val="18"/>
        </w:rPr>
        <w:t xml:space="preserve"> „Aktywność ekonomiczna ludności  w województwie warmińsko-mazurskim  w III kwartale 2019 r</w:t>
      </w:r>
      <w:r w:rsidRPr="00FC0FDC">
        <w:rPr>
          <w:rFonts w:cs="Arial"/>
          <w:iCs/>
          <w:sz w:val="18"/>
          <w:szCs w:val="18"/>
        </w:rPr>
        <w:t>.</w:t>
      </w:r>
      <w:r w:rsidRPr="00FC0FDC">
        <w:rPr>
          <w:rFonts w:cs="Arial"/>
          <w:i/>
          <w:sz w:val="18"/>
          <w:szCs w:val="18"/>
        </w:rPr>
        <w:t>”</w:t>
      </w:r>
      <w:r w:rsidR="004F7F4F" w:rsidRPr="00FC0FDC">
        <w:rPr>
          <w:rFonts w:cs="Arial"/>
          <w:iCs/>
          <w:sz w:val="18"/>
          <w:szCs w:val="18"/>
        </w:rPr>
        <w:t xml:space="preserve">, </w:t>
      </w:r>
      <w:r w:rsidRPr="00FC0FDC">
        <w:rPr>
          <w:rFonts w:cs="Arial"/>
          <w:iCs/>
          <w:sz w:val="18"/>
          <w:szCs w:val="18"/>
        </w:rPr>
        <w:t>Urząd statystyczny w Olsztynie, str. 2.</w:t>
      </w:r>
    </w:p>
    <w:p w14:paraId="30D88932" w14:textId="77777777" w:rsidR="00CA0C1C" w:rsidRPr="007201D9" w:rsidRDefault="00CA0C1C" w:rsidP="007201D9">
      <w:pPr>
        <w:spacing w:after="120"/>
        <w:rPr>
          <w:rFonts w:cs="Arial"/>
          <w:b/>
          <w:sz w:val="20"/>
          <w:szCs w:val="20"/>
        </w:rPr>
      </w:pPr>
    </w:p>
    <w:p w14:paraId="7E1419DA" w14:textId="0E018E6D" w:rsidR="00926042" w:rsidRDefault="00CA0C1C" w:rsidP="007201D9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lastRenderedPageBreak/>
        <w:t xml:space="preserve">Zgodnie z wynikami BAEL (Badanie Aktywności Ekonomicznej Ludności) w III kwartale 2019 r. w województwie warmińsko-mazurskim odnotowano 512 tys. osób biernych zawodowo co stanowiło </w:t>
      </w:r>
      <w:r w:rsidR="00603DC6" w:rsidRPr="007201D9">
        <w:rPr>
          <w:rFonts w:cs="Arial"/>
        </w:rPr>
        <w:t>46,</w:t>
      </w:r>
      <w:r w:rsidRPr="007201D9">
        <w:rPr>
          <w:rFonts w:cs="Arial"/>
        </w:rPr>
        <w:t>8% ogółu ludności w wieku prod</w:t>
      </w:r>
      <w:r w:rsidR="00926042" w:rsidRPr="007201D9">
        <w:rPr>
          <w:rFonts w:cs="Arial"/>
        </w:rPr>
        <w:t>ukcyjnym tj. 1 093 tys. osób. W </w:t>
      </w:r>
      <w:r w:rsidRPr="007201D9">
        <w:rPr>
          <w:rFonts w:cs="Arial"/>
        </w:rPr>
        <w:t>badanej grupie osób aktywnych zawodowo odnotowano 581 tys. (tj.</w:t>
      </w:r>
      <w:r w:rsidR="002C5BC6">
        <w:rPr>
          <w:rFonts w:cs="Arial"/>
        </w:rPr>
        <w:t> </w:t>
      </w:r>
      <w:r w:rsidRPr="007201D9">
        <w:rPr>
          <w:rFonts w:cs="Arial"/>
        </w:rPr>
        <w:t>pracujących osób 567 tys. i bezrobotnych 15 tys.)</w:t>
      </w:r>
      <w:r w:rsidR="00D34AFF" w:rsidRPr="007201D9">
        <w:rPr>
          <w:rFonts w:cs="Arial"/>
        </w:rPr>
        <w:t>. Biernych zawodowo w III kwartale 2019 r. odnotowano 512 ty</w:t>
      </w:r>
      <w:r w:rsidR="004B2A85" w:rsidRPr="007201D9">
        <w:rPr>
          <w:rFonts w:cs="Arial"/>
        </w:rPr>
        <w:t>s</w:t>
      </w:r>
      <w:r w:rsidR="00D34AFF" w:rsidRPr="007201D9">
        <w:rPr>
          <w:rFonts w:cs="Arial"/>
        </w:rPr>
        <w:t>. os</w:t>
      </w:r>
      <w:r w:rsidR="009F40DE" w:rsidRPr="007201D9">
        <w:rPr>
          <w:rFonts w:cs="Arial"/>
        </w:rPr>
        <w:t>ób</w:t>
      </w:r>
      <w:r w:rsidR="00D34AFF" w:rsidRPr="007201D9">
        <w:rPr>
          <w:rFonts w:cs="Arial"/>
        </w:rPr>
        <w:t>.</w:t>
      </w:r>
    </w:p>
    <w:p w14:paraId="50389D53" w14:textId="77777777" w:rsidR="002C5BC6" w:rsidRPr="007201D9" w:rsidRDefault="002C5BC6" w:rsidP="007201D9">
      <w:pPr>
        <w:spacing w:after="120"/>
        <w:ind w:firstLine="708"/>
        <w:rPr>
          <w:rFonts w:cs="Arial"/>
        </w:rPr>
      </w:pPr>
    </w:p>
    <w:p w14:paraId="21514F02" w14:textId="24A92004" w:rsidR="002C5BC6" w:rsidRPr="002C5BC6" w:rsidRDefault="002C5BC6" w:rsidP="002C5BC6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23" w:name="_Toc60040774"/>
      <w:r w:rsidRPr="002C5BC6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11</w:t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t>. Struktura osób biernych zawodowo według przyczyn bierności w III kwartale 2019 r.</w:t>
      </w:r>
      <w:bookmarkEnd w:id="23"/>
    </w:p>
    <w:p w14:paraId="3E3AB040" w14:textId="77777777" w:rsidR="00981548" w:rsidRPr="007201D9" w:rsidRDefault="00981548" w:rsidP="002C5BC6">
      <w:pPr>
        <w:spacing w:after="120"/>
        <w:jc w:val="center"/>
        <w:rPr>
          <w:rFonts w:cs="Arial"/>
          <w:b/>
          <w:sz w:val="20"/>
          <w:szCs w:val="20"/>
        </w:rPr>
      </w:pPr>
      <w:r w:rsidRPr="007201D9">
        <w:rPr>
          <w:rFonts w:cs="Arial"/>
          <w:b/>
          <w:noProof/>
          <w:sz w:val="20"/>
          <w:szCs w:val="20"/>
          <w:lang w:eastAsia="pl-PL"/>
        </w:rPr>
        <w:drawing>
          <wp:inline distT="0" distB="0" distL="0" distR="0" wp14:anchorId="4F5CFE7C" wp14:editId="3D9BB33D">
            <wp:extent cx="5200153" cy="2363184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30" cy="23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6C1A" w14:textId="77777777" w:rsidR="003E0C70" w:rsidRPr="00751D8B" w:rsidRDefault="003E0C70" w:rsidP="007201D9">
      <w:pPr>
        <w:spacing w:after="120"/>
        <w:rPr>
          <w:rFonts w:cs="Arial"/>
          <w:i/>
          <w:sz w:val="18"/>
          <w:szCs w:val="18"/>
        </w:rPr>
      </w:pPr>
      <w:r w:rsidRPr="00FC0FDC">
        <w:rPr>
          <w:rFonts w:cs="Arial"/>
          <w:iCs/>
          <w:sz w:val="18"/>
          <w:szCs w:val="18"/>
        </w:rPr>
        <w:t xml:space="preserve">Źródło: </w:t>
      </w:r>
      <w:r w:rsidRPr="00751D8B">
        <w:rPr>
          <w:rFonts w:cs="Arial"/>
          <w:i/>
          <w:sz w:val="18"/>
          <w:szCs w:val="18"/>
        </w:rPr>
        <w:t>„Aktywność ekonomiczna ludności  w województwie warmińsko-mazurskim  w III kwartale 2019 r</w:t>
      </w:r>
      <w:r w:rsidRPr="00FC0FDC">
        <w:rPr>
          <w:rFonts w:cs="Arial"/>
          <w:iCs/>
          <w:sz w:val="18"/>
          <w:szCs w:val="18"/>
        </w:rPr>
        <w:t>.</w:t>
      </w:r>
      <w:r w:rsidRPr="00FC0FDC">
        <w:rPr>
          <w:rFonts w:cs="Arial"/>
          <w:i/>
          <w:sz w:val="18"/>
          <w:szCs w:val="18"/>
        </w:rPr>
        <w:t>”</w:t>
      </w:r>
      <w:r w:rsidR="00926042" w:rsidRPr="00FC0FDC">
        <w:rPr>
          <w:rFonts w:cs="Arial"/>
          <w:iCs/>
          <w:sz w:val="18"/>
          <w:szCs w:val="18"/>
        </w:rPr>
        <w:t>, Urząd S</w:t>
      </w:r>
      <w:r w:rsidRPr="00FC0FDC">
        <w:rPr>
          <w:rFonts w:cs="Arial"/>
          <w:iCs/>
          <w:sz w:val="18"/>
          <w:szCs w:val="18"/>
        </w:rPr>
        <w:t>tatystyczny w Olsztynie, str. 7.</w:t>
      </w:r>
    </w:p>
    <w:p w14:paraId="48A80E04" w14:textId="77777777" w:rsidR="00C104DD" w:rsidRDefault="00C104DD" w:rsidP="007201D9">
      <w:pPr>
        <w:spacing w:after="120"/>
        <w:ind w:firstLine="708"/>
        <w:rPr>
          <w:rFonts w:cs="Arial"/>
        </w:rPr>
      </w:pPr>
    </w:p>
    <w:p w14:paraId="1204F9AC" w14:textId="474EAEF8" w:rsidR="00DC26A2" w:rsidRDefault="009022E1" w:rsidP="007201D9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t xml:space="preserve">Szczególnie należy zwrócić uwagę </w:t>
      </w:r>
      <w:r w:rsidRPr="002C5BC6">
        <w:rPr>
          <w:rFonts w:cs="Arial"/>
          <w:b/>
          <w:color w:val="2F5496"/>
        </w:rPr>
        <w:t>na osoby z niepełnosprawnością</w:t>
      </w:r>
      <w:r w:rsidRPr="007201D9">
        <w:rPr>
          <w:rFonts w:cs="Arial"/>
        </w:rPr>
        <w:t xml:space="preserve">, których wskaźnik aktywności zawodowej wynosił w III </w:t>
      </w:r>
      <w:r w:rsidR="004569D6">
        <w:rPr>
          <w:rFonts w:cs="Arial"/>
        </w:rPr>
        <w:t>kwartale 2018 r. 18,3%, czyli o </w:t>
      </w:r>
      <w:r w:rsidRPr="007201D9">
        <w:rPr>
          <w:rFonts w:cs="Arial"/>
        </w:rPr>
        <w:t xml:space="preserve">połowę mniej niż w UE. Ocenia się, </w:t>
      </w:r>
      <w:r w:rsidRPr="002C5BC6">
        <w:rPr>
          <w:rFonts w:cs="Arial"/>
          <w:b/>
          <w:color w:val="2F5496"/>
        </w:rPr>
        <w:t>że nieaktywnych zawodowo jest ok. 1,2-1,4</w:t>
      </w:r>
      <w:r w:rsidR="00751D8B" w:rsidRPr="002C5BC6">
        <w:rPr>
          <w:rFonts w:cs="Arial"/>
          <w:b/>
          <w:color w:val="2F5496"/>
        </w:rPr>
        <w:t xml:space="preserve"> mln osób </w:t>
      </w:r>
      <w:r w:rsidR="006309B6" w:rsidRPr="002C5BC6">
        <w:rPr>
          <w:rFonts w:cs="Arial"/>
          <w:b/>
          <w:color w:val="2F5496"/>
        </w:rPr>
        <w:t>z </w:t>
      </w:r>
      <w:r w:rsidRPr="002C5BC6">
        <w:rPr>
          <w:rFonts w:cs="Arial"/>
          <w:b/>
          <w:color w:val="2F5496"/>
        </w:rPr>
        <w:t>niepełnosprawnością</w:t>
      </w:r>
      <w:r w:rsidRPr="007201D9">
        <w:rPr>
          <w:rFonts w:cs="Arial"/>
        </w:rPr>
        <w:t xml:space="preserve">. </w:t>
      </w:r>
    </w:p>
    <w:p w14:paraId="2DBDE89C" w14:textId="142428F3" w:rsidR="008F470C" w:rsidRPr="003906FD" w:rsidRDefault="009022E1" w:rsidP="003906FD">
      <w:pPr>
        <w:spacing w:after="120"/>
        <w:ind w:firstLine="708"/>
        <w:rPr>
          <w:rFonts w:cs="Arial"/>
        </w:rPr>
      </w:pPr>
      <w:r w:rsidRPr="007201D9">
        <w:rPr>
          <w:rFonts w:cs="Arial"/>
        </w:rPr>
        <w:t>Warto przy tym pamiętać, że w przedsiębiorstwach społecznych wskaźnik zatrudnienia osób z niepełnosprawnością jest z</w:t>
      </w:r>
      <w:r w:rsidR="00751D8B">
        <w:rPr>
          <w:rFonts w:cs="Arial"/>
        </w:rPr>
        <w:t xml:space="preserve">nacząco wyższy od przeciętnej </w:t>
      </w:r>
      <w:r w:rsidR="006309B6" w:rsidRPr="007201D9">
        <w:rPr>
          <w:rFonts w:cs="Arial"/>
        </w:rPr>
        <w:t>w </w:t>
      </w:r>
      <w:r w:rsidRPr="007201D9">
        <w:rPr>
          <w:rFonts w:cs="Arial"/>
        </w:rPr>
        <w:t>gospodarce.</w:t>
      </w:r>
      <w:r w:rsidRPr="007201D9">
        <w:rPr>
          <w:rStyle w:val="Odwoanieprzypisudolnego"/>
          <w:rFonts w:cs="Arial"/>
        </w:rPr>
        <w:footnoteReference w:id="5"/>
      </w:r>
      <w:r w:rsidR="00DC26A2">
        <w:rPr>
          <w:rFonts w:cs="Arial"/>
        </w:rPr>
        <w:t xml:space="preserve"> </w:t>
      </w:r>
      <w:r w:rsidR="00DC26A2">
        <w:rPr>
          <w:rFonts w:eastAsia="Cambria" w:cs="Arial"/>
          <w:color w:val="000000"/>
          <w:lang w:eastAsia="pl-PL"/>
        </w:rPr>
        <w:t>Należy</w:t>
      </w:r>
      <w:r w:rsidR="008F470C" w:rsidRPr="007201D9">
        <w:rPr>
          <w:rFonts w:eastAsia="Cambria" w:cs="Arial"/>
          <w:color w:val="000000"/>
          <w:lang w:eastAsia="pl-PL"/>
        </w:rPr>
        <w:t xml:space="preserve"> również zwrócić uwagę na osoby zatrudnione </w:t>
      </w:r>
      <w:r w:rsidR="008F470C" w:rsidRPr="002C5BC6">
        <w:rPr>
          <w:rFonts w:eastAsia="Cambria" w:cs="Arial"/>
          <w:b/>
          <w:bCs/>
          <w:color w:val="2F5496"/>
          <w:lang w:eastAsia="pl-PL"/>
        </w:rPr>
        <w:t>w szarej strefie</w:t>
      </w:r>
      <w:r w:rsidR="008F470C" w:rsidRPr="002C5BC6">
        <w:rPr>
          <w:rFonts w:eastAsia="Cambria" w:cs="Arial"/>
          <w:color w:val="2F5496"/>
          <w:lang w:eastAsia="pl-PL"/>
        </w:rPr>
        <w:t xml:space="preserve"> - </w:t>
      </w:r>
      <w:r w:rsidR="008F470C" w:rsidRPr="002C5BC6">
        <w:rPr>
          <w:rFonts w:eastAsia="Cambria" w:cs="Arial"/>
          <w:b/>
          <w:bCs/>
          <w:color w:val="2F5496"/>
          <w:lang w:eastAsia="pl-PL"/>
        </w:rPr>
        <w:t>w 2017 r. było to 880 tys. osób (5,4% w ogólnej liczby pracu</w:t>
      </w:r>
      <w:r w:rsidR="00DC26A2">
        <w:rPr>
          <w:rFonts w:eastAsia="Cambria" w:cs="Arial"/>
          <w:b/>
          <w:bCs/>
          <w:color w:val="2F5496"/>
          <w:lang w:eastAsia="pl-PL"/>
        </w:rPr>
        <w:t>jących w </w:t>
      </w:r>
      <w:r w:rsidR="008F470C" w:rsidRPr="002C5BC6">
        <w:rPr>
          <w:rFonts w:eastAsia="Cambria" w:cs="Arial"/>
          <w:b/>
          <w:bCs/>
          <w:color w:val="2F5496"/>
          <w:lang w:eastAsia="pl-PL"/>
        </w:rPr>
        <w:t>Polsce wg BAEL).</w:t>
      </w:r>
      <w:r w:rsidR="008F470C" w:rsidRPr="007201D9">
        <w:rPr>
          <w:rFonts w:eastAsia="Cambria" w:cs="Arial"/>
          <w:color w:val="000000"/>
          <w:lang w:eastAsia="pl-PL"/>
        </w:rPr>
        <w:t xml:space="preserve"> W grupie tej są osoby, które nie podejmują legalnego zatrudnienia z uwagi na obciążenia komornicze, długi czy alimenty. W przypadku tej grupy należałoby rozważyć wprowadzenie rozwiązań prawnych, które znacząco </w:t>
      </w:r>
      <w:r w:rsidR="008F470C" w:rsidRPr="007201D9">
        <w:rPr>
          <w:rFonts w:eastAsia="Cambria" w:cs="Arial"/>
          <w:color w:val="000000"/>
          <w:lang w:eastAsia="pl-PL"/>
        </w:rPr>
        <w:lastRenderedPageBreak/>
        <w:t xml:space="preserve">ułatwią spłatę tych zobowiązań, </w:t>
      </w:r>
      <w:r w:rsidR="000D1F7D">
        <w:rPr>
          <w:rFonts w:eastAsia="Cambria" w:cs="Arial"/>
          <w:color w:val="000000"/>
          <w:lang w:eastAsia="pl-PL"/>
        </w:rPr>
        <w:t>i pozwolą osobom z tych grup na </w:t>
      </w:r>
      <w:r w:rsidR="008F470C" w:rsidRPr="007201D9">
        <w:rPr>
          <w:rFonts w:eastAsia="Cambria" w:cs="Arial"/>
          <w:color w:val="000000"/>
          <w:lang w:eastAsia="pl-PL"/>
        </w:rPr>
        <w:t>podjęcie zatrudnienia w sektorze ekonomii społec</w:t>
      </w:r>
      <w:r w:rsidR="000D1F7D">
        <w:rPr>
          <w:rFonts w:eastAsia="Cambria" w:cs="Arial"/>
          <w:color w:val="000000"/>
          <w:lang w:eastAsia="pl-PL"/>
        </w:rPr>
        <w:t>znej i/lub w realizacji usług o </w:t>
      </w:r>
      <w:r w:rsidR="008F470C" w:rsidRPr="007201D9">
        <w:rPr>
          <w:rFonts w:eastAsia="Cambria" w:cs="Arial"/>
          <w:color w:val="000000"/>
          <w:lang w:eastAsia="pl-PL"/>
        </w:rPr>
        <w:t>charakterze społecznym.</w:t>
      </w:r>
      <w:r w:rsidR="003906FD">
        <w:rPr>
          <w:rFonts w:cs="Arial"/>
        </w:rPr>
        <w:t xml:space="preserve"> </w:t>
      </w:r>
      <w:r w:rsidR="008F470C" w:rsidRPr="007201D9">
        <w:rPr>
          <w:rFonts w:eastAsia="Cambria" w:cs="Arial"/>
          <w:color w:val="000000"/>
          <w:lang w:eastAsia="pl-PL"/>
        </w:rPr>
        <w:t xml:space="preserve">Dodatkowym aspektem polskiego rynku pracy </w:t>
      </w:r>
      <w:r w:rsidR="008F470C" w:rsidRPr="002C5BC6">
        <w:rPr>
          <w:rFonts w:eastAsia="Cambria" w:cs="Arial"/>
          <w:color w:val="2F5496"/>
          <w:lang w:eastAsia="pl-PL"/>
        </w:rPr>
        <w:t xml:space="preserve">jest </w:t>
      </w:r>
      <w:r w:rsidR="003906FD">
        <w:rPr>
          <w:rFonts w:eastAsia="Cambria" w:cs="Arial"/>
          <w:b/>
          <w:color w:val="2F5496"/>
          <w:lang w:eastAsia="pl-PL"/>
        </w:rPr>
        <w:t>niestabilność i </w:t>
      </w:r>
      <w:r w:rsidR="008F470C" w:rsidRPr="002C5BC6">
        <w:rPr>
          <w:rFonts w:eastAsia="Cambria" w:cs="Arial"/>
          <w:b/>
          <w:color w:val="2F5496"/>
          <w:lang w:eastAsia="pl-PL"/>
        </w:rPr>
        <w:t>niska jakość zatrudnienia</w:t>
      </w:r>
      <w:r w:rsidR="008F470C" w:rsidRPr="007201D9">
        <w:rPr>
          <w:rFonts w:eastAsia="Cambria" w:cs="Arial"/>
          <w:color w:val="000000"/>
          <w:lang w:eastAsia="pl-PL"/>
        </w:rPr>
        <w:t>. Polski rynek pracy charakteryzuje:</w:t>
      </w:r>
    </w:p>
    <w:p w14:paraId="699176D2" w14:textId="77777777" w:rsidR="008F470C" w:rsidRPr="007201D9" w:rsidRDefault="008F470C" w:rsidP="007201D9">
      <w:pPr>
        <w:pBdr>
          <w:top w:val="nil"/>
          <w:left w:val="nil"/>
          <w:bottom w:val="nil"/>
          <w:right w:val="nil"/>
          <w:between w:val="nil"/>
        </w:pBdr>
        <w:rPr>
          <w:rFonts w:eastAsia="Cambria" w:cs="Arial"/>
          <w:color w:val="000000"/>
          <w:lang w:eastAsia="pl-PL"/>
        </w:rPr>
      </w:pPr>
      <w:r w:rsidRPr="007201D9">
        <w:rPr>
          <w:rFonts w:eastAsia="Cambria" w:cs="Arial"/>
          <w:color w:val="000000"/>
          <w:lang w:eastAsia="pl-PL"/>
        </w:rPr>
        <w:t>- bardzo wysoki - jeden z najwyższych w Europie - udział umów na czas o</w:t>
      </w:r>
      <w:r w:rsidR="00751D8B">
        <w:rPr>
          <w:rFonts w:eastAsia="Cambria" w:cs="Arial"/>
          <w:color w:val="000000"/>
          <w:lang w:eastAsia="pl-PL"/>
        </w:rPr>
        <w:t>kreślony (22% wobec 11,3% w UE);</w:t>
      </w:r>
    </w:p>
    <w:p w14:paraId="0C884171" w14:textId="64765629" w:rsidR="008F470C" w:rsidRPr="007201D9" w:rsidRDefault="008F470C" w:rsidP="007201D9">
      <w:pPr>
        <w:pBdr>
          <w:top w:val="nil"/>
          <w:left w:val="nil"/>
          <w:bottom w:val="nil"/>
          <w:right w:val="nil"/>
          <w:between w:val="nil"/>
        </w:pBdr>
        <w:rPr>
          <w:rFonts w:eastAsia="Cambria" w:cs="Arial"/>
          <w:color w:val="000000"/>
          <w:lang w:eastAsia="pl-PL"/>
        </w:rPr>
      </w:pPr>
      <w:r w:rsidRPr="007201D9">
        <w:rPr>
          <w:rFonts w:eastAsia="Cambria" w:cs="Arial"/>
          <w:color w:val="000000"/>
          <w:lang w:eastAsia="pl-PL"/>
        </w:rPr>
        <w:t xml:space="preserve">- wysoki odsetek osób pracujących w nietypowych formach zatrudnienia (umowy cywilnoprawne, </w:t>
      </w:r>
      <w:r w:rsidR="00751D8B">
        <w:rPr>
          <w:rFonts w:eastAsia="Cambria" w:cs="Arial"/>
          <w:color w:val="000000"/>
          <w:lang w:eastAsia="pl-PL"/>
        </w:rPr>
        <w:t>samozatrudnienie)- o</w:t>
      </w:r>
      <w:r w:rsidRPr="007201D9">
        <w:rPr>
          <w:rFonts w:eastAsia="Cambria" w:cs="Arial"/>
          <w:color w:val="000000"/>
          <w:lang w:eastAsia="pl-PL"/>
        </w:rPr>
        <w:t>koło 1,2 mln osób pracuje na zasadach samozatrudnienia, kolejne 1,2 mln na umowach cywilnoprawnych, które są ich jedyną formą zatrudnienia, z czego 80% z ni</w:t>
      </w:r>
      <w:r w:rsidR="004569D6">
        <w:rPr>
          <w:rFonts w:eastAsia="Cambria" w:cs="Arial"/>
          <w:color w:val="000000"/>
          <w:lang w:eastAsia="pl-PL"/>
        </w:rPr>
        <w:t>ch nie pracuje w tych formach z </w:t>
      </w:r>
      <w:r w:rsidRPr="007201D9">
        <w:rPr>
          <w:rFonts w:eastAsia="Cambria" w:cs="Arial"/>
          <w:color w:val="000000"/>
          <w:lang w:eastAsia="pl-PL"/>
        </w:rPr>
        <w:t>własnego wyboru,</w:t>
      </w:r>
    </w:p>
    <w:p w14:paraId="624335C9" w14:textId="77777777" w:rsidR="009022E1" w:rsidRPr="007201D9" w:rsidRDefault="008F470C" w:rsidP="007201D9">
      <w:pPr>
        <w:spacing w:after="120"/>
        <w:rPr>
          <w:rFonts w:cs="Arial"/>
          <w:b/>
        </w:rPr>
      </w:pPr>
      <w:r w:rsidRPr="007201D9">
        <w:rPr>
          <w:rFonts w:eastAsia="Cambria" w:cs="Arial"/>
          <w:color w:val="000000"/>
          <w:lang w:eastAsia="pl-PL"/>
        </w:rPr>
        <w:t>- niski poziom wynagrodzeń skutkujący dużą liczbą tzw. biednych pracujących (10%).</w:t>
      </w:r>
      <w:r w:rsidR="006309B6" w:rsidRPr="007201D9">
        <w:rPr>
          <w:rFonts w:eastAsia="Cambria" w:cs="Arial"/>
          <w:color w:val="000000"/>
          <w:lang w:eastAsia="pl-PL"/>
        </w:rPr>
        <w:t xml:space="preserve"> W </w:t>
      </w:r>
      <w:r w:rsidRPr="007201D9">
        <w:rPr>
          <w:rFonts w:eastAsia="Cambria" w:cs="Arial"/>
          <w:color w:val="000000"/>
          <w:lang w:eastAsia="pl-PL"/>
        </w:rPr>
        <w:t>2017 r. ponad 1,5 mln osób otrzymywało wynagrodzenie brutto w wysokości nieprzekraczającej minimalnego wynagrodzenia za pracę.</w:t>
      </w:r>
      <w:r w:rsidRPr="007201D9">
        <w:rPr>
          <w:rStyle w:val="Odwoanieprzypisudolnego"/>
          <w:rFonts w:eastAsia="Cambria" w:cs="Arial"/>
          <w:color w:val="000000"/>
          <w:lang w:eastAsia="pl-PL"/>
        </w:rPr>
        <w:footnoteReference w:id="6"/>
      </w:r>
    </w:p>
    <w:p w14:paraId="5A645760" w14:textId="6945A93C" w:rsidR="002C5BC6" w:rsidRPr="002C5BC6" w:rsidRDefault="002C5BC6" w:rsidP="002C5BC6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24" w:name="_Toc60040775"/>
      <w:r w:rsidRPr="002C5BC6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12</w:t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2C5BC6">
        <w:rPr>
          <w:b/>
          <w:bCs/>
          <w:i w:val="0"/>
          <w:iCs w:val="0"/>
          <w:color w:val="2F5496"/>
          <w:sz w:val="24"/>
          <w:szCs w:val="24"/>
        </w:rPr>
        <w:t>. Struktura pracujących według wieku i wykształcenia w III kwartale 2019 r.</w:t>
      </w:r>
      <w:bookmarkEnd w:id="24"/>
    </w:p>
    <w:p w14:paraId="667D1EF1" w14:textId="2499B067" w:rsidR="00BA678D" w:rsidRPr="002C5BC6" w:rsidRDefault="003E0C70" w:rsidP="002C5BC6">
      <w:pPr>
        <w:spacing w:after="120"/>
        <w:jc w:val="center"/>
        <w:rPr>
          <w:rFonts w:cs="Arial"/>
          <w:b/>
        </w:rPr>
      </w:pPr>
      <w:r w:rsidRPr="007201D9">
        <w:rPr>
          <w:rFonts w:cs="Arial"/>
          <w:b/>
          <w:noProof/>
          <w:sz w:val="20"/>
          <w:szCs w:val="20"/>
          <w:lang w:eastAsia="pl-PL"/>
        </w:rPr>
        <w:drawing>
          <wp:inline distT="0" distB="0" distL="0" distR="0" wp14:anchorId="1937FCFC" wp14:editId="6E6C5F45">
            <wp:extent cx="4890052" cy="3795840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93" cy="383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8EF25" w14:textId="77777777" w:rsidR="003E0C70" w:rsidRPr="00FC0FDC" w:rsidRDefault="003E0C70" w:rsidP="007201D9">
      <w:pPr>
        <w:spacing w:after="120"/>
        <w:rPr>
          <w:rFonts w:cs="Arial"/>
          <w:iCs/>
          <w:sz w:val="18"/>
          <w:szCs w:val="18"/>
        </w:rPr>
      </w:pPr>
      <w:r w:rsidRPr="00FC0FDC">
        <w:rPr>
          <w:rFonts w:cs="Arial"/>
          <w:iCs/>
          <w:sz w:val="18"/>
          <w:szCs w:val="18"/>
        </w:rPr>
        <w:t>Źródło:</w:t>
      </w:r>
      <w:r w:rsidRPr="00751D8B">
        <w:rPr>
          <w:rFonts w:cs="Arial"/>
          <w:i/>
          <w:sz w:val="18"/>
          <w:szCs w:val="18"/>
        </w:rPr>
        <w:t xml:space="preserve"> „Aktywność ekonomiczna ludności  w w</w:t>
      </w:r>
      <w:r w:rsidR="00464183" w:rsidRPr="00751D8B">
        <w:rPr>
          <w:rFonts w:cs="Arial"/>
          <w:i/>
          <w:sz w:val="18"/>
          <w:szCs w:val="18"/>
        </w:rPr>
        <w:t>ojewództwie warmińsko-mazurskim</w:t>
      </w:r>
      <w:r w:rsidR="006309B6" w:rsidRPr="00751D8B">
        <w:rPr>
          <w:rFonts w:cs="Arial"/>
          <w:i/>
          <w:sz w:val="18"/>
          <w:szCs w:val="18"/>
        </w:rPr>
        <w:t xml:space="preserve"> w III kwartale 2019 roku</w:t>
      </w:r>
      <w:r w:rsidRPr="00751D8B">
        <w:rPr>
          <w:rFonts w:cs="Arial"/>
          <w:i/>
          <w:sz w:val="18"/>
          <w:szCs w:val="18"/>
        </w:rPr>
        <w:t xml:space="preserve">”,  </w:t>
      </w:r>
      <w:r w:rsidRPr="00FC0FDC">
        <w:rPr>
          <w:rFonts w:cs="Arial"/>
          <w:iCs/>
          <w:sz w:val="18"/>
          <w:szCs w:val="18"/>
        </w:rPr>
        <w:t xml:space="preserve">Urząd </w:t>
      </w:r>
      <w:r w:rsidR="008A5F2B" w:rsidRPr="00FC0FDC">
        <w:rPr>
          <w:rFonts w:cs="Arial"/>
          <w:iCs/>
          <w:sz w:val="18"/>
          <w:szCs w:val="18"/>
        </w:rPr>
        <w:t>S</w:t>
      </w:r>
      <w:r w:rsidRPr="00FC0FDC">
        <w:rPr>
          <w:rFonts w:cs="Arial"/>
          <w:iCs/>
          <w:sz w:val="18"/>
          <w:szCs w:val="18"/>
        </w:rPr>
        <w:t>tatystyczny w Olsztynie, str. 5.</w:t>
      </w:r>
    </w:p>
    <w:p w14:paraId="6E993C79" w14:textId="77777777" w:rsidR="00B656A9" w:rsidRPr="007201D9" w:rsidRDefault="00751D8B" w:rsidP="007201D9">
      <w:pPr>
        <w:spacing w:after="120"/>
        <w:ind w:firstLine="708"/>
        <w:rPr>
          <w:rFonts w:cs="Arial"/>
        </w:rPr>
      </w:pPr>
      <w:r>
        <w:rPr>
          <w:rFonts w:cs="Arial"/>
        </w:rPr>
        <w:lastRenderedPageBreak/>
        <w:t>W III kwartale 2019 r.</w:t>
      </w:r>
      <w:r w:rsidR="00A12BDF" w:rsidRPr="007201D9">
        <w:rPr>
          <w:rFonts w:cs="Arial"/>
        </w:rPr>
        <w:t xml:space="preserve"> w </w:t>
      </w:r>
      <w:r w:rsidR="00A12BDF" w:rsidRPr="002C5BC6">
        <w:rPr>
          <w:rFonts w:cs="Arial"/>
          <w:b/>
          <w:color w:val="2F5496"/>
        </w:rPr>
        <w:t>grupie osób pracujących</w:t>
      </w:r>
      <w:r w:rsidR="00A12BDF" w:rsidRPr="007201D9">
        <w:rPr>
          <w:rFonts w:cs="Arial"/>
        </w:rPr>
        <w:t xml:space="preserve"> </w:t>
      </w:r>
      <w:r w:rsidR="00776607" w:rsidRPr="007201D9">
        <w:rPr>
          <w:rFonts w:cs="Arial"/>
        </w:rPr>
        <w:t>w wieku produkcyjnym (mężczyźni 18-64 lata, kobiety 18-59 lat), według grup wiekowych odnotowano:</w:t>
      </w:r>
    </w:p>
    <w:p w14:paraId="07B1EEC3" w14:textId="77777777" w:rsidR="00776607" w:rsidRPr="007201D9" w:rsidRDefault="00776607" w:rsidP="007201D9">
      <w:pPr>
        <w:pStyle w:val="Akapitzlist"/>
        <w:numPr>
          <w:ilvl w:val="0"/>
          <w:numId w:val="1"/>
        </w:numPr>
        <w:spacing w:after="120"/>
        <w:rPr>
          <w:rFonts w:cs="Arial"/>
        </w:rPr>
      </w:pPr>
      <w:r w:rsidRPr="007201D9">
        <w:rPr>
          <w:rFonts w:cs="Arial"/>
        </w:rPr>
        <w:t xml:space="preserve">w </w:t>
      </w:r>
      <w:r w:rsidR="00EE1127" w:rsidRPr="007201D9">
        <w:rPr>
          <w:rFonts w:cs="Arial"/>
        </w:rPr>
        <w:t>wieku 15-24 lat</w:t>
      </w:r>
      <w:r w:rsidRPr="007201D9">
        <w:rPr>
          <w:rFonts w:cs="Arial"/>
        </w:rPr>
        <w:t xml:space="preserve"> – 42 tys. os</w:t>
      </w:r>
      <w:r w:rsidR="008E3C85" w:rsidRPr="007201D9">
        <w:rPr>
          <w:rFonts w:cs="Arial"/>
        </w:rPr>
        <w:t>.</w:t>
      </w:r>
      <w:r w:rsidRPr="007201D9">
        <w:rPr>
          <w:rFonts w:cs="Arial"/>
        </w:rPr>
        <w:t xml:space="preserve"> co stanowiło 7,4% </w:t>
      </w:r>
      <w:r w:rsidR="008E3C85" w:rsidRPr="007201D9">
        <w:rPr>
          <w:rFonts w:cs="Arial"/>
        </w:rPr>
        <w:t xml:space="preserve">ogółu aktywnych zawodowo </w:t>
      </w:r>
      <w:r w:rsidR="005B7CDB" w:rsidRPr="007201D9">
        <w:rPr>
          <w:rFonts w:cs="Arial"/>
        </w:rPr>
        <w:t>(</w:t>
      </w:r>
      <w:r w:rsidR="008E3C85" w:rsidRPr="007201D9">
        <w:rPr>
          <w:rFonts w:cs="Arial"/>
        </w:rPr>
        <w:t xml:space="preserve">564 tys. os. </w:t>
      </w:r>
      <w:r w:rsidR="00EE1127" w:rsidRPr="007201D9">
        <w:rPr>
          <w:rFonts w:cs="Arial"/>
        </w:rPr>
        <w:t>t</w:t>
      </w:r>
      <w:r w:rsidR="005B7CDB" w:rsidRPr="007201D9">
        <w:rPr>
          <w:rFonts w:cs="Arial"/>
        </w:rPr>
        <w:t>j</w:t>
      </w:r>
      <w:r w:rsidR="00EE1127" w:rsidRPr="007201D9">
        <w:rPr>
          <w:rFonts w:cs="Arial"/>
        </w:rPr>
        <w:t xml:space="preserve">. </w:t>
      </w:r>
      <w:r w:rsidR="008E3C85" w:rsidRPr="007201D9">
        <w:rPr>
          <w:rFonts w:cs="Arial"/>
        </w:rPr>
        <w:t xml:space="preserve">pracujących 550 tys. i bezrobotnych </w:t>
      </w:r>
      <w:r w:rsidR="00EE1127" w:rsidRPr="007201D9">
        <w:rPr>
          <w:rFonts w:cs="Arial"/>
        </w:rPr>
        <w:t>14 tys.)</w:t>
      </w:r>
      <w:r w:rsidR="00D34AFF" w:rsidRPr="007201D9">
        <w:rPr>
          <w:rFonts w:cs="Arial"/>
        </w:rPr>
        <w:t xml:space="preserve">, biernych </w:t>
      </w:r>
      <w:r w:rsidR="00603DC6" w:rsidRPr="007201D9">
        <w:rPr>
          <w:rFonts w:cs="Arial"/>
        </w:rPr>
        <w:t>zawodowo w tej grupie wiekowej odnotowano 92 tys. os. na 211 tys. os. ogółem</w:t>
      </w:r>
      <w:r w:rsidR="00EE1127" w:rsidRPr="007201D9">
        <w:rPr>
          <w:rFonts w:cs="Arial"/>
        </w:rPr>
        <w:t>;</w:t>
      </w:r>
    </w:p>
    <w:p w14:paraId="50216B9B" w14:textId="77777777" w:rsidR="00603DC6" w:rsidRPr="007201D9" w:rsidRDefault="00EE1127" w:rsidP="007201D9">
      <w:pPr>
        <w:pStyle w:val="Akapitzlist"/>
        <w:numPr>
          <w:ilvl w:val="0"/>
          <w:numId w:val="1"/>
        </w:numPr>
        <w:spacing w:after="120"/>
        <w:rPr>
          <w:rFonts w:cs="Arial"/>
        </w:rPr>
      </w:pPr>
      <w:r w:rsidRPr="007201D9">
        <w:rPr>
          <w:rFonts w:cs="Arial"/>
        </w:rPr>
        <w:t>w wieku 25-34 lat – 136 tys. os.</w:t>
      </w:r>
      <w:r w:rsidR="005B7CDB" w:rsidRPr="007201D9">
        <w:rPr>
          <w:rFonts w:cs="Arial"/>
        </w:rPr>
        <w:t xml:space="preserve"> co stanowiło</w:t>
      </w:r>
      <w:r w:rsidR="00D34AFF" w:rsidRPr="007201D9">
        <w:rPr>
          <w:rFonts w:cs="Arial"/>
        </w:rPr>
        <w:t xml:space="preserve"> </w:t>
      </w:r>
      <w:r w:rsidR="00603DC6" w:rsidRPr="007201D9">
        <w:rPr>
          <w:rFonts w:cs="Arial"/>
        </w:rPr>
        <w:t>24,0%</w:t>
      </w:r>
      <w:r w:rsidR="005B7CDB" w:rsidRPr="007201D9">
        <w:rPr>
          <w:rFonts w:cs="Arial"/>
        </w:rPr>
        <w:t xml:space="preserve"> </w:t>
      </w:r>
      <w:r w:rsidR="00603DC6" w:rsidRPr="007201D9">
        <w:rPr>
          <w:rFonts w:cs="Arial"/>
        </w:rPr>
        <w:t>ogółu aktywnych zawodowo, biernych zawodowo w tej grupie wiekowej odnotowano 36 tys. os.;</w:t>
      </w:r>
    </w:p>
    <w:p w14:paraId="2D29FF10" w14:textId="77777777" w:rsidR="00603DC6" w:rsidRPr="007201D9" w:rsidRDefault="00603DC6" w:rsidP="007201D9">
      <w:pPr>
        <w:pStyle w:val="Akapitzlist"/>
        <w:numPr>
          <w:ilvl w:val="0"/>
          <w:numId w:val="1"/>
        </w:numPr>
        <w:spacing w:after="120"/>
        <w:rPr>
          <w:rFonts w:cs="Arial"/>
        </w:rPr>
      </w:pPr>
      <w:r w:rsidRPr="007201D9">
        <w:rPr>
          <w:rFonts w:cs="Arial"/>
        </w:rPr>
        <w:t>w wieku 35-44 lat – 156 tys. os co stanowiło 27,5% ogółu aktywnych zawodowo, biernych zawodowo w tej grupie wiekowej odnotowano 37 tys. os.;</w:t>
      </w:r>
    </w:p>
    <w:p w14:paraId="3F2AD5EA" w14:textId="77777777" w:rsidR="00EE1127" w:rsidRPr="007201D9" w:rsidRDefault="00603DC6" w:rsidP="007201D9">
      <w:pPr>
        <w:pStyle w:val="Akapitzlist"/>
        <w:numPr>
          <w:ilvl w:val="0"/>
          <w:numId w:val="1"/>
        </w:numPr>
        <w:spacing w:after="120"/>
        <w:rPr>
          <w:rFonts w:cs="Arial"/>
        </w:rPr>
      </w:pPr>
      <w:r w:rsidRPr="007201D9">
        <w:rPr>
          <w:rFonts w:cs="Arial"/>
        </w:rPr>
        <w:t>w wieku 45-54 lat – 125 tys. os.</w:t>
      </w:r>
      <w:r w:rsidR="00A15BD5" w:rsidRPr="007201D9">
        <w:rPr>
          <w:rFonts w:cs="Arial"/>
        </w:rPr>
        <w:t xml:space="preserve"> co stanowiło</w:t>
      </w:r>
      <w:r w:rsidR="00EE1127" w:rsidRPr="007201D9">
        <w:rPr>
          <w:rFonts w:cs="Arial"/>
        </w:rPr>
        <w:t xml:space="preserve"> </w:t>
      </w:r>
      <w:r w:rsidRPr="007201D9">
        <w:rPr>
          <w:rFonts w:cs="Arial"/>
        </w:rPr>
        <w:t>ogółu aktywnych zawodowo, biernych zawodowo w tej grupie wiekowej odnotowano 37 tys. os.;</w:t>
      </w:r>
    </w:p>
    <w:p w14:paraId="695D4853" w14:textId="77777777" w:rsidR="004F7F4F" w:rsidRPr="007201D9" w:rsidRDefault="00603DC6" w:rsidP="007201D9">
      <w:pPr>
        <w:pStyle w:val="Akapitzlist"/>
        <w:numPr>
          <w:ilvl w:val="0"/>
          <w:numId w:val="1"/>
        </w:numPr>
        <w:rPr>
          <w:rFonts w:cs="Arial"/>
        </w:rPr>
      </w:pPr>
      <w:r w:rsidRPr="007201D9">
        <w:rPr>
          <w:rFonts w:cs="Arial"/>
        </w:rPr>
        <w:t xml:space="preserve">w wieku 55 lat i więcej </w:t>
      </w:r>
      <w:r w:rsidR="00A15BD5" w:rsidRPr="007201D9">
        <w:rPr>
          <w:rFonts w:cs="Arial"/>
        </w:rPr>
        <w:t>– 108 tys. pracujących 22,0% os aktywnych zawodowo, biernych zawodowo w tej grupie w</w:t>
      </w:r>
      <w:r w:rsidR="004F7F4F" w:rsidRPr="007201D9">
        <w:rPr>
          <w:rFonts w:cs="Arial"/>
        </w:rPr>
        <w:t>iekowej odnotowano 310 tys. os.</w:t>
      </w:r>
    </w:p>
    <w:p w14:paraId="3AAC7B95" w14:textId="73992E6D" w:rsidR="008F470C" w:rsidRDefault="008F470C" w:rsidP="007201D9">
      <w:pPr>
        <w:autoSpaceDE w:val="0"/>
        <w:autoSpaceDN w:val="0"/>
        <w:adjustRightInd w:val="0"/>
        <w:spacing w:after="120"/>
        <w:ind w:firstLine="708"/>
        <w:rPr>
          <w:rFonts w:cs="Arial"/>
        </w:rPr>
      </w:pPr>
      <w:r w:rsidRPr="007201D9">
        <w:rPr>
          <w:rFonts w:cs="Arial"/>
        </w:rPr>
        <w:t>Mamy obecnie do czynienia ze znacznym spadkiem bezrobocia, do</w:t>
      </w:r>
      <w:r w:rsidR="002C5BC6">
        <w:rPr>
          <w:rFonts w:cs="Arial"/>
        </w:rPr>
        <w:t> </w:t>
      </w:r>
      <w:r w:rsidRPr="007201D9">
        <w:rPr>
          <w:rFonts w:cs="Arial"/>
        </w:rPr>
        <w:t>rekordowych 3,8% wg. BAEL</w:t>
      </w:r>
      <w:r w:rsidRPr="007201D9">
        <w:rPr>
          <w:rStyle w:val="Odwoanieprzypisudolnego"/>
          <w:rFonts w:cs="Arial"/>
        </w:rPr>
        <w:footnoteReference w:id="7"/>
      </w:r>
      <w:r w:rsidRPr="007201D9">
        <w:rPr>
          <w:rFonts w:cs="Arial"/>
        </w:rPr>
        <w:t xml:space="preserve"> przy jednoczesnej imigracji pracowników z Ukrainy i</w:t>
      </w:r>
      <w:r w:rsidR="002C5BC6">
        <w:rPr>
          <w:rFonts w:cs="Arial"/>
        </w:rPr>
        <w:t> </w:t>
      </w:r>
      <w:r w:rsidRPr="007201D9">
        <w:rPr>
          <w:rFonts w:cs="Arial"/>
        </w:rPr>
        <w:t>innych państw. Nieaktywni zawodowo w Polsce są wielokrotnie liczniejsi niż bezrobotni i podczas gdy liczba bezrobotnych zmnie</w:t>
      </w:r>
      <w:r w:rsidR="006309B6" w:rsidRPr="007201D9">
        <w:rPr>
          <w:rFonts w:cs="Arial"/>
        </w:rPr>
        <w:t>js</w:t>
      </w:r>
      <w:r w:rsidR="00BB59F6">
        <w:rPr>
          <w:rFonts w:cs="Arial"/>
        </w:rPr>
        <w:t>zyła się między 2010 a 2018 r.</w:t>
      </w:r>
      <w:r w:rsidRPr="007201D9">
        <w:rPr>
          <w:rFonts w:cs="Arial"/>
        </w:rPr>
        <w:t xml:space="preserve"> o 60% to liczba biernych zawodowo tylko o 4%.</w:t>
      </w:r>
    </w:p>
    <w:p w14:paraId="59BC0B9D" w14:textId="77777777" w:rsidR="00A96A70" w:rsidRPr="007201D9" w:rsidRDefault="00A96A70" w:rsidP="007201D9">
      <w:pPr>
        <w:autoSpaceDE w:val="0"/>
        <w:autoSpaceDN w:val="0"/>
        <w:adjustRightInd w:val="0"/>
        <w:spacing w:after="120"/>
        <w:ind w:firstLine="708"/>
        <w:rPr>
          <w:rFonts w:cs="Arial"/>
        </w:rPr>
      </w:pPr>
    </w:p>
    <w:p w14:paraId="060DDE65" w14:textId="7A9B756D" w:rsidR="008F470C" w:rsidRPr="007201D9" w:rsidRDefault="008F470C" w:rsidP="007201D9">
      <w:pPr>
        <w:autoSpaceDE w:val="0"/>
        <w:autoSpaceDN w:val="0"/>
        <w:adjustRightInd w:val="0"/>
        <w:spacing w:after="120"/>
        <w:ind w:firstLine="708"/>
        <w:rPr>
          <w:rFonts w:cs="Arial"/>
        </w:rPr>
      </w:pPr>
      <w:r w:rsidRPr="007201D9">
        <w:rPr>
          <w:rFonts w:cs="Arial"/>
        </w:rPr>
        <w:t xml:space="preserve">Eksperci oceniają, że </w:t>
      </w:r>
      <w:r w:rsidRPr="002C5BC6">
        <w:rPr>
          <w:rFonts w:cs="Arial"/>
          <w:b/>
          <w:color w:val="2F5496"/>
        </w:rPr>
        <w:t>braki w zasobach pracy do 2040 r. szacowane są nawet na 4,5 mln osób</w:t>
      </w:r>
      <w:r w:rsidRPr="007201D9">
        <w:rPr>
          <w:rStyle w:val="Odwoanieprzypisudolnego"/>
          <w:rFonts w:cs="Arial"/>
        </w:rPr>
        <w:footnoteReference w:id="8"/>
      </w:r>
      <w:r w:rsidRPr="007201D9">
        <w:rPr>
          <w:rFonts w:cs="Arial"/>
        </w:rPr>
        <w:t>. Sytuacja na rynku pracy może stać się barierą do przekroczenia 3% wzrostu PKB już po 2020 roku</w:t>
      </w:r>
      <w:r w:rsidRPr="007201D9">
        <w:rPr>
          <w:rStyle w:val="Odwoanieprzypisudolnego"/>
          <w:rFonts w:cs="Arial"/>
        </w:rPr>
        <w:footnoteReference w:id="9"/>
      </w:r>
      <w:r w:rsidRPr="007201D9">
        <w:rPr>
          <w:rFonts w:cs="Arial"/>
        </w:rPr>
        <w:t>. Dodatkowym elementem jest zwiększanie</w:t>
      </w:r>
      <w:r w:rsidR="006309B6" w:rsidRPr="007201D9">
        <w:rPr>
          <w:rFonts w:cs="Arial"/>
        </w:rPr>
        <w:t xml:space="preserve"> nacisku na wydajność pracy, co </w:t>
      </w:r>
      <w:r w:rsidRPr="007201D9">
        <w:rPr>
          <w:rFonts w:cs="Arial"/>
        </w:rPr>
        <w:t>będzie wiązało się z przesuwaniem zasobów pracy d</w:t>
      </w:r>
      <w:r w:rsidR="006309B6" w:rsidRPr="007201D9">
        <w:rPr>
          <w:rFonts w:cs="Arial"/>
        </w:rPr>
        <w:t>o branż o wyższej wydajności, a </w:t>
      </w:r>
      <w:r w:rsidRPr="007201D9">
        <w:rPr>
          <w:rFonts w:cs="Arial"/>
        </w:rPr>
        <w:t>zwiększało wagę niedoboru w</w:t>
      </w:r>
      <w:r w:rsidR="002C5BC6">
        <w:rPr>
          <w:rFonts w:cs="Arial"/>
        </w:rPr>
        <w:t> </w:t>
      </w:r>
      <w:r w:rsidRPr="007201D9">
        <w:rPr>
          <w:rFonts w:cs="Arial"/>
        </w:rPr>
        <w:t>sektorach, w których nie jest możliwe tak znacznie zwiększanie wydajności (np. usługi społeczne).</w:t>
      </w:r>
    </w:p>
    <w:p w14:paraId="5D19854F" w14:textId="77777777" w:rsidR="008F470C" w:rsidRPr="007201D9" w:rsidRDefault="008F470C" w:rsidP="002C5BC6">
      <w:pPr>
        <w:autoSpaceDE w:val="0"/>
        <w:autoSpaceDN w:val="0"/>
        <w:adjustRightInd w:val="0"/>
        <w:spacing w:after="120"/>
        <w:ind w:firstLine="708"/>
        <w:rPr>
          <w:rFonts w:cs="Arial"/>
        </w:rPr>
      </w:pPr>
      <w:r w:rsidRPr="007201D9">
        <w:rPr>
          <w:rFonts w:cs="Arial"/>
        </w:rPr>
        <w:t>Zmniejszające się zasoby rynku pracy wymuszają oddziaływanie w trzech kierunkach:</w:t>
      </w:r>
    </w:p>
    <w:p w14:paraId="371BFF84" w14:textId="77777777" w:rsidR="008F470C" w:rsidRPr="007201D9" w:rsidRDefault="008F470C" w:rsidP="00B478F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cs="Arial"/>
        </w:rPr>
      </w:pPr>
      <w:r w:rsidRPr="007201D9">
        <w:rPr>
          <w:rFonts w:cs="Arial"/>
        </w:rPr>
        <w:lastRenderedPageBreak/>
        <w:t xml:space="preserve">aktywizowania osób dotychczas nieaktywnych lub obecnie nieaktywnych </w:t>
      </w:r>
      <w:r w:rsidR="00B01878" w:rsidRPr="007201D9">
        <w:rPr>
          <w:rFonts w:cs="Arial"/>
        </w:rPr>
        <w:t>zawodowo na </w:t>
      </w:r>
      <w:r w:rsidR="00BB59F6">
        <w:rPr>
          <w:rFonts w:cs="Arial"/>
        </w:rPr>
        <w:t>rynku pracy;</w:t>
      </w:r>
    </w:p>
    <w:p w14:paraId="4826404C" w14:textId="517F76DE" w:rsidR="008F470C" w:rsidRPr="007201D9" w:rsidRDefault="008F470C" w:rsidP="00B478F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cs="Arial"/>
        </w:rPr>
      </w:pPr>
      <w:r w:rsidRPr="007201D9">
        <w:rPr>
          <w:rFonts w:cs="Arial"/>
        </w:rPr>
        <w:t>aktywizowania bezrobotnych znajdujących się w największym oddaleniu do rynku pracy (osoby uznane za znajdujące się w szczególnej sytuacji na rynku pracy zgodnie z art. 49 ustawy o promocji zatrudnienia</w:t>
      </w:r>
      <w:r w:rsidR="0048494A">
        <w:rPr>
          <w:rFonts w:cs="Arial"/>
        </w:rPr>
        <w:t xml:space="preserve"> i instytucjach rynku pracy</w:t>
      </w:r>
      <w:r w:rsidRPr="007201D9">
        <w:rPr>
          <w:rFonts w:cs="Arial"/>
        </w:rPr>
        <w:t xml:space="preserve"> - nadal jest to ponad 818 tys. osób)</w:t>
      </w:r>
      <w:r w:rsidRPr="007201D9">
        <w:rPr>
          <w:rStyle w:val="Odwoanieprzypisudolnego"/>
          <w:rFonts w:cs="Arial"/>
        </w:rPr>
        <w:footnoteReference w:id="10"/>
      </w:r>
      <w:r w:rsidR="00BB59F6">
        <w:rPr>
          <w:rFonts w:cs="Arial"/>
        </w:rPr>
        <w:t>;</w:t>
      </w:r>
    </w:p>
    <w:p w14:paraId="7E7D792D" w14:textId="77777777" w:rsidR="008F470C" w:rsidRPr="007201D9" w:rsidRDefault="008F470C" w:rsidP="00B478F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cs="Arial"/>
        </w:rPr>
      </w:pPr>
      <w:r w:rsidRPr="007201D9">
        <w:rPr>
          <w:rFonts w:cs="Arial"/>
        </w:rPr>
        <w:t>prowadzenia polityki migracyjnej, przyciągają</w:t>
      </w:r>
      <w:r w:rsidR="00BB59F6">
        <w:rPr>
          <w:rFonts w:cs="Arial"/>
        </w:rPr>
        <w:t>cej cudzoziemców na rynek pracy;</w:t>
      </w:r>
    </w:p>
    <w:p w14:paraId="2E9E9DD2" w14:textId="77777777" w:rsidR="008F470C" w:rsidRPr="007201D9" w:rsidRDefault="008F470C" w:rsidP="007201D9">
      <w:pPr>
        <w:pStyle w:val="Akapitzlist"/>
        <w:autoSpaceDE w:val="0"/>
        <w:autoSpaceDN w:val="0"/>
        <w:adjustRightInd w:val="0"/>
        <w:spacing w:after="120"/>
        <w:ind w:left="0"/>
        <w:rPr>
          <w:rFonts w:cs="Arial"/>
        </w:rPr>
      </w:pPr>
      <w:r w:rsidRPr="007201D9">
        <w:rPr>
          <w:rFonts w:cs="Arial"/>
        </w:rPr>
        <w:t>przy czym ekonomia społeczna może w sposób istotny przyczyniać się do realizowania wyżej wymienionych celów aktywizacyjnych.</w:t>
      </w:r>
    </w:p>
    <w:p w14:paraId="343EA7EE" w14:textId="7ABE7E61" w:rsidR="00CD181E" w:rsidRDefault="008F470C" w:rsidP="006B5079">
      <w:pPr>
        <w:autoSpaceDE w:val="0"/>
        <w:autoSpaceDN w:val="0"/>
        <w:adjustRightInd w:val="0"/>
        <w:spacing w:after="120"/>
        <w:ind w:firstLine="708"/>
        <w:rPr>
          <w:rFonts w:cs="Arial"/>
          <w:b/>
          <w:color w:val="2F5496"/>
        </w:rPr>
      </w:pPr>
      <w:r w:rsidRPr="002C5BC6">
        <w:rPr>
          <w:rFonts w:cs="Arial"/>
          <w:b/>
          <w:color w:val="2F5496"/>
        </w:rPr>
        <w:t>O ile, ekonomia społeczna była i jest znacząca w kontekście aktywizacji bezrobotnych, o tyle nie była do tej pory wykorzystywana jako szansa zatrudnieniowa i integracyjna dla osób nieaktywnych zawodowo.</w:t>
      </w:r>
      <w:r w:rsidRPr="002C5BC6">
        <w:rPr>
          <w:rStyle w:val="Odwoanieprzypisudolnego"/>
          <w:rFonts w:cs="Arial"/>
          <w:color w:val="2F5496"/>
        </w:rPr>
        <w:footnoteReference w:id="11"/>
      </w:r>
    </w:p>
    <w:p w14:paraId="7903470C" w14:textId="77777777" w:rsidR="002C5BC6" w:rsidRPr="002C5BC6" w:rsidRDefault="002C5BC6" w:rsidP="002C5BC6">
      <w:pPr>
        <w:autoSpaceDE w:val="0"/>
        <w:autoSpaceDN w:val="0"/>
        <w:adjustRightInd w:val="0"/>
        <w:spacing w:after="120"/>
        <w:rPr>
          <w:rFonts w:cs="Arial"/>
          <w:b/>
          <w:color w:val="2F5496"/>
        </w:rPr>
      </w:pPr>
    </w:p>
    <w:p w14:paraId="66708B28" w14:textId="40629448" w:rsidR="009E5FD4" w:rsidRPr="00BB59F6" w:rsidRDefault="002C5BC6" w:rsidP="00B478F1">
      <w:pPr>
        <w:pStyle w:val="Nagwek2"/>
        <w:numPr>
          <w:ilvl w:val="1"/>
          <w:numId w:val="23"/>
        </w:numPr>
      </w:pPr>
      <w:bookmarkStart w:id="25" w:name="_Toc59036114"/>
      <w:r>
        <w:t>Diagnoza sektora</w:t>
      </w:r>
      <w:r w:rsidR="009E5FD4" w:rsidRPr="007201D9">
        <w:t xml:space="preserve"> ekonomii społecznej i solidarnej</w:t>
      </w:r>
      <w:bookmarkEnd w:id="25"/>
    </w:p>
    <w:p w14:paraId="464CDDDE" w14:textId="77777777" w:rsidR="002C5BC6" w:rsidRDefault="002C5BC6" w:rsidP="007201D9">
      <w:pPr>
        <w:tabs>
          <w:tab w:val="left" w:pos="0"/>
        </w:tabs>
        <w:spacing w:after="120"/>
        <w:rPr>
          <w:rFonts w:eastAsia="Times New Roman" w:cs="Arial"/>
          <w:b/>
          <w:color w:val="365F91" w:themeColor="accent1" w:themeShade="BF"/>
          <w:lang w:eastAsia="pl-PL"/>
        </w:rPr>
      </w:pPr>
    </w:p>
    <w:p w14:paraId="09381BE4" w14:textId="35E5A738" w:rsidR="009E5FD4" w:rsidRPr="002C5BC6" w:rsidRDefault="002C5BC6" w:rsidP="007201D9">
      <w:pPr>
        <w:tabs>
          <w:tab w:val="left" w:pos="0"/>
        </w:tabs>
        <w:spacing w:after="120"/>
        <w:rPr>
          <w:rFonts w:eastAsia="Times New Roman" w:cs="Arial"/>
          <w:b/>
          <w:sz w:val="26"/>
          <w:szCs w:val="26"/>
          <w:lang w:eastAsia="pl-PL"/>
        </w:rPr>
      </w:pPr>
      <w:r w:rsidRPr="002C5BC6">
        <w:rPr>
          <w:rFonts w:eastAsia="Times New Roman" w:cs="Arial"/>
          <w:b/>
          <w:color w:val="365F91" w:themeColor="accent1" w:themeShade="BF"/>
          <w:sz w:val="26"/>
          <w:szCs w:val="26"/>
          <w:lang w:eastAsia="pl-PL"/>
        </w:rPr>
        <w:t>Podmioty ekonomii społecznej</w:t>
      </w:r>
    </w:p>
    <w:p w14:paraId="4892B818" w14:textId="77777777" w:rsidR="009E5FD4" w:rsidRPr="002C5BC6" w:rsidRDefault="009E5FD4" w:rsidP="007201D9">
      <w:pPr>
        <w:tabs>
          <w:tab w:val="left" w:pos="0"/>
        </w:tabs>
        <w:spacing w:after="120"/>
        <w:rPr>
          <w:rFonts w:eastAsia="Times New Roman" w:cs="Arial"/>
          <w:b/>
          <w:color w:val="2F5496"/>
          <w:sz w:val="22"/>
          <w:szCs w:val="21"/>
          <w:lang w:eastAsia="pl-PL"/>
        </w:rPr>
      </w:pPr>
      <w:r w:rsidRPr="002C5BC6">
        <w:rPr>
          <w:rFonts w:eastAsia="Times New Roman" w:cs="Arial"/>
          <w:b/>
          <w:color w:val="2F5496"/>
          <w:sz w:val="22"/>
          <w:szCs w:val="21"/>
          <w:lang w:eastAsia="pl-PL"/>
        </w:rPr>
        <w:t>1. ORGANIZACJE POZARZĄDOWE</w:t>
      </w:r>
    </w:p>
    <w:p w14:paraId="748F9230" w14:textId="04E6A29C" w:rsidR="00F97302" w:rsidRPr="00F97302" w:rsidRDefault="00F97302" w:rsidP="00F97302">
      <w:pPr>
        <w:ind w:firstLine="708"/>
        <w:rPr>
          <w:rFonts w:cs="Arial"/>
          <w:lang w:eastAsia="pl-PL"/>
        </w:rPr>
      </w:pPr>
      <w:r w:rsidRPr="00F97302">
        <w:rPr>
          <w:rFonts w:cs="Arial"/>
        </w:rPr>
        <w:t xml:space="preserve">Według danych ogłoszonych przez portal ngo.pl w grudniu 2018 r. </w:t>
      </w:r>
      <w:r w:rsidRPr="00F97302">
        <w:rPr>
          <w:rFonts w:cs="Arial"/>
        </w:rPr>
        <w:br/>
        <w:t>w Polsce było zarejestrowanych ponad 26 tysięcy fundacji i niemal 117 tysięcy stowarzyszeń (wśród tych ostatnich 17 tysięcy stanowiły ochotnicze straże pożarne - OSP). Nie można jednak zakładać, że wszystkie 143 tysiące wpisane do rejestru REGON organizacje prowadziły aktywną działalność. Na podstawie wyników badań Stowarzyszenia Klon/Jawor, a także danych GUS, można szacować, że około 65% zarejestrowanych</w:t>
      </w:r>
      <w:r w:rsidR="002C5BC6">
        <w:rPr>
          <w:rFonts w:cs="Arial"/>
        </w:rPr>
        <w:t xml:space="preserve"> </w:t>
      </w:r>
      <w:r w:rsidRPr="00F97302">
        <w:rPr>
          <w:rFonts w:cs="Arial"/>
        </w:rPr>
        <w:t>organizacji w dalszym ciągu jest aktywnych. Pozostałe zawiesiły bądź zakończyły działalność, jednak nie przeprowadziły procesu formalnej likwidacji.</w:t>
      </w:r>
      <w:r w:rsidRPr="00F97302">
        <w:rPr>
          <w:rFonts w:cs="Arial"/>
          <w:lang w:eastAsia="pl-PL"/>
        </w:rPr>
        <w:t xml:space="preserve"> Przyjęcie wskaźnika aktywności zarejestrowanych organizacji na poziomie 65% oznacza, że w Polsce działa około 80 tysięcy stowarzyszeń i fundacji (bez OSP)</w:t>
      </w:r>
      <w:r w:rsidRPr="00F97302">
        <w:rPr>
          <w:rFonts w:cs="Arial"/>
          <w:vertAlign w:val="superscript"/>
          <w:lang w:eastAsia="pl-PL"/>
        </w:rPr>
        <w:footnoteReference w:id="12"/>
      </w:r>
      <w:r w:rsidRPr="00F97302">
        <w:rPr>
          <w:rFonts w:cs="Arial"/>
          <w:lang w:eastAsia="pl-PL"/>
        </w:rPr>
        <w:t>.</w:t>
      </w:r>
    </w:p>
    <w:p w14:paraId="17EC431D" w14:textId="4465B83A" w:rsidR="00F97302" w:rsidRDefault="00F97302" w:rsidP="005943BF">
      <w:pPr>
        <w:ind w:firstLine="708"/>
        <w:rPr>
          <w:rFonts w:cs="Arial"/>
        </w:rPr>
      </w:pPr>
      <w:r w:rsidRPr="007201D9">
        <w:rPr>
          <w:rFonts w:cs="Arial"/>
        </w:rPr>
        <w:t>W województwie</w:t>
      </w:r>
      <w:r>
        <w:rPr>
          <w:rFonts w:cs="Arial"/>
        </w:rPr>
        <w:t xml:space="preserve"> warmińsko-mazurskim w 2018 r.</w:t>
      </w:r>
      <w:r w:rsidRPr="007201D9">
        <w:rPr>
          <w:rFonts w:cs="Arial"/>
        </w:rPr>
        <w:t xml:space="preserve"> ogółem zarejestrowanych było 5661 fundacji i stowarzyszeń, w tym 5546 fundacji i stowarzyszeń aktywnie prowadzących działalność, co nadal jak w roku ubiegłym stanowiło niespełna 4% całego polskiego sektora. Bezwzględna liczba stowarzyszeń i fundacji </w:t>
      </w:r>
      <w:r w:rsidRPr="007201D9">
        <w:rPr>
          <w:rFonts w:cs="Arial"/>
        </w:rPr>
        <w:lastRenderedPageBreak/>
        <w:t>w</w:t>
      </w:r>
      <w:r w:rsidR="005943BF">
        <w:rPr>
          <w:rFonts w:cs="Arial"/>
        </w:rPr>
        <w:t> </w:t>
      </w:r>
      <w:r w:rsidRPr="007201D9">
        <w:rPr>
          <w:rFonts w:cs="Arial"/>
        </w:rPr>
        <w:t>poszczególnych województwach nie odpowiada w pełni na pytanie o regionalne zróżnicowanie wielkości sektora pozarządowego, gdyż duża liczba organizacji w</w:t>
      </w:r>
      <w:r w:rsidR="005943BF">
        <w:rPr>
          <w:rFonts w:cs="Arial"/>
        </w:rPr>
        <w:t> </w:t>
      </w:r>
      <w:r w:rsidRPr="007201D9">
        <w:rPr>
          <w:rFonts w:cs="Arial"/>
        </w:rPr>
        <w:t>niektórych województwach wynika po prostu ze znacznego zagęszczenia ludności na ich terenie. Dlatego warto zestawić liczbę zarejestrowanych organizacji z liczbą mieszkańców województw. Okazuje się, ż</w:t>
      </w:r>
      <w:r w:rsidR="00D97222">
        <w:rPr>
          <w:rFonts w:cs="Arial"/>
        </w:rPr>
        <w:t>e najwięcej jest organizacji na </w:t>
      </w:r>
      <w:r w:rsidRPr="007201D9">
        <w:rPr>
          <w:rFonts w:cs="Arial"/>
        </w:rPr>
        <w:t>Mazowszu, jednak ich liczba jest także wysoka w województwach dolnośląskim, warmińsko-mazurskim, zachodniopomorskim i lubuskim, najmniejsza za</w:t>
      </w:r>
      <w:r w:rsidR="00D97222">
        <w:rPr>
          <w:rFonts w:cs="Arial"/>
        </w:rPr>
        <w:t xml:space="preserve">ś na Śląsku. Jak podaje portal </w:t>
      </w:r>
      <w:r w:rsidRPr="007201D9">
        <w:rPr>
          <w:rFonts w:cs="Arial"/>
        </w:rPr>
        <w:t>w regionie Warmii i Mazur 37 organizacji przypada na 10 tys. mieszkańców</w:t>
      </w:r>
      <w:r w:rsidRPr="007201D9">
        <w:rPr>
          <w:rStyle w:val="Odwoanieprzypisudolnego"/>
          <w:rFonts w:cs="Arial"/>
        </w:rPr>
        <w:footnoteReference w:id="13"/>
      </w:r>
      <w:r w:rsidRPr="007201D9">
        <w:rPr>
          <w:rFonts w:cs="Arial"/>
        </w:rPr>
        <w:t xml:space="preserve">. </w:t>
      </w:r>
    </w:p>
    <w:p w14:paraId="32A6AB53" w14:textId="3C5064F8" w:rsidR="009E5FD4" w:rsidRPr="00F97302" w:rsidRDefault="009E5FD4" w:rsidP="00780966">
      <w:pPr>
        <w:ind w:firstLine="708"/>
        <w:rPr>
          <w:rFonts w:cs="Arial"/>
        </w:rPr>
      </w:pPr>
      <w:r w:rsidRPr="007201D9">
        <w:rPr>
          <w:rFonts w:eastAsia="Times New Roman" w:cs="Arial"/>
          <w:lang w:eastAsia="pl-PL"/>
        </w:rPr>
        <w:t xml:space="preserve">Tabela poniżej zawiera zestawienie liczby organizacji pozarządowych </w:t>
      </w:r>
      <w:r w:rsidRPr="007201D9">
        <w:rPr>
          <w:rFonts w:eastAsia="Times New Roman" w:cs="Arial"/>
          <w:lang w:eastAsia="pl-PL"/>
        </w:rPr>
        <w:br/>
        <w:t>w województwie warmińsko-mazurskim w latach 2014-201</w:t>
      </w:r>
      <w:r w:rsidR="00F97302">
        <w:rPr>
          <w:rFonts w:eastAsia="Times New Roman" w:cs="Arial"/>
          <w:lang w:eastAsia="pl-PL"/>
        </w:rPr>
        <w:t>9</w:t>
      </w:r>
      <w:r w:rsidRPr="007201D9">
        <w:rPr>
          <w:rFonts w:eastAsia="Times New Roman" w:cs="Arial"/>
          <w:lang w:eastAsia="pl-PL"/>
        </w:rPr>
        <w:t xml:space="preserve">. </w:t>
      </w:r>
      <w:bookmarkStart w:id="26" w:name="_Toc408468662"/>
    </w:p>
    <w:p w14:paraId="3F075283" w14:textId="77777777" w:rsidR="009E5FD4" w:rsidRPr="007201D9" w:rsidRDefault="009E5FD4" w:rsidP="007201D9">
      <w:pPr>
        <w:rPr>
          <w:rFonts w:eastAsia="Times New Roman" w:cs="Arial"/>
          <w:lang w:eastAsia="pl-PL"/>
        </w:rPr>
      </w:pPr>
    </w:p>
    <w:p w14:paraId="5CB00E77" w14:textId="05228D1A" w:rsidR="005943BF" w:rsidRPr="005943BF" w:rsidRDefault="005943BF" w:rsidP="005943BF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27" w:name="_Toc60041251"/>
      <w:bookmarkEnd w:id="26"/>
      <w:r w:rsidRPr="005943BF">
        <w:rPr>
          <w:b/>
          <w:bCs/>
          <w:i w:val="0"/>
          <w:iCs w:val="0"/>
          <w:color w:val="2F5496"/>
          <w:sz w:val="24"/>
          <w:szCs w:val="24"/>
        </w:rPr>
        <w:t xml:space="preserve">Tabela </w:t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instrText xml:space="preserve"> SEQ Tabela \* ARABIC </w:instrText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</w:t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t>. Liczba organizacji pozarządowych w województwie warmińsko-mazurskim</w:t>
      </w:r>
      <w:bookmarkEnd w:id="2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2437"/>
        <w:gridCol w:w="2241"/>
        <w:gridCol w:w="2557"/>
      </w:tblGrid>
      <w:tr w:rsidR="009E5FD4" w:rsidRPr="007201D9" w14:paraId="73D9F133" w14:textId="77777777" w:rsidTr="004569D6">
        <w:trPr>
          <w:jc w:val="center"/>
        </w:trPr>
        <w:tc>
          <w:tcPr>
            <w:tcW w:w="846" w:type="dxa"/>
            <w:shd w:val="clear" w:color="auto" w:fill="B8CCE4" w:themeFill="accent1" w:themeFillTint="66"/>
            <w:vAlign w:val="center"/>
          </w:tcPr>
          <w:p w14:paraId="5C276B1A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spacing w:after="120"/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Rok</w:t>
            </w:r>
          </w:p>
        </w:tc>
        <w:tc>
          <w:tcPr>
            <w:tcW w:w="2437" w:type="dxa"/>
            <w:shd w:val="clear" w:color="auto" w:fill="B8CCE4" w:themeFill="accent1" w:themeFillTint="66"/>
            <w:vAlign w:val="center"/>
          </w:tcPr>
          <w:p w14:paraId="6F44BBBB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spacing w:after="120"/>
              <w:jc w:val="center"/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Ogółem</w:t>
            </w:r>
          </w:p>
          <w:p w14:paraId="3AE2D55E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spacing w:after="120"/>
              <w:jc w:val="center"/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zarejestrowanych</w:t>
            </w:r>
          </w:p>
        </w:tc>
        <w:tc>
          <w:tcPr>
            <w:tcW w:w="2241" w:type="dxa"/>
            <w:shd w:val="clear" w:color="auto" w:fill="B8CCE4" w:themeFill="accent1" w:themeFillTint="66"/>
            <w:vAlign w:val="center"/>
          </w:tcPr>
          <w:p w14:paraId="2B20484C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spacing w:after="120"/>
              <w:jc w:val="center"/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Stowarzyszenia</w:t>
            </w:r>
          </w:p>
        </w:tc>
        <w:tc>
          <w:tcPr>
            <w:tcW w:w="2557" w:type="dxa"/>
            <w:shd w:val="clear" w:color="auto" w:fill="B8CCE4" w:themeFill="accent1" w:themeFillTint="66"/>
            <w:vAlign w:val="center"/>
          </w:tcPr>
          <w:p w14:paraId="10825A96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spacing w:after="120"/>
              <w:jc w:val="center"/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Fundacje</w:t>
            </w:r>
          </w:p>
        </w:tc>
      </w:tr>
      <w:tr w:rsidR="009E5FD4" w:rsidRPr="007201D9" w14:paraId="5CFA8A14" w14:textId="77777777" w:rsidTr="009E5FD4">
        <w:trPr>
          <w:trHeight w:val="340"/>
          <w:jc w:val="center"/>
        </w:trPr>
        <w:tc>
          <w:tcPr>
            <w:tcW w:w="846" w:type="dxa"/>
            <w:vAlign w:val="center"/>
          </w:tcPr>
          <w:p w14:paraId="0B072106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2014</w:t>
            </w:r>
          </w:p>
        </w:tc>
        <w:tc>
          <w:tcPr>
            <w:tcW w:w="2437" w:type="dxa"/>
            <w:vAlign w:val="center"/>
          </w:tcPr>
          <w:p w14:paraId="2B8AA172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4860</w:t>
            </w:r>
          </w:p>
        </w:tc>
        <w:tc>
          <w:tcPr>
            <w:tcW w:w="2241" w:type="dxa"/>
            <w:vAlign w:val="center"/>
          </w:tcPr>
          <w:p w14:paraId="00606A16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4451</w:t>
            </w:r>
          </w:p>
        </w:tc>
        <w:tc>
          <w:tcPr>
            <w:tcW w:w="2557" w:type="dxa"/>
            <w:vAlign w:val="center"/>
          </w:tcPr>
          <w:p w14:paraId="0DD26F0A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409</w:t>
            </w:r>
          </w:p>
        </w:tc>
      </w:tr>
      <w:tr w:rsidR="009E5FD4" w:rsidRPr="007201D9" w14:paraId="03C6EC07" w14:textId="77777777" w:rsidTr="009E5FD4">
        <w:trPr>
          <w:trHeight w:val="340"/>
          <w:jc w:val="center"/>
        </w:trPr>
        <w:tc>
          <w:tcPr>
            <w:tcW w:w="846" w:type="dxa"/>
            <w:vAlign w:val="center"/>
          </w:tcPr>
          <w:p w14:paraId="1290195C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2015</w:t>
            </w:r>
          </w:p>
        </w:tc>
        <w:tc>
          <w:tcPr>
            <w:tcW w:w="2437" w:type="dxa"/>
            <w:vAlign w:val="center"/>
          </w:tcPr>
          <w:p w14:paraId="3D29A049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5201</w:t>
            </w:r>
          </w:p>
        </w:tc>
        <w:tc>
          <w:tcPr>
            <w:tcW w:w="2241" w:type="dxa"/>
            <w:vAlign w:val="center"/>
          </w:tcPr>
          <w:p w14:paraId="00F6DD66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4696</w:t>
            </w:r>
          </w:p>
        </w:tc>
        <w:tc>
          <w:tcPr>
            <w:tcW w:w="2557" w:type="dxa"/>
            <w:vAlign w:val="center"/>
          </w:tcPr>
          <w:p w14:paraId="19985378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505</w:t>
            </w:r>
          </w:p>
        </w:tc>
      </w:tr>
      <w:tr w:rsidR="009E5FD4" w:rsidRPr="007201D9" w14:paraId="4C164E9F" w14:textId="77777777" w:rsidTr="009E5FD4">
        <w:trPr>
          <w:trHeight w:val="340"/>
          <w:jc w:val="center"/>
        </w:trPr>
        <w:tc>
          <w:tcPr>
            <w:tcW w:w="846" w:type="dxa"/>
            <w:vAlign w:val="center"/>
          </w:tcPr>
          <w:p w14:paraId="015987D3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2016</w:t>
            </w:r>
          </w:p>
        </w:tc>
        <w:tc>
          <w:tcPr>
            <w:tcW w:w="2437" w:type="dxa"/>
            <w:vAlign w:val="center"/>
          </w:tcPr>
          <w:p w14:paraId="62BC591E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5410</w:t>
            </w:r>
          </w:p>
        </w:tc>
        <w:tc>
          <w:tcPr>
            <w:tcW w:w="2241" w:type="dxa"/>
            <w:vAlign w:val="center"/>
          </w:tcPr>
          <w:p w14:paraId="6EB3C394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4821</w:t>
            </w:r>
          </w:p>
        </w:tc>
        <w:tc>
          <w:tcPr>
            <w:tcW w:w="2557" w:type="dxa"/>
            <w:vAlign w:val="center"/>
          </w:tcPr>
          <w:p w14:paraId="0162F324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589</w:t>
            </w:r>
          </w:p>
        </w:tc>
      </w:tr>
      <w:tr w:rsidR="009E5FD4" w:rsidRPr="007201D9" w14:paraId="4B1791A2" w14:textId="77777777" w:rsidTr="009E5FD4">
        <w:trPr>
          <w:trHeight w:val="340"/>
          <w:jc w:val="center"/>
        </w:trPr>
        <w:tc>
          <w:tcPr>
            <w:tcW w:w="846" w:type="dxa"/>
            <w:vAlign w:val="center"/>
          </w:tcPr>
          <w:p w14:paraId="0ED2F97D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2017</w:t>
            </w:r>
          </w:p>
        </w:tc>
        <w:tc>
          <w:tcPr>
            <w:tcW w:w="2437" w:type="dxa"/>
            <w:vAlign w:val="center"/>
          </w:tcPr>
          <w:p w14:paraId="4EB9F98A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5606</w:t>
            </w:r>
          </w:p>
        </w:tc>
        <w:tc>
          <w:tcPr>
            <w:tcW w:w="2241" w:type="dxa"/>
            <w:vAlign w:val="center"/>
          </w:tcPr>
          <w:p w14:paraId="4FA707C3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4968</w:t>
            </w:r>
          </w:p>
        </w:tc>
        <w:tc>
          <w:tcPr>
            <w:tcW w:w="2557" w:type="dxa"/>
            <w:vAlign w:val="center"/>
          </w:tcPr>
          <w:p w14:paraId="55E19B81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lang w:eastAsia="pl-PL"/>
              </w:rPr>
            </w:pPr>
            <w:r w:rsidRPr="007201D9">
              <w:rPr>
                <w:rFonts w:eastAsia="Times New Roman" w:cs="Arial"/>
                <w:lang w:eastAsia="pl-PL"/>
              </w:rPr>
              <w:t>638</w:t>
            </w:r>
          </w:p>
        </w:tc>
      </w:tr>
      <w:tr w:rsidR="009E5FD4" w:rsidRPr="007201D9" w14:paraId="010509C3" w14:textId="77777777" w:rsidTr="009E5FD4">
        <w:trPr>
          <w:trHeight w:val="340"/>
          <w:jc w:val="center"/>
        </w:trPr>
        <w:tc>
          <w:tcPr>
            <w:tcW w:w="846" w:type="dxa"/>
            <w:vAlign w:val="center"/>
          </w:tcPr>
          <w:p w14:paraId="623AD1A9" w14:textId="77777777" w:rsidR="009E5FD4" w:rsidRPr="007201D9" w:rsidRDefault="009E5FD4" w:rsidP="007201D9">
            <w:pPr>
              <w:keepNext/>
              <w:keepLines/>
              <w:tabs>
                <w:tab w:val="left" w:pos="284"/>
              </w:tabs>
              <w:rPr>
                <w:rFonts w:eastAsia="Times New Roman" w:cs="Arial"/>
                <w:b/>
                <w:lang w:eastAsia="pl-PL"/>
              </w:rPr>
            </w:pPr>
            <w:r w:rsidRPr="007201D9">
              <w:rPr>
                <w:rFonts w:eastAsia="Times New Roman" w:cs="Arial"/>
                <w:b/>
                <w:lang w:eastAsia="pl-PL"/>
              </w:rPr>
              <w:t>2018</w:t>
            </w:r>
          </w:p>
        </w:tc>
        <w:tc>
          <w:tcPr>
            <w:tcW w:w="2437" w:type="dxa"/>
            <w:vAlign w:val="center"/>
          </w:tcPr>
          <w:p w14:paraId="058A2A1F" w14:textId="77777777" w:rsidR="009E5FD4" w:rsidRPr="003D5B3D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bCs/>
                <w:lang w:eastAsia="pl-PL"/>
              </w:rPr>
            </w:pPr>
            <w:r w:rsidRPr="003D5B3D">
              <w:rPr>
                <w:rFonts w:eastAsia="Times New Roman" w:cs="Arial"/>
                <w:bCs/>
                <w:lang w:eastAsia="pl-PL"/>
              </w:rPr>
              <w:t>5661</w:t>
            </w:r>
          </w:p>
        </w:tc>
        <w:tc>
          <w:tcPr>
            <w:tcW w:w="2241" w:type="dxa"/>
            <w:vAlign w:val="center"/>
          </w:tcPr>
          <w:p w14:paraId="207EA60E" w14:textId="77777777" w:rsidR="009E5FD4" w:rsidRPr="003D5B3D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bCs/>
                <w:lang w:eastAsia="pl-PL"/>
              </w:rPr>
            </w:pPr>
            <w:r w:rsidRPr="003D5B3D">
              <w:rPr>
                <w:rFonts w:eastAsia="Times New Roman" w:cs="Arial"/>
                <w:bCs/>
                <w:lang w:eastAsia="pl-PL"/>
              </w:rPr>
              <w:t>5013</w:t>
            </w:r>
          </w:p>
        </w:tc>
        <w:tc>
          <w:tcPr>
            <w:tcW w:w="2557" w:type="dxa"/>
            <w:vAlign w:val="center"/>
          </w:tcPr>
          <w:p w14:paraId="35B522CE" w14:textId="77777777" w:rsidR="009E5FD4" w:rsidRPr="003D5B3D" w:rsidRDefault="009E5FD4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bCs/>
                <w:lang w:eastAsia="pl-PL"/>
              </w:rPr>
            </w:pPr>
            <w:r w:rsidRPr="003D5B3D">
              <w:rPr>
                <w:rFonts w:eastAsia="Times New Roman" w:cs="Arial"/>
                <w:bCs/>
                <w:lang w:eastAsia="pl-PL"/>
              </w:rPr>
              <w:t>648</w:t>
            </w:r>
          </w:p>
        </w:tc>
      </w:tr>
      <w:tr w:rsidR="003D5B3D" w:rsidRPr="007201D9" w14:paraId="288E9D51" w14:textId="77777777" w:rsidTr="009E5FD4">
        <w:trPr>
          <w:trHeight w:val="340"/>
          <w:jc w:val="center"/>
        </w:trPr>
        <w:tc>
          <w:tcPr>
            <w:tcW w:w="846" w:type="dxa"/>
            <w:vAlign w:val="center"/>
          </w:tcPr>
          <w:p w14:paraId="17434560" w14:textId="03F67327" w:rsidR="003D5B3D" w:rsidRPr="007201D9" w:rsidRDefault="003D5B3D" w:rsidP="007201D9">
            <w:pPr>
              <w:keepNext/>
              <w:keepLines/>
              <w:tabs>
                <w:tab w:val="left" w:pos="284"/>
              </w:tabs>
              <w:rPr>
                <w:rFonts w:eastAsia="Times New Roman" w:cs="Arial"/>
                <w:b/>
                <w:lang w:eastAsia="pl-PL"/>
              </w:rPr>
            </w:pPr>
            <w:r>
              <w:rPr>
                <w:rFonts w:eastAsia="Times New Roman" w:cs="Arial"/>
                <w:b/>
                <w:lang w:eastAsia="pl-PL"/>
              </w:rPr>
              <w:t>2019</w:t>
            </w:r>
          </w:p>
        </w:tc>
        <w:tc>
          <w:tcPr>
            <w:tcW w:w="2437" w:type="dxa"/>
            <w:vAlign w:val="center"/>
          </w:tcPr>
          <w:p w14:paraId="0AC9263B" w14:textId="6F8E00CD" w:rsidR="003D5B3D" w:rsidRPr="007201D9" w:rsidRDefault="003D5B3D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b/>
                <w:lang w:eastAsia="pl-PL"/>
              </w:rPr>
            </w:pPr>
            <w:r>
              <w:rPr>
                <w:rFonts w:eastAsia="Times New Roman" w:cs="Arial"/>
                <w:b/>
                <w:lang w:eastAsia="pl-PL"/>
              </w:rPr>
              <w:t>5819</w:t>
            </w:r>
          </w:p>
        </w:tc>
        <w:tc>
          <w:tcPr>
            <w:tcW w:w="2241" w:type="dxa"/>
            <w:vAlign w:val="center"/>
          </w:tcPr>
          <w:p w14:paraId="61CC5B4E" w14:textId="4B3D8304" w:rsidR="003D5B3D" w:rsidRPr="007201D9" w:rsidRDefault="003D5B3D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b/>
                <w:lang w:eastAsia="pl-PL"/>
              </w:rPr>
            </w:pPr>
            <w:r>
              <w:rPr>
                <w:rFonts w:eastAsia="Times New Roman" w:cs="Arial"/>
                <w:b/>
                <w:lang w:eastAsia="pl-PL"/>
              </w:rPr>
              <w:t>5117</w:t>
            </w:r>
          </w:p>
        </w:tc>
        <w:tc>
          <w:tcPr>
            <w:tcW w:w="2557" w:type="dxa"/>
            <w:vAlign w:val="center"/>
          </w:tcPr>
          <w:p w14:paraId="77D7B02D" w14:textId="41E35807" w:rsidR="003D5B3D" w:rsidRPr="007201D9" w:rsidRDefault="003D5B3D" w:rsidP="007201D9">
            <w:pPr>
              <w:keepNext/>
              <w:keepLines/>
              <w:tabs>
                <w:tab w:val="left" w:pos="284"/>
              </w:tabs>
              <w:jc w:val="center"/>
              <w:rPr>
                <w:rFonts w:eastAsia="Times New Roman" w:cs="Arial"/>
                <w:b/>
                <w:lang w:eastAsia="pl-PL"/>
              </w:rPr>
            </w:pPr>
            <w:r>
              <w:rPr>
                <w:rFonts w:eastAsia="Times New Roman" w:cs="Arial"/>
                <w:b/>
                <w:lang w:eastAsia="pl-PL"/>
              </w:rPr>
              <w:t>702</w:t>
            </w:r>
          </w:p>
        </w:tc>
      </w:tr>
    </w:tbl>
    <w:p w14:paraId="2D60FD9E" w14:textId="07787396" w:rsidR="0056274E" w:rsidRPr="00204364" w:rsidRDefault="009E5FD4" w:rsidP="007201D9">
      <w:pPr>
        <w:keepNext/>
        <w:keepLines/>
        <w:tabs>
          <w:tab w:val="left" w:pos="284"/>
        </w:tabs>
        <w:spacing w:after="120"/>
        <w:rPr>
          <w:rFonts w:eastAsia="Times New Roman" w:cs="Arial"/>
          <w:sz w:val="18"/>
          <w:szCs w:val="18"/>
          <w:lang w:eastAsia="pl-PL"/>
        </w:rPr>
      </w:pPr>
      <w:r w:rsidRPr="00204364">
        <w:rPr>
          <w:rFonts w:eastAsia="Times New Roman" w:cs="Arial"/>
          <w:sz w:val="18"/>
          <w:szCs w:val="18"/>
          <w:lang w:eastAsia="pl-PL"/>
        </w:rPr>
        <w:t>Źródło: Opracowanie własne na podstawie Wojewódzkiej Bazy Publikacyjnej Rejestru REGON województwa warmińsko- mazurskiego (Urząd Statystyczny w Olsztynie).</w:t>
      </w:r>
    </w:p>
    <w:p w14:paraId="32F6F412" w14:textId="77777777" w:rsidR="006B5079" w:rsidRPr="00BB59F6" w:rsidRDefault="006B5079" w:rsidP="007201D9">
      <w:pPr>
        <w:keepNext/>
        <w:keepLines/>
        <w:tabs>
          <w:tab w:val="left" w:pos="284"/>
        </w:tabs>
        <w:spacing w:after="120"/>
        <w:rPr>
          <w:rFonts w:eastAsia="Times New Roman" w:cs="Arial"/>
          <w:i/>
          <w:sz w:val="18"/>
          <w:szCs w:val="18"/>
          <w:lang w:eastAsia="pl-PL"/>
        </w:rPr>
      </w:pPr>
    </w:p>
    <w:p w14:paraId="49FB8450" w14:textId="7A04B364" w:rsidR="009E5FD4" w:rsidRPr="007201D9" w:rsidRDefault="005943BF" w:rsidP="007201D9">
      <w:pPr>
        <w:tabs>
          <w:tab w:val="left" w:pos="284"/>
        </w:tabs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="00351D6E" w:rsidRPr="00351D6E">
        <w:rPr>
          <w:rFonts w:eastAsia="Times New Roman" w:cs="Arial"/>
          <w:lang w:eastAsia="pl-PL"/>
        </w:rPr>
        <w:t xml:space="preserve">W województwie warmińsko-mazurskim w 2019 roku ogółem zarejestrowanych było </w:t>
      </w:r>
      <w:r w:rsidR="00351D6E" w:rsidRPr="005943BF">
        <w:rPr>
          <w:rFonts w:eastAsia="Times New Roman" w:cs="Arial"/>
          <w:b/>
          <w:bCs/>
          <w:color w:val="2F5496"/>
          <w:lang w:eastAsia="pl-PL"/>
        </w:rPr>
        <w:t>5 819 fundacji i stowarzyszeń</w:t>
      </w:r>
      <w:r w:rsidR="004569D6">
        <w:rPr>
          <w:rFonts w:eastAsia="Times New Roman" w:cs="Arial"/>
          <w:lang w:eastAsia="pl-PL"/>
        </w:rPr>
        <w:t>, w tym 5 668 fundacji i </w:t>
      </w:r>
      <w:r w:rsidR="00351D6E" w:rsidRPr="00351D6E">
        <w:rPr>
          <w:rFonts w:eastAsia="Times New Roman" w:cs="Arial"/>
          <w:lang w:eastAsia="pl-PL"/>
        </w:rPr>
        <w:t>stowarzyszeń aktywnie prowadzących działalność.</w:t>
      </w:r>
    </w:p>
    <w:p w14:paraId="240E0E9D" w14:textId="77777777" w:rsidR="009E5FD4" w:rsidRPr="007201D9" w:rsidRDefault="009E5FD4" w:rsidP="007201D9">
      <w:pPr>
        <w:ind w:firstLine="360"/>
        <w:rPr>
          <w:rFonts w:eastAsia="Times New Roman" w:cs="Arial"/>
          <w:lang w:eastAsia="pl-PL"/>
        </w:rPr>
      </w:pPr>
    </w:p>
    <w:p w14:paraId="79E57C04" w14:textId="0C7B4A6E" w:rsidR="009E5FD4" w:rsidRPr="005943BF" w:rsidRDefault="009E5FD4" w:rsidP="007201D9">
      <w:pPr>
        <w:rPr>
          <w:rFonts w:eastAsia="Times New Roman" w:cs="Arial"/>
          <w:b/>
          <w:color w:val="2F5496"/>
          <w:sz w:val="22"/>
          <w:szCs w:val="21"/>
          <w:lang w:eastAsia="pl-PL"/>
        </w:rPr>
      </w:pPr>
      <w:r w:rsidRPr="005943BF">
        <w:rPr>
          <w:rFonts w:eastAsia="Times New Roman" w:cs="Arial"/>
          <w:b/>
          <w:color w:val="2F5496"/>
          <w:sz w:val="22"/>
          <w:szCs w:val="21"/>
          <w:lang w:eastAsia="pl-PL"/>
        </w:rPr>
        <w:t>2. SPÓŁDZIELNIE PRACY</w:t>
      </w:r>
    </w:p>
    <w:p w14:paraId="73D3A49B" w14:textId="3382F09F" w:rsidR="009E5FD4" w:rsidRPr="005474C7" w:rsidRDefault="009E5FD4" w:rsidP="007201D9">
      <w:pPr>
        <w:ind w:firstLine="708"/>
        <w:rPr>
          <w:rFonts w:cs="Arial"/>
          <w:b/>
        </w:rPr>
      </w:pPr>
      <w:r w:rsidRPr="005474C7">
        <w:rPr>
          <w:rFonts w:cs="Arial"/>
        </w:rPr>
        <w:t>Z informacji przedstawionych przez Urząd Statystyczny w Olsztyn</w:t>
      </w:r>
      <w:r w:rsidR="004569D6">
        <w:rPr>
          <w:rFonts w:cs="Arial"/>
        </w:rPr>
        <w:t>ie wynika, iż </w:t>
      </w:r>
      <w:r w:rsidRPr="005474C7">
        <w:rPr>
          <w:rFonts w:cs="Arial"/>
        </w:rPr>
        <w:t>w woj. warmińsko-mazurskim wg stanu na dzień 31.12.201</w:t>
      </w:r>
      <w:r w:rsidR="005474C7">
        <w:rPr>
          <w:rFonts w:cs="Arial"/>
        </w:rPr>
        <w:t>9</w:t>
      </w:r>
      <w:r w:rsidRPr="005474C7">
        <w:rPr>
          <w:rFonts w:cs="Arial"/>
        </w:rPr>
        <w:t xml:space="preserve"> r. zarejestrowanych </w:t>
      </w:r>
      <w:r w:rsidR="005474C7">
        <w:rPr>
          <w:rFonts w:cs="Arial"/>
        </w:rPr>
        <w:t xml:space="preserve">ogółem </w:t>
      </w:r>
      <w:r w:rsidRPr="005474C7">
        <w:rPr>
          <w:rFonts w:cs="Arial"/>
        </w:rPr>
        <w:t xml:space="preserve">było </w:t>
      </w:r>
      <w:r w:rsidRPr="005943BF">
        <w:rPr>
          <w:rFonts w:cs="Arial"/>
          <w:b/>
          <w:color w:val="2F5496"/>
        </w:rPr>
        <w:t>1</w:t>
      </w:r>
      <w:r w:rsidR="005474C7" w:rsidRPr="005943BF">
        <w:rPr>
          <w:rFonts w:cs="Arial"/>
          <w:b/>
          <w:color w:val="2F5496"/>
        </w:rPr>
        <w:t>8</w:t>
      </w:r>
      <w:r w:rsidRPr="005943BF">
        <w:rPr>
          <w:rFonts w:cs="Arial"/>
          <w:b/>
          <w:color w:val="2F5496"/>
        </w:rPr>
        <w:t xml:space="preserve"> spółdzielni pracy</w:t>
      </w:r>
      <w:r w:rsidRPr="005474C7">
        <w:rPr>
          <w:rFonts w:cs="Arial"/>
        </w:rPr>
        <w:t xml:space="preserve"> </w:t>
      </w:r>
      <w:r w:rsidR="005474C7">
        <w:rPr>
          <w:rFonts w:cs="Arial"/>
        </w:rPr>
        <w:t>oraz</w:t>
      </w:r>
      <w:r w:rsidRPr="005474C7">
        <w:rPr>
          <w:rFonts w:cs="Arial"/>
        </w:rPr>
        <w:t xml:space="preserve"> </w:t>
      </w:r>
      <w:r w:rsidR="005474C7">
        <w:rPr>
          <w:rFonts w:cs="Arial"/>
        </w:rPr>
        <w:t xml:space="preserve">15 </w:t>
      </w:r>
      <w:r w:rsidRPr="005474C7">
        <w:rPr>
          <w:rFonts w:cs="Arial"/>
        </w:rPr>
        <w:t>z nich prowadził</w:t>
      </w:r>
      <w:r w:rsidR="0073622A">
        <w:rPr>
          <w:rFonts w:cs="Arial"/>
        </w:rPr>
        <w:t>o</w:t>
      </w:r>
      <w:r w:rsidRPr="005474C7">
        <w:rPr>
          <w:rFonts w:cs="Arial"/>
        </w:rPr>
        <w:t xml:space="preserve"> aktywną działalność. </w:t>
      </w:r>
    </w:p>
    <w:p w14:paraId="38891B39" w14:textId="77777777" w:rsidR="005943BF" w:rsidRPr="007201D9" w:rsidRDefault="005943BF" w:rsidP="007201D9">
      <w:pPr>
        <w:rPr>
          <w:rFonts w:eastAsia="Times New Roman" w:cs="Arial"/>
          <w:lang w:eastAsia="pl-PL"/>
        </w:rPr>
      </w:pPr>
    </w:p>
    <w:p w14:paraId="358C17C8" w14:textId="70E31F98" w:rsidR="009E5FD4" w:rsidRPr="005943BF" w:rsidRDefault="009E5FD4" w:rsidP="005943BF">
      <w:pPr>
        <w:tabs>
          <w:tab w:val="left" w:pos="284"/>
        </w:tabs>
        <w:ind w:left="360" w:hanging="360"/>
        <w:rPr>
          <w:rFonts w:eastAsia="Times New Roman" w:cs="Arial"/>
          <w:b/>
          <w:color w:val="2F5496"/>
          <w:sz w:val="22"/>
          <w:szCs w:val="21"/>
          <w:lang w:eastAsia="pl-PL"/>
        </w:rPr>
      </w:pPr>
      <w:r w:rsidRPr="005943BF">
        <w:rPr>
          <w:rFonts w:eastAsia="Times New Roman" w:cs="Arial"/>
          <w:b/>
          <w:color w:val="2F5496"/>
          <w:sz w:val="22"/>
          <w:szCs w:val="21"/>
          <w:lang w:eastAsia="pl-PL"/>
        </w:rPr>
        <w:lastRenderedPageBreak/>
        <w:t>3. SPÓŁKI NON- PROFIT</w:t>
      </w:r>
    </w:p>
    <w:p w14:paraId="5A79306B" w14:textId="3EBA2A37" w:rsidR="009E5FD4" w:rsidRDefault="004F7F4F" w:rsidP="007201D9">
      <w:pPr>
        <w:tabs>
          <w:tab w:val="left" w:pos="284"/>
        </w:tabs>
        <w:rPr>
          <w:rFonts w:eastAsia="Times New Roman" w:cs="Arial"/>
          <w:lang w:eastAsia="pl-PL"/>
        </w:rPr>
      </w:pPr>
      <w:r w:rsidRPr="007201D9">
        <w:rPr>
          <w:rFonts w:eastAsia="Times New Roman" w:cs="Arial"/>
          <w:lang w:eastAsia="pl-PL"/>
        </w:rPr>
        <w:tab/>
      </w:r>
      <w:r w:rsidR="00B01878" w:rsidRPr="007201D9">
        <w:rPr>
          <w:rFonts w:eastAsia="Times New Roman" w:cs="Arial"/>
          <w:lang w:eastAsia="pl-PL"/>
        </w:rPr>
        <w:tab/>
      </w:r>
      <w:r w:rsidR="006B5079">
        <w:rPr>
          <w:rFonts w:eastAsia="Times New Roman" w:cs="Arial"/>
          <w:lang w:eastAsia="pl-PL"/>
        </w:rPr>
        <w:t>N</w:t>
      </w:r>
      <w:r w:rsidR="009E5FD4" w:rsidRPr="007201D9">
        <w:rPr>
          <w:rFonts w:eastAsia="Times New Roman" w:cs="Arial"/>
          <w:lang w:eastAsia="pl-PL"/>
        </w:rPr>
        <w:t xml:space="preserve">a terenie województwa warmińsko-mazurskiego funkcjonowało </w:t>
      </w:r>
      <w:r w:rsidR="009E5FD4" w:rsidRPr="005943BF">
        <w:rPr>
          <w:rFonts w:eastAsia="Times New Roman" w:cs="Arial"/>
          <w:b/>
          <w:color w:val="2F5496"/>
          <w:lang w:eastAsia="pl-PL"/>
        </w:rPr>
        <w:t>1</w:t>
      </w:r>
      <w:r w:rsidR="00351D6E" w:rsidRPr="005943BF">
        <w:rPr>
          <w:rFonts w:eastAsia="Times New Roman" w:cs="Arial"/>
          <w:b/>
          <w:color w:val="2F5496"/>
          <w:lang w:eastAsia="pl-PL"/>
        </w:rPr>
        <w:t>5</w:t>
      </w:r>
      <w:r w:rsidR="009E5FD4" w:rsidRPr="005943BF">
        <w:rPr>
          <w:rFonts w:eastAsia="Times New Roman" w:cs="Arial"/>
          <w:color w:val="2F5496"/>
          <w:lang w:eastAsia="pl-PL"/>
        </w:rPr>
        <w:t xml:space="preserve"> </w:t>
      </w:r>
      <w:r w:rsidR="009E5FD4" w:rsidRPr="005943BF">
        <w:rPr>
          <w:rFonts w:eastAsia="Times New Roman" w:cs="Arial"/>
          <w:b/>
          <w:color w:val="2F5496"/>
          <w:lang w:eastAsia="pl-PL"/>
        </w:rPr>
        <w:t>spółek non-profit</w:t>
      </w:r>
      <w:r w:rsidR="006B5079" w:rsidRPr="006B5079">
        <w:rPr>
          <w:rFonts w:eastAsia="Times New Roman" w:cs="Arial"/>
          <w:lang w:eastAsia="pl-PL"/>
        </w:rPr>
        <w:t xml:space="preserve"> </w:t>
      </w:r>
      <w:r w:rsidR="006B5079">
        <w:rPr>
          <w:rFonts w:eastAsia="Times New Roman" w:cs="Arial"/>
          <w:lang w:eastAsia="pl-PL"/>
        </w:rPr>
        <w:t>(stan n</w:t>
      </w:r>
      <w:r w:rsidR="006B5079" w:rsidRPr="007201D9">
        <w:rPr>
          <w:rFonts w:eastAsia="Times New Roman" w:cs="Arial"/>
          <w:lang w:eastAsia="pl-PL"/>
        </w:rPr>
        <w:t>a dzień 31 grudnia 201</w:t>
      </w:r>
      <w:r w:rsidR="006B5079">
        <w:rPr>
          <w:rFonts w:eastAsia="Times New Roman" w:cs="Arial"/>
          <w:lang w:eastAsia="pl-PL"/>
        </w:rPr>
        <w:t>9</w:t>
      </w:r>
      <w:r w:rsidR="006B5079" w:rsidRPr="007201D9">
        <w:rPr>
          <w:rFonts w:eastAsia="Times New Roman" w:cs="Arial"/>
          <w:lang w:eastAsia="pl-PL"/>
        </w:rPr>
        <w:t xml:space="preserve"> r.</w:t>
      </w:r>
      <w:r w:rsidR="006B5079">
        <w:rPr>
          <w:rFonts w:eastAsia="Times New Roman" w:cs="Arial"/>
          <w:lang w:eastAsia="pl-PL"/>
        </w:rPr>
        <w:t>).</w:t>
      </w:r>
    </w:p>
    <w:p w14:paraId="76434DC3" w14:textId="77777777" w:rsidR="00BB59F6" w:rsidRPr="007201D9" w:rsidRDefault="00BB59F6" w:rsidP="007201D9">
      <w:pPr>
        <w:tabs>
          <w:tab w:val="left" w:pos="284"/>
        </w:tabs>
        <w:rPr>
          <w:rFonts w:eastAsia="Times New Roman" w:cs="Arial"/>
          <w:lang w:eastAsia="pl-PL"/>
        </w:rPr>
      </w:pPr>
    </w:p>
    <w:p w14:paraId="0F0B2A54" w14:textId="77777777" w:rsidR="009E5FD4" w:rsidRPr="005943BF" w:rsidRDefault="009E5FD4" w:rsidP="007201D9">
      <w:pPr>
        <w:rPr>
          <w:rFonts w:cs="Arial"/>
          <w:b/>
          <w:color w:val="2F5496"/>
          <w:sz w:val="22"/>
          <w:szCs w:val="21"/>
        </w:rPr>
      </w:pPr>
      <w:r w:rsidRPr="005943BF">
        <w:rPr>
          <w:rFonts w:cs="Arial"/>
          <w:b/>
          <w:color w:val="2F5496"/>
          <w:sz w:val="22"/>
          <w:szCs w:val="21"/>
        </w:rPr>
        <w:t>4. KOŁA GOSPODYŃ WIEJSKICH</w:t>
      </w:r>
    </w:p>
    <w:p w14:paraId="18715BC6" w14:textId="5EBF05C4" w:rsidR="009E5FD4" w:rsidRPr="007201D9" w:rsidRDefault="009E5FD4" w:rsidP="007201D9">
      <w:pPr>
        <w:ind w:firstLine="708"/>
        <w:rPr>
          <w:rFonts w:cs="Arial"/>
        </w:rPr>
      </w:pPr>
      <w:r w:rsidRPr="007201D9">
        <w:rPr>
          <w:rFonts w:cs="Arial"/>
        </w:rPr>
        <w:t>Zgodnie z ustawą Agencja Restrukturyzacji i Modernizacji Rolnictwa (ARiMR) prowadzi Krajowy Rejestr Kół Gospodyń Wiejskich. W rejestrze figuruj</w:t>
      </w:r>
      <w:r w:rsidR="00F512CB">
        <w:rPr>
          <w:rFonts w:cs="Arial"/>
        </w:rPr>
        <w:t>ą</w:t>
      </w:r>
      <w:r w:rsidRPr="007201D9">
        <w:rPr>
          <w:rFonts w:cs="Arial"/>
        </w:rPr>
        <w:t xml:space="preserve"> </w:t>
      </w:r>
      <w:r w:rsidR="00F512CB" w:rsidRPr="005943BF">
        <w:rPr>
          <w:rFonts w:cs="Arial"/>
          <w:b/>
          <w:color w:val="2F5496"/>
        </w:rPr>
        <w:t>302</w:t>
      </w:r>
      <w:r w:rsidR="00632D0B" w:rsidRPr="005943BF">
        <w:rPr>
          <w:rFonts w:cs="Arial"/>
          <w:color w:val="2F5496"/>
        </w:rPr>
        <w:t xml:space="preserve"> </w:t>
      </w:r>
      <w:r w:rsidR="00632D0B" w:rsidRPr="005943BF">
        <w:rPr>
          <w:rFonts w:cs="Arial"/>
          <w:b/>
          <w:color w:val="2F5496"/>
        </w:rPr>
        <w:t>k</w:t>
      </w:r>
      <w:r w:rsidR="00DF2199" w:rsidRPr="005943BF">
        <w:rPr>
          <w:rFonts w:cs="Arial"/>
          <w:b/>
          <w:color w:val="2F5496"/>
        </w:rPr>
        <w:t>o</w:t>
      </w:r>
      <w:r w:rsidR="00F512CB" w:rsidRPr="005943BF">
        <w:rPr>
          <w:rFonts w:cs="Arial"/>
          <w:b/>
          <w:color w:val="2F5496"/>
        </w:rPr>
        <w:t>ła</w:t>
      </w:r>
      <w:r w:rsidR="00632D0B" w:rsidRPr="005943BF">
        <w:rPr>
          <w:rFonts w:cs="Arial"/>
          <w:color w:val="2F5496"/>
        </w:rPr>
        <w:t xml:space="preserve"> </w:t>
      </w:r>
      <w:r w:rsidRPr="007201D9">
        <w:rPr>
          <w:rFonts w:cs="Arial"/>
        </w:rPr>
        <w:t>z</w:t>
      </w:r>
      <w:r w:rsidR="005943BF">
        <w:rPr>
          <w:rFonts w:cs="Arial"/>
        </w:rPr>
        <w:t> </w:t>
      </w:r>
      <w:r w:rsidRPr="007201D9">
        <w:rPr>
          <w:rFonts w:cs="Arial"/>
        </w:rPr>
        <w:t>terenu województwa warmińsko-mazurskiego</w:t>
      </w:r>
      <w:r w:rsidR="00E8710D">
        <w:rPr>
          <w:rFonts w:cs="Arial"/>
        </w:rPr>
        <w:t xml:space="preserve"> (stan kwiecień 2020 r.)</w:t>
      </w:r>
      <w:r w:rsidRPr="007201D9">
        <w:rPr>
          <w:rFonts w:cs="Arial"/>
        </w:rPr>
        <w:t xml:space="preserve">. </w:t>
      </w:r>
    </w:p>
    <w:p w14:paraId="1E75F403" w14:textId="2E1ED2A9" w:rsidR="005943BF" w:rsidRDefault="005943BF" w:rsidP="005943BF">
      <w:pPr>
        <w:rPr>
          <w:rFonts w:cs="Arial"/>
        </w:rPr>
      </w:pPr>
    </w:p>
    <w:p w14:paraId="6F846061" w14:textId="447251EA" w:rsidR="005943BF" w:rsidRPr="00B32AEA" w:rsidRDefault="005943BF" w:rsidP="005943BF">
      <w:pPr>
        <w:rPr>
          <w:rFonts w:cs="Arial"/>
          <w:color w:val="1F497D" w:themeColor="text2"/>
          <w:sz w:val="26"/>
          <w:szCs w:val="26"/>
        </w:rPr>
      </w:pPr>
      <w:r w:rsidRPr="00B32AEA">
        <w:rPr>
          <w:rFonts w:cs="Arial"/>
          <w:b/>
          <w:color w:val="1F497D" w:themeColor="text2"/>
          <w:sz w:val="26"/>
          <w:szCs w:val="26"/>
        </w:rPr>
        <w:t>Podmioty ekonomii solidarnej</w:t>
      </w:r>
    </w:p>
    <w:p w14:paraId="78970505" w14:textId="460DAE16" w:rsidR="005F5630" w:rsidRPr="005943BF" w:rsidRDefault="009E5FD4" w:rsidP="006B5079">
      <w:pPr>
        <w:rPr>
          <w:rFonts w:cs="Arial"/>
          <w:b/>
          <w:color w:val="2F5496"/>
          <w:sz w:val="22"/>
          <w:szCs w:val="21"/>
        </w:rPr>
      </w:pPr>
      <w:r w:rsidRPr="005943BF">
        <w:rPr>
          <w:rFonts w:cs="Arial"/>
          <w:b/>
          <w:color w:val="2F5496"/>
          <w:sz w:val="22"/>
          <w:szCs w:val="21"/>
        </w:rPr>
        <w:t xml:space="preserve">1. </w:t>
      </w:r>
      <w:r w:rsidRPr="00B32AEA">
        <w:rPr>
          <w:rFonts w:cs="Arial"/>
          <w:b/>
          <w:smallCaps/>
          <w:color w:val="365F91" w:themeColor="accent1" w:themeShade="BF"/>
          <w:sz w:val="22"/>
          <w:szCs w:val="21"/>
        </w:rPr>
        <w:t>PRZEDSIĘBIORSTWA</w:t>
      </w:r>
      <w:r w:rsidRPr="005943BF">
        <w:rPr>
          <w:rFonts w:cs="Arial"/>
          <w:b/>
          <w:smallCaps/>
          <w:color w:val="2F5496"/>
          <w:sz w:val="22"/>
          <w:szCs w:val="21"/>
        </w:rPr>
        <w:t xml:space="preserve"> SPOŁECZNE (PS</w:t>
      </w:r>
      <w:r w:rsidR="00242992" w:rsidRPr="005943BF">
        <w:rPr>
          <w:rFonts w:cs="Arial"/>
          <w:b/>
          <w:smallCaps/>
          <w:color w:val="2F5496"/>
          <w:sz w:val="22"/>
          <w:szCs w:val="21"/>
        </w:rPr>
        <w:t>)</w:t>
      </w:r>
    </w:p>
    <w:p w14:paraId="217C0878" w14:textId="25989D08" w:rsidR="00B01878" w:rsidRDefault="005F5630" w:rsidP="005F5630">
      <w:pPr>
        <w:ind w:firstLine="708"/>
        <w:rPr>
          <w:rFonts w:cs="Arial"/>
        </w:rPr>
      </w:pPr>
      <w:r>
        <w:rPr>
          <w:rFonts w:cs="Arial"/>
        </w:rPr>
        <w:t xml:space="preserve">Na </w:t>
      </w:r>
      <w:r w:rsidRPr="005F5630">
        <w:rPr>
          <w:rFonts w:cs="Arial"/>
        </w:rPr>
        <w:t>ko</w:t>
      </w:r>
      <w:r>
        <w:rPr>
          <w:rFonts w:cs="Arial"/>
        </w:rPr>
        <w:t>niec</w:t>
      </w:r>
      <w:r w:rsidRPr="005F5630">
        <w:rPr>
          <w:rFonts w:cs="Arial"/>
        </w:rPr>
        <w:t xml:space="preserve"> grudnia 2019 r. na terenie województwa warmińsko-mazurskiego funkcjonowały 73 przedsiębiorstwa społeczne, które były wpisane na Ogólnopolską Listę Przedsiębiorstw Społecznych.</w:t>
      </w:r>
      <w:r>
        <w:rPr>
          <w:rFonts w:cs="Arial"/>
        </w:rPr>
        <w:t xml:space="preserve"> </w:t>
      </w:r>
      <w:r w:rsidRPr="005F5630">
        <w:rPr>
          <w:rFonts w:cs="Arial"/>
        </w:rPr>
        <w:t>Z danych przekazanych przez OWES-y w</w:t>
      </w:r>
      <w:r w:rsidR="005943BF">
        <w:rPr>
          <w:rFonts w:cs="Arial"/>
        </w:rPr>
        <w:t> </w:t>
      </w:r>
      <w:r w:rsidRPr="005F5630">
        <w:rPr>
          <w:rFonts w:cs="Arial"/>
        </w:rPr>
        <w:t>ankietach monitorujących działania na rzecz ekonomii społecznej w 2019 r. wynika, że w 2019 r. na</w:t>
      </w:r>
      <w:r w:rsidR="00A96A70">
        <w:rPr>
          <w:rFonts w:cs="Arial"/>
        </w:rPr>
        <w:t> </w:t>
      </w:r>
      <w:r w:rsidRPr="005F5630">
        <w:rPr>
          <w:rFonts w:cs="Arial"/>
        </w:rPr>
        <w:t>terenie woj. warmińsko-mazurskiego powstało 11 nowych przedsiębiorstw społecznych</w:t>
      </w:r>
    </w:p>
    <w:p w14:paraId="6ACD014A" w14:textId="77777777" w:rsidR="005943BF" w:rsidRPr="007201D9" w:rsidRDefault="005943BF" w:rsidP="005F5630">
      <w:pPr>
        <w:ind w:firstLine="708"/>
        <w:rPr>
          <w:rFonts w:cs="Arial"/>
        </w:rPr>
      </w:pPr>
    </w:p>
    <w:p w14:paraId="2E5D951F" w14:textId="77777777" w:rsidR="009E5FD4" w:rsidRPr="005943BF" w:rsidRDefault="009E5FD4" w:rsidP="007201D9">
      <w:pPr>
        <w:rPr>
          <w:rFonts w:cs="Arial"/>
          <w:b/>
          <w:color w:val="2F5496"/>
          <w:sz w:val="22"/>
          <w:szCs w:val="21"/>
        </w:rPr>
      </w:pPr>
      <w:r w:rsidRPr="005943BF">
        <w:rPr>
          <w:rFonts w:cs="Arial"/>
          <w:b/>
          <w:color w:val="2F5496"/>
          <w:sz w:val="22"/>
          <w:szCs w:val="21"/>
        </w:rPr>
        <w:t xml:space="preserve">2. SPÓLDZIELNIE </w:t>
      </w:r>
      <w:r w:rsidRPr="00B32AEA">
        <w:rPr>
          <w:rFonts w:cs="Arial"/>
          <w:b/>
          <w:color w:val="1F497D" w:themeColor="text2"/>
          <w:sz w:val="22"/>
          <w:szCs w:val="21"/>
        </w:rPr>
        <w:t>SOCJALNE</w:t>
      </w:r>
      <w:r w:rsidRPr="005943BF">
        <w:rPr>
          <w:rFonts w:cs="Arial"/>
          <w:b/>
          <w:color w:val="2F5496"/>
          <w:sz w:val="22"/>
          <w:szCs w:val="21"/>
        </w:rPr>
        <w:t xml:space="preserve"> </w:t>
      </w:r>
    </w:p>
    <w:p w14:paraId="6ACB3D19" w14:textId="59FE7C2C" w:rsidR="009E5FD4" w:rsidRPr="005943BF" w:rsidRDefault="006F0E5E" w:rsidP="007201D9">
      <w:pPr>
        <w:rPr>
          <w:rFonts w:cs="Arial"/>
          <w:b/>
          <w:color w:val="2F5496"/>
        </w:rPr>
      </w:pPr>
      <w:r w:rsidRPr="005943BF">
        <w:rPr>
          <w:rFonts w:cs="Arial"/>
          <w:b/>
          <w:color w:val="2F5496"/>
        </w:rPr>
        <w:t>MONITORING SPÓŁDZIELNI SOCJALNYCH</w:t>
      </w:r>
    </w:p>
    <w:p w14:paraId="51A8CBCA" w14:textId="4216AED8" w:rsidR="009B02A0" w:rsidRPr="00204364" w:rsidRDefault="002B14AB" w:rsidP="00204364">
      <w:pPr>
        <w:ind w:firstLine="709"/>
        <w:rPr>
          <w:rFonts w:cs="Arial"/>
          <w:color w:val="2F5496"/>
        </w:rPr>
      </w:pPr>
      <w:r w:rsidRPr="002B14AB">
        <w:rPr>
          <w:rFonts w:cs="Arial"/>
        </w:rPr>
        <w:t>Pozyskanie informacji dotyczących liczby faktycznie istniejących spółdzielni socjalnych w województwie warmińsko-mazurskim</w:t>
      </w:r>
      <w:r w:rsidR="004569D6">
        <w:rPr>
          <w:rFonts w:cs="Arial"/>
        </w:rPr>
        <w:t xml:space="preserve"> nie należy do łatwych zadań ze </w:t>
      </w:r>
      <w:r w:rsidRPr="002B14AB">
        <w:rPr>
          <w:rFonts w:cs="Arial"/>
        </w:rPr>
        <w:t>względu na duże różnice w zebranych danych statystycznych w tym zakresie. Z</w:t>
      </w:r>
      <w:r w:rsidR="005943BF">
        <w:rPr>
          <w:rFonts w:cs="Arial"/>
        </w:rPr>
        <w:t> </w:t>
      </w:r>
      <w:r w:rsidRPr="002B14AB">
        <w:rPr>
          <w:rFonts w:cs="Arial"/>
        </w:rPr>
        <w:t>informacji otrzymanej z Urzędu Stat</w:t>
      </w:r>
      <w:r w:rsidR="004569D6">
        <w:rPr>
          <w:rFonts w:cs="Arial"/>
        </w:rPr>
        <w:t xml:space="preserve">ystycznego w Olsztynie wynika, </w:t>
      </w:r>
      <w:r w:rsidRPr="002B14AB">
        <w:rPr>
          <w:rFonts w:cs="Arial"/>
        </w:rPr>
        <w:t>ż</w:t>
      </w:r>
      <w:r w:rsidR="004569D6">
        <w:rPr>
          <w:rFonts w:cs="Arial"/>
        </w:rPr>
        <w:t>e</w:t>
      </w:r>
      <w:r w:rsidR="005943BF">
        <w:rPr>
          <w:rFonts w:cs="Arial"/>
        </w:rPr>
        <w:t> </w:t>
      </w:r>
      <w:r w:rsidRPr="002B14AB">
        <w:rPr>
          <w:rFonts w:cs="Arial"/>
        </w:rPr>
        <w:t>w</w:t>
      </w:r>
      <w:r w:rsidR="005943BF">
        <w:rPr>
          <w:rFonts w:cs="Arial"/>
        </w:rPr>
        <w:t> </w:t>
      </w:r>
      <w:r w:rsidRPr="002B14AB">
        <w:rPr>
          <w:rFonts w:cs="Arial"/>
        </w:rPr>
        <w:t>Wojewódzkiej Bazie Publikacji Rejestru REGON województwa warmińsko-mazurskiego na dzień 31.12.2019 roku widniało ogółem</w:t>
      </w:r>
      <w:r>
        <w:rPr>
          <w:rFonts w:cs="Arial"/>
        </w:rPr>
        <w:t xml:space="preserve"> </w:t>
      </w:r>
      <w:r w:rsidRPr="005943BF">
        <w:rPr>
          <w:rFonts w:cs="Arial"/>
          <w:b/>
          <w:bCs/>
          <w:color w:val="2F5496"/>
        </w:rPr>
        <w:t>114 spółdzielni socjalnych</w:t>
      </w:r>
      <w:r w:rsidRPr="002B14AB">
        <w:rPr>
          <w:rFonts w:cs="Arial"/>
        </w:rPr>
        <w:t xml:space="preserve">. Na ogół zarejestrowanych spółdzielni socjalnych składają się również podmioty będące w trakcie likwidacji. W rejestrze jako </w:t>
      </w:r>
      <w:r w:rsidRPr="005943BF">
        <w:rPr>
          <w:rFonts w:cs="Arial"/>
          <w:b/>
          <w:bCs/>
          <w:color w:val="2F5496"/>
        </w:rPr>
        <w:t>„aktywnie prowadzące działalność” figurowały 103 podmioty</w:t>
      </w:r>
      <w:r w:rsidRPr="005943BF">
        <w:rPr>
          <w:rFonts w:cs="Arial"/>
          <w:color w:val="2F5496"/>
        </w:rPr>
        <w:t>.</w:t>
      </w:r>
      <w:r w:rsidR="00CA03E2" w:rsidRPr="005943BF">
        <w:rPr>
          <w:rFonts w:cs="Arial"/>
          <w:color w:val="2F5496"/>
        </w:rPr>
        <w:t xml:space="preserve"> </w:t>
      </w:r>
    </w:p>
    <w:p w14:paraId="1383B5A9" w14:textId="60D5F199" w:rsidR="00CA03E2" w:rsidRDefault="00CA03E2" w:rsidP="001939C7">
      <w:pPr>
        <w:ind w:firstLine="709"/>
        <w:rPr>
          <w:rFonts w:cs="Arial"/>
          <w:b/>
          <w:color w:val="000000" w:themeColor="text1"/>
        </w:rPr>
      </w:pPr>
      <w:r w:rsidRPr="001D0A6D">
        <w:rPr>
          <w:rFonts w:cs="Arial"/>
        </w:rPr>
        <w:t>Liczba zarejestrowanych spółdzielni niestety często nie odpowiada stanu faktycznemu, dlatego, że dane wprowadzane są z pewnym opóźnieniem. Jak wynika z wielu badań podmiotom ekonomii społecznej nie zależy</w:t>
      </w:r>
      <w:r>
        <w:rPr>
          <w:rFonts w:cs="Arial"/>
        </w:rPr>
        <w:t>,</w:t>
      </w:r>
      <w:r w:rsidRPr="001D0A6D">
        <w:rPr>
          <w:rFonts w:cs="Arial"/>
        </w:rPr>
        <w:t xml:space="preserve"> by w sytuacji ich nieaktywności powiadomić organy o likwidacji czy zaprzestaniu działalności. Tylko niewiele z nich podejmuje proces likwidacji.</w:t>
      </w:r>
      <w:r>
        <w:rPr>
          <w:rFonts w:cs="Arial"/>
        </w:rPr>
        <w:t xml:space="preserve"> </w:t>
      </w:r>
      <w:r w:rsidRPr="001D0A6D">
        <w:rPr>
          <w:rFonts w:cs="Arial"/>
        </w:rPr>
        <w:t xml:space="preserve">Z informacji zaczerpniętych ze strony </w:t>
      </w:r>
      <w:r w:rsidRPr="001D0A6D">
        <w:rPr>
          <w:rFonts w:cs="Arial"/>
        </w:rPr>
        <w:lastRenderedPageBreak/>
        <w:t>internetowej Krajowego Rejestru Sądowego (</w:t>
      </w:r>
      <w:hyperlink r:id="rId27" w:history="1">
        <w:r w:rsidRPr="001D0A6D">
          <w:rPr>
            <w:rStyle w:val="Hipercze"/>
            <w:rFonts w:cs="Arial"/>
          </w:rPr>
          <w:t>https://ekrs.ms.gov.pl</w:t>
        </w:r>
      </w:hyperlink>
      <w:r w:rsidR="004569D6">
        <w:rPr>
          <w:rFonts w:cs="Arial"/>
        </w:rPr>
        <w:t>) wynika, że w </w:t>
      </w:r>
      <w:r w:rsidRPr="001D0A6D">
        <w:rPr>
          <w:rFonts w:cs="Arial"/>
        </w:rPr>
        <w:t xml:space="preserve">latach </w:t>
      </w:r>
      <w:r w:rsidRPr="005943BF">
        <w:rPr>
          <w:rFonts w:cs="Arial"/>
          <w:b/>
          <w:color w:val="2F5496"/>
        </w:rPr>
        <w:t xml:space="preserve">2005-2019 </w:t>
      </w:r>
      <w:r w:rsidRPr="001D0A6D">
        <w:rPr>
          <w:rFonts w:cs="Arial"/>
        </w:rPr>
        <w:t>na terenie województwa warmińsko-mazurskiego zarejestrowano</w:t>
      </w:r>
      <w:r w:rsidR="005943BF">
        <w:rPr>
          <w:rFonts w:cs="Arial"/>
        </w:rPr>
        <w:t xml:space="preserve"> </w:t>
      </w:r>
      <w:r w:rsidRPr="005943BF">
        <w:rPr>
          <w:rFonts w:cs="Arial"/>
          <w:b/>
          <w:color w:val="2F5496"/>
        </w:rPr>
        <w:t>133</w:t>
      </w:r>
      <w:r w:rsidR="005943BF">
        <w:rPr>
          <w:rFonts w:cs="Arial"/>
          <w:b/>
          <w:color w:val="2F5496"/>
        </w:rPr>
        <w:t> </w:t>
      </w:r>
      <w:r w:rsidRPr="005943BF">
        <w:rPr>
          <w:rFonts w:cs="Arial"/>
          <w:b/>
          <w:color w:val="2F5496"/>
        </w:rPr>
        <w:t>spółdzielnie socjalne.</w:t>
      </w:r>
    </w:p>
    <w:p w14:paraId="7CE2A5ED" w14:textId="77777777" w:rsidR="009B02A0" w:rsidRPr="001939C7" w:rsidRDefault="009B02A0" w:rsidP="001939C7">
      <w:pPr>
        <w:ind w:firstLine="709"/>
        <w:rPr>
          <w:rFonts w:cs="Arial"/>
        </w:rPr>
      </w:pPr>
    </w:p>
    <w:p w14:paraId="3EDCBECE" w14:textId="59C4F6B0" w:rsidR="00CA03E2" w:rsidRPr="005943BF" w:rsidRDefault="00CA03E2" w:rsidP="00CA03E2">
      <w:pPr>
        <w:rPr>
          <w:rFonts w:cs="Arial"/>
          <w:color w:val="2F5496"/>
        </w:rPr>
      </w:pPr>
      <w:r w:rsidRPr="001D0A6D">
        <w:rPr>
          <w:rFonts w:cs="Arial"/>
        </w:rPr>
        <w:tab/>
        <w:t>W wyniku przeprowadzonej analizy podmiotów w Rejestrze przedsiębiorców Krajowego Rejestru Sądowego ustalono</w:t>
      </w:r>
      <w:r>
        <w:rPr>
          <w:rFonts w:cs="Arial"/>
        </w:rPr>
        <w:t xml:space="preserve">, iż według stanu na koniec 2019 roku </w:t>
      </w:r>
      <w:r w:rsidRPr="005943BF">
        <w:rPr>
          <w:rFonts w:cs="Arial"/>
          <w:b/>
          <w:color w:val="2F5496"/>
        </w:rPr>
        <w:t>38</w:t>
      </w:r>
      <w:r w:rsidR="005943BF">
        <w:rPr>
          <w:rFonts w:cs="Arial"/>
          <w:b/>
          <w:color w:val="2F5496"/>
        </w:rPr>
        <w:t> </w:t>
      </w:r>
      <w:r w:rsidRPr="005943BF">
        <w:rPr>
          <w:rFonts w:cs="Arial"/>
          <w:b/>
          <w:color w:val="2F5496"/>
        </w:rPr>
        <w:t>spółdzielni socjalnych nie było aktywnych, tj.:</w:t>
      </w:r>
    </w:p>
    <w:p w14:paraId="3590B755" w14:textId="77777777" w:rsidR="00CA03E2" w:rsidRPr="00EC0DC7" w:rsidRDefault="00CA03E2" w:rsidP="00B478F1">
      <w:pPr>
        <w:pStyle w:val="Akapitzlist"/>
        <w:numPr>
          <w:ilvl w:val="0"/>
          <w:numId w:val="9"/>
        </w:numPr>
        <w:spacing w:after="160" w:line="259" w:lineRule="auto"/>
        <w:rPr>
          <w:rFonts w:cs="Arial"/>
        </w:rPr>
      </w:pPr>
      <w:r w:rsidRPr="00EC0DC7">
        <w:rPr>
          <w:rFonts w:cs="Arial"/>
        </w:rPr>
        <w:t xml:space="preserve">10 spółdzielni socjalnych figurowało w KRS jako „w likwidacji”, </w:t>
      </w:r>
    </w:p>
    <w:p w14:paraId="0BD61132" w14:textId="730618EA" w:rsidR="00CA03E2" w:rsidRDefault="00CA03E2" w:rsidP="00B478F1">
      <w:pPr>
        <w:pStyle w:val="Akapitzlist"/>
        <w:numPr>
          <w:ilvl w:val="0"/>
          <w:numId w:val="9"/>
        </w:numPr>
        <w:spacing w:after="160" w:line="259" w:lineRule="auto"/>
        <w:rPr>
          <w:rFonts w:cs="Arial"/>
        </w:rPr>
      </w:pPr>
      <w:r w:rsidRPr="00A409D2">
        <w:rPr>
          <w:rFonts w:cs="Arial"/>
        </w:rPr>
        <w:t>22 podmioty zostały wykreślone z rejestru przedsiębiorców, a wykreślenie z</w:t>
      </w:r>
      <w:r w:rsidR="005943BF">
        <w:rPr>
          <w:rFonts w:cs="Arial"/>
        </w:rPr>
        <w:t> </w:t>
      </w:r>
      <w:r w:rsidRPr="00A409D2">
        <w:rPr>
          <w:rFonts w:cs="Arial"/>
        </w:rPr>
        <w:t>KRS uprawomocniło się,</w:t>
      </w:r>
    </w:p>
    <w:p w14:paraId="0CD47CC6" w14:textId="29F390A1" w:rsidR="00CA03E2" w:rsidRDefault="00CA03E2" w:rsidP="00B478F1">
      <w:pPr>
        <w:pStyle w:val="Akapitzlist"/>
        <w:numPr>
          <w:ilvl w:val="0"/>
          <w:numId w:val="9"/>
        </w:numPr>
        <w:rPr>
          <w:rFonts w:cs="Arial"/>
        </w:rPr>
      </w:pPr>
      <w:r w:rsidRPr="00CA03E2">
        <w:rPr>
          <w:rFonts w:cs="Arial"/>
        </w:rPr>
        <w:t>6 spółdzielni miało zawieszoną działalność gospodarczą.</w:t>
      </w:r>
    </w:p>
    <w:p w14:paraId="3B5BFC60" w14:textId="77777777" w:rsidR="0084092A" w:rsidRDefault="0084092A" w:rsidP="0084092A">
      <w:pPr>
        <w:pStyle w:val="Akapitzlist"/>
        <w:rPr>
          <w:rFonts w:cs="Arial"/>
        </w:rPr>
      </w:pPr>
    </w:p>
    <w:p w14:paraId="56EB49C9" w14:textId="52F2975E" w:rsidR="005943BF" w:rsidRPr="005943BF" w:rsidRDefault="005943BF" w:rsidP="005943BF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28" w:name="_Toc60040776"/>
      <w:r w:rsidRPr="005943BF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13</w:t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t xml:space="preserve">. Spółdzielnie socjalne wg Krajowego Rejestru Sądowego w </w:t>
      </w:r>
      <w:r>
        <w:rPr>
          <w:b/>
          <w:bCs/>
          <w:i w:val="0"/>
          <w:iCs w:val="0"/>
          <w:color w:val="2F5496"/>
          <w:sz w:val="24"/>
          <w:szCs w:val="24"/>
        </w:rPr>
        <w:t> w</w:t>
      </w:r>
      <w:r w:rsidRPr="005943BF">
        <w:rPr>
          <w:b/>
          <w:bCs/>
          <w:i w:val="0"/>
          <w:iCs w:val="0"/>
          <w:color w:val="2F5496"/>
          <w:sz w:val="24"/>
          <w:szCs w:val="24"/>
        </w:rPr>
        <w:t>ojewództwie warmińsko-mazurskim</w:t>
      </w:r>
      <w:bookmarkEnd w:id="28"/>
    </w:p>
    <w:p w14:paraId="4C6D6AB0" w14:textId="34B268D1" w:rsidR="00F92A15" w:rsidRDefault="00F92A15" w:rsidP="00242992">
      <w:pPr>
        <w:jc w:val="center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 wp14:anchorId="4AAEB6E8" wp14:editId="6E24B561">
            <wp:extent cx="5367131" cy="3081198"/>
            <wp:effectExtent l="0" t="0" r="508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83" cy="308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DB5AE" w14:textId="224DA74A" w:rsidR="0084092A" w:rsidRPr="005F6E86" w:rsidRDefault="00304FC9" w:rsidP="0084092A">
      <w:pPr>
        <w:spacing w:after="160" w:line="259" w:lineRule="auto"/>
        <w:rPr>
          <w:rFonts w:cs="Arial"/>
          <w:sz w:val="18"/>
          <w:szCs w:val="18"/>
        </w:rPr>
      </w:pPr>
      <w:r w:rsidRPr="005F6E86">
        <w:rPr>
          <w:rFonts w:eastAsia="Calibri" w:cs="Arial"/>
          <w:color w:val="000000"/>
          <w:sz w:val="18"/>
          <w:szCs w:val="18"/>
        </w:rPr>
        <w:t xml:space="preserve">Źródło: </w:t>
      </w:r>
      <w:r w:rsidRPr="005F6E86">
        <w:rPr>
          <w:rFonts w:cs="Arial"/>
          <w:sz w:val="18"/>
          <w:szCs w:val="18"/>
        </w:rPr>
        <w:t>Opracowanie własne ROPS.</w:t>
      </w:r>
    </w:p>
    <w:p w14:paraId="5359ABFF" w14:textId="77777777" w:rsidR="005943BF" w:rsidRPr="00983989" w:rsidRDefault="005943BF" w:rsidP="0084092A">
      <w:pPr>
        <w:spacing w:after="160" w:line="259" w:lineRule="auto"/>
        <w:rPr>
          <w:rFonts w:cs="Arial"/>
          <w:i/>
          <w:sz w:val="18"/>
          <w:szCs w:val="18"/>
        </w:rPr>
      </w:pPr>
    </w:p>
    <w:p w14:paraId="404BDBEA" w14:textId="4F62C8F4" w:rsidR="00056E8F" w:rsidRDefault="00056E8F" w:rsidP="0084092A">
      <w:pPr>
        <w:ind w:firstLine="708"/>
        <w:rPr>
          <w:rFonts w:cs="Arial"/>
        </w:rPr>
      </w:pPr>
      <w:bookmarkStart w:id="29" w:name="_Hlk57116212"/>
      <w:r>
        <w:rPr>
          <w:rFonts w:cs="Arial"/>
        </w:rPr>
        <w:t xml:space="preserve">Zgodnie z </w:t>
      </w:r>
      <w:r w:rsidRPr="007201D9">
        <w:rPr>
          <w:rFonts w:cs="Arial"/>
        </w:rPr>
        <w:t>informacjami</w:t>
      </w:r>
      <w:r>
        <w:rPr>
          <w:rFonts w:cs="Arial"/>
        </w:rPr>
        <w:t xml:space="preserve"> zamieszczonymi</w:t>
      </w:r>
      <w:r w:rsidRPr="007201D9">
        <w:rPr>
          <w:rFonts w:cs="Arial"/>
        </w:rPr>
        <w:t xml:space="preserve"> </w:t>
      </w:r>
      <w:r w:rsidR="00B73411">
        <w:rPr>
          <w:rFonts w:cs="Arial"/>
        </w:rPr>
        <w:t>w KRS, wg stanu na dzień 31 </w:t>
      </w:r>
      <w:r w:rsidR="009E5FD4" w:rsidRPr="007201D9">
        <w:rPr>
          <w:rFonts w:cs="Arial"/>
        </w:rPr>
        <w:t>grudnia 201</w:t>
      </w:r>
      <w:r w:rsidR="00ED781B">
        <w:rPr>
          <w:rFonts w:cs="Arial"/>
        </w:rPr>
        <w:t>8 </w:t>
      </w:r>
      <w:r w:rsidR="00BF1BB1" w:rsidRPr="007201D9">
        <w:rPr>
          <w:rFonts w:cs="Arial"/>
        </w:rPr>
        <w:t>r. w</w:t>
      </w:r>
      <w:r>
        <w:rPr>
          <w:rFonts w:cs="Arial"/>
        </w:rPr>
        <w:t> </w:t>
      </w:r>
      <w:r w:rsidR="00BF1BB1" w:rsidRPr="007201D9">
        <w:rPr>
          <w:rFonts w:cs="Arial"/>
        </w:rPr>
        <w:t>województwie warmińsko-</w:t>
      </w:r>
      <w:r w:rsidR="009E5FD4" w:rsidRPr="007201D9">
        <w:rPr>
          <w:rFonts w:cs="Arial"/>
        </w:rPr>
        <w:t xml:space="preserve">mazurskim, jako podmioty aktywne figurowało </w:t>
      </w:r>
      <w:r w:rsidR="009E5FD4" w:rsidRPr="00C96898">
        <w:rPr>
          <w:rFonts w:cs="Arial"/>
          <w:b/>
          <w:color w:val="2F5496"/>
        </w:rPr>
        <w:t>9</w:t>
      </w:r>
      <w:r w:rsidR="00F92A15" w:rsidRPr="00C96898">
        <w:rPr>
          <w:rFonts w:cs="Arial"/>
          <w:b/>
          <w:color w:val="2F5496"/>
        </w:rPr>
        <w:t>5</w:t>
      </w:r>
      <w:r w:rsidR="00C96898">
        <w:rPr>
          <w:rFonts w:cs="Arial"/>
          <w:b/>
          <w:color w:val="2F5496"/>
        </w:rPr>
        <w:t> </w:t>
      </w:r>
      <w:r w:rsidR="009E5FD4" w:rsidRPr="00C96898">
        <w:rPr>
          <w:rFonts w:cs="Arial"/>
          <w:b/>
          <w:color w:val="2F5496"/>
        </w:rPr>
        <w:t xml:space="preserve">spółdzielni </w:t>
      </w:r>
      <w:bookmarkEnd w:id="29"/>
      <w:r w:rsidR="009E5FD4" w:rsidRPr="00C96898">
        <w:rPr>
          <w:rFonts w:cs="Arial"/>
          <w:b/>
          <w:color w:val="2F5496"/>
        </w:rPr>
        <w:t>socjalnych</w:t>
      </w:r>
      <w:r w:rsidR="009E5FD4" w:rsidRPr="007201D9">
        <w:rPr>
          <w:rFonts w:cs="Arial"/>
        </w:rPr>
        <w:t xml:space="preserve">. </w:t>
      </w:r>
      <w:r w:rsidRPr="001D0A6D">
        <w:rPr>
          <w:rFonts w:cs="Arial"/>
        </w:rPr>
        <w:t>Nie oznacza to jednak, iż faktycznie wszystkie z nich były aktywne. Wyniki prowadzonych w Regionalnym Ośrodku Polityki Społecznej badań sektora ekonomii społecznej</w:t>
      </w:r>
      <w:r>
        <w:rPr>
          <w:rFonts w:cs="Arial"/>
        </w:rPr>
        <w:t xml:space="preserve"> oraz informacji od Ośrodków Wsparcia Ekonomii Społecznej </w:t>
      </w:r>
      <w:r w:rsidRPr="001D0A6D">
        <w:rPr>
          <w:rFonts w:cs="Arial"/>
        </w:rPr>
        <w:t>wskazują bowiem, że</w:t>
      </w:r>
      <w:r w:rsidR="00A96A70">
        <w:rPr>
          <w:rFonts w:cs="Arial"/>
        </w:rPr>
        <w:t> </w:t>
      </w:r>
      <w:r w:rsidRPr="00C96898">
        <w:rPr>
          <w:rFonts w:cs="Arial"/>
          <w:b/>
          <w:color w:val="2F5496"/>
        </w:rPr>
        <w:t>20 spółdzielni</w:t>
      </w:r>
      <w:r w:rsidRPr="00C96898">
        <w:rPr>
          <w:rFonts w:cs="Arial"/>
          <w:color w:val="2F5496"/>
        </w:rPr>
        <w:t xml:space="preserve"> </w:t>
      </w:r>
      <w:r>
        <w:rPr>
          <w:rFonts w:cs="Arial"/>
        </w:rPr>
        <w:t>zakończyło</w:t>
      </w:r>
      <w:r w:rsidRPr="001D0A6D">
        <w:rPr>
          <w:rFonts w:cs="Arial"/>
        </w:rPr>
        <w:t xml:space="preserve"> </w:t>
      </w:r>
      <w:r>
        <w:rPr>
          <w:rFonts w:cs="Arial"/>
        </w:rPr>
        <w:t xml:space="preserve">swoją </w:t>
      </w:r>
      <w:r w:rsidRPr="001D0A6D">
        <w:rPr>
          <w:rFonts w:cs="Arial"/>
        </w:rPr>
        <w:t>działalność, choć formalnie nie zostały one wyrejestrowane</w:t>
      </w:r>
      <w:r>
        <w:rPr>
          <w:rFonts w:cs="Arial"/>
        </w:rPr>
        <w:t xml:space="preserve"> z Krajowego </w:t>
      </w:r>
      <w:r>
        <w:rPr>
          <w:rFonts w:cs="Arial"/>
        </w:rPr>
        <w:lastRenderedPageBreak/>
        <w:t>Rejestru Przedsiębiorców</w:t>
      </w:r>
      <w:r w:rsidRPr="001D0A6D">
        <w:rPr>
          <w:rFonts w:cs="Arial"/>
        </w:rPr>
        <w:t xml:space="preserve">. Jak wynika z przeprowadzonego monitoringu, większość upadających spółdzielni nie podejmuje żadnych kroków w kierunku wszczęcia procedury likwidacyjnej. Najczęstszym powodem nie wszczynania procedury likwidacyjnej są problemy finansowe. </w:t>
      </w:r>
    </w:p>
    <w:p w14:paraId="0E4AC9BF" w14:textId="77777777" w:rsidR="00983989" w:rsidRPr="001D0A6D" w:rsidRDefault="00983989" w:rsidP="0084092A">
      <w:pPr>
        <w:ind w:firstLine="708"/>
        <w:rPr>
          <w:rFonts w:cs="Arial"/>
        </w:rPr>
      </w:pPr>
    </w:p>
    <w:p w14:paraId="29A238EA" w14:textId="114F365D" w:rsidR="009B02A0" w:rsidRPr="001D0A6D" w:rsidRDefault="00056E8F" w:rsidP="0084092A">
      <w:pPr>
        <w:ind w:firstLine="708"/>
        <w:rPr>
          <w:rFonts w:cs="Arial"/>
        </w:rPr>
      </w:pPr>
      <w:r w:rsidRPr="001D0A6D">
        <w:rPr>
          <w:rFonts w:cs="Arial"/>
        </w:rPr>
        <w:t>Głównym powod</w:t>
      </w:r>
      <w:r>
        <w:rPr>
          <w:rFonts w:cs="Arial"/>
        </w:rPr>
        <w:t xml:space="preserve">em likwidacji spółdzielni były </w:t>
      </w:r>
      <w:r w:rsidRPr="001D0A6D">
        <w:rPr>
          <w:rFonts w:cs="Arial"/>
        </w:rPr>
        <w:t xml:space="preserve">braki kadrowe oraz zła kondycja finansowa. Brak stałych zleceń na proponowane usługi powodował skutki finansowe, które uniemożliwiały kontynuację prowadzenia dalszej działalności. </w:t>
      </w:r>
    </w:p>
    <w:p w14:paraId="754E33F7" w14:textId="3E802703" w:rsidR="009B02A0" w:rsidRDefault="00056E8F" w:rsidP="0084092A">
      <w:pPr>
        <w:rPr>
          <w:rFonts w:cs="Arial"/>
        </w:rPr>
      </w:pPr>
      <w:r w:rsidRPr="001D0A6D">
        <w:rPr>
          <w:rFonts w:cs="Arial"/>
        </w:rPr>
        <w:tab/>
        <w:t>W Krajowym Rejestrze Sądowym nie wprowadzono żadnych zmian w tym zakresie.</w:t>
      </w:r>
      <w:r>
        <w:rPr>
          <w:rFonts w:cs="Arial"/>
        </w:rPr>
        <w:t xml:space="preserve"> Ośrodki Wsparcia Ekonomii Społecznej również nie posiadają żadnych informacji na temat tych spółdzielni.</w:t>
      </w:r>
      <w:r w:rsidR="00780966">
        <w:rPr>
          <w:rFonts w:cs="Arial"/>
        </w:rPr>
        <w:t xml:space="preserve"> </w:t>
      </w:r>
      <w:r w:rsidR="00064344">
        <w:rPr>
          <w:rFonts w:cs="Arial"/>
        </w:rPr>
        <w:t>Z danych z monitoringu prowadzonego przez Regionalny Ośrodek Polityki Społecznej wynika, iż na koniec 2019 r. na Warmii i</w:t>
      </w:r>
      <w:r w:rsidR="00C96898">
        <w:rPr>
          <w:rFonts w:cs="Arial"/>
        </w:rPr>
        <w:t> </w:t>
      </w:r>
      <w:r w:rsidR="00064344">
        <w:rPr>
          <w:rFonts w:cs="Arial"/>
        </w:rPr>
        <w:t xml:space="preserve">Mazurach w osiemnastu powiatach działało </w:t>
      </w:r>
      <w:r w:rsidR="00064344" w:rsidRPr="00C96898">
        <w:rPr>
          <w:rFonts w:cs="Arial"/>
          <w:b/>
          <w:color w:val="2F5496"/>
        </w:rPr>
        <w:t>aktywnie 75 spółdzielni socjalnych</w:t>
      </w:r>
      <w:r w:rsidR="00064344" w:rsidRPr="00C96898">
        <w:rPr>
          <w:rFonts w:cs="Arial"/>
          <w:color w:val="2F5496"/>
        </w:rPr>
        <w:t xml:space="preserve">. </w:t>
      </w:r>
      <w:r w:rsidR="00064344" w:rsidRPr="007B3C4D">
        <w:rPr>
          <w:rFonts w:cs="Arial"/>
          <w:color w:val="000000" w:themeColor="text1"/>
        </w:rPr>
        <w:t xml:space="preserve">Tylko </w:t>
      </w:r>
      <w:r w:rsidR="00064344">
        <w:rPr>
          <w:rFonts w:cs="Arial"/>
        </w:rPr>
        <w:t>na terenie powiatu oleckiego nie funkcjonuje żadna spółdzielnia.</w:t>
      </w:r>
    </w:p>
    <w:p w14:paraId="3E9DD3BF" w14:textId="77777777" w:rsidR="00305996" w:rsidRDefault="00305996" w:rsidP="007201D9">
      <w:pPr>
        <w:rPr>
          <w:rFonts w:cs="Arial"/>
          <w:b/>
        </w:rPr>
      </w:pPr>
    </w:p>
    <w:p w14:paraId="4C051688" w14:textId="6F811EE0" w:rsidR="003873CD" w:rsidRPr="003873CD" w:rsidRDefault="003873CD" w:rsidP="003873CD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30" w:name="_Toc60040733"/>
      <w:r w:rsidRPr="003873CD">
        <w:rPr>
          <w:b/>
          <w:bCs/>
          <w:i w:val="0"/>
          <w:iCs w:val="0"/>
          <w:color w:val="2F5496"/>
          <w:sz w:val="24"/>
          <w:szCs w:val="24"/>
        </w:rPr>
        <w:t xml:space="preserve">Mapa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Mapa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3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>. Spółdzielnie socjalne funkcjonujące w województwie warmińsko-mazurskim na dzień 31 grudnia 2019 r.</w:t>
      </w:r>
      <w:bookmarkEnd w:id="30"/>
    </w:p>
    <w:p w14:paraId="6A109A62" w14:textId="77777777" w:rsidR="00C96898" w:rsidRDefault="001939C7" w:rsidP="00C96898">
      <w:pPr>
        <w:jc w:val="center"/>
        <w:rPr>
          <w:rFonts w:cs="Arial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21BD1AEF" wp14:editId="7595E06F">
            <wp:extent cx="5470498" cy="3025076"/>
            <wp:effectExtent l="0" t="0" r="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17" cy="30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DC40" w14:textId="0A39E4F1" w:rsidR="0084092A" w:rsidRPr="005F6E86" w:rsidRDefault="009E5FD4" w:rsidP="00C96898">
      <w:pPr>
        <w:jc w:val="left"/>
        <w:rPr>
          <w:rFonts w:cs="Arial"/>
          <w:sz w:val="18"/>
          <w:szCs w:val="18"/>
        </w:rPr>
      </w:pPr>
      <w:r w:rsidRPr="005F6E86">
        <w:rPr>
          <w:rFonts w:cs="Arial"/>
          <w:sz w:val="18"/>
          <w:szCs w:val="18"/>
        </w:rPr>
        <w:t>Źródło: Opracowanie własne ROPS.</w:t>
      </w:r>
    </w:p>
    <w:p w14:paraId="12335DA5" w14:textId="1EAAA604" w:rsidR="00C96898" w:rsidRPr="00C96898" w:rsidRDefault="00C96898" w:rsidP="00C96898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31" w:name="_Toc60040777"/>
      <w:r w:rsidRPr="00C96898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Wykres </w:t>
      </w:r>
      <w:r w:rsidRPr="00C96898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C96898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C96898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14</w:t>
      </w:r>
      <w:r w:rsidRPr="00C96898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C96898">
        <w:rPr>
          <w:b/>
          <w:bCs/>
          <w:i w:val="0"/>
          <w:iCs w:val="0"/>
          <w:color w:val="2F5496"/>
          <w:sz w:val="24"/>
          <w:szCs w:val="24"/>
        </w:rPr>
        <w:t>. Liczba rejestracji spółdzielni socjalnych w województwie warmińsko-mazurskim w KRS w latach 2005-2019</w:t>
      </w:r>
      <w:bookmarkEnd w:id="31"/>
    </w:p>
    <w:p w14:paraId="046542C8" w14:textId="4CC28423" w:rsidR="009E5FD4" w:rsidRPr="007201D9" w:rsidRDefault="00E36DA1" w:rsidP="00242992">
      <w:pPr>
        <w:jc w:val="center"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5D541339" wp14:editId="7EF04E4A">
            <wp:extent cx="4953663" cy="3315694"/>
            <wp:effectExtent l="0" t="0" r="18415" b="1841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BBFA755" w14:textId="216F009E" w:rsidR="009E5FD4" w:rsidRPr="005F6E86" w:rsidRDefault="009E5FD4" w:rsidP="007201D9">
      <w:pPr>
        <w:rPr>
          <w:rFonts w:cs="Arial"/>
          <w:iCs/>
          <w:sz w:val="18"/>
          <w:szCs w:val="18"/>
        </w:rPr>
      </w:pPr>
      <w:r w:rsidRPr="005F6E86">
        <w:rPr>
          <w:rFonts w:cs="Arial"/>
          <w:iCs/>
          <w:sz w:val="18"/>
          <w:szCs w:val="18"/>
        </w:rPr>
        <w:t xml:space="preserve">Źródło: </w:t>
      </w:r>
      <w:bookmarkStart w:id="32" w:name="_Hlk38263427"/>
      <w:r w:rsidRPr="005F6E86">
        <w:rPr>
          <w:rFonts w:cs="Arial"/>
          <w:iCs/>
          <w:sz w:val="18"/>
          <w:szCs w:val="18"/>
        </w:rPr>
        <w:t>Opracowanie własne ROPS.</w:t>
      </w:r>
      <w:bookmarkEnd w:id="32"/>
    </w:p>
    <w:p w14:paraId="3A778152" w14:textId="77777777" w:rsidR="00C96898" w:rsidRPr="00C96898" w:rsidRDefault="00C96898" w:rsidP="007201D9">
      <w:pPr>
        <w:rPr>
          <w:rFonts w:cs="Arial"/>
          <w:iCs/>
          <w:sz w:val="18"/>
          <w:szCs w:val="18"/>
        </w:rPr>
      </w:pPr>
    </w:p>
    <w:p w14:paraId="428335F4" w14:textId="25D0CC5A" w:rsidR="0033498F" w:rsidRPr="007201D9" w:rsidRDefault="009E5FD4" w:rsidP="007201D9">
      <w:pPr>
        <w:ind w:firstLine="708"/>
        <w:rPr>
          <w:rFonts w:cs="Arial"/>
        </w:rPr>
      </w:pPr>
      <w:r w:rsidRPr="007201D9">
        <w:rPr>
          <w:rFonts w:cs="Arial"/>
        </w:rPr>
        <w:t>Jak wynika z powyższego wykresu</w:t>
      </w:r>
      <w:r w:rsidR="00F71149" w:rsidRPr="007201D9">
        <w:rPr>
          <w:rFonts w:cs="Arial"/>
        </w:rPr>
        <w:t>,</w:t>
      </w:r>
      <w:r w:rsidRPr="007201D9">
        <w:rPr>
          <w:rFonts w:cs="Arial"/>
        </w:rPr>
        <w:t xml:space="preserve"> największy pr</w:t>
      </w:r>
      <w:r w:rsidR="0033498F" w:rsidRPr="007201D9">
        <w:rPr>
          <w:rFonts w:cs="Arial"/>
        </w:rPr>
        <w:t>zyrost spółdzielni odnotowano w </w:t>
      </w:r>
      <w:r w:rsidRPr="007201D9">
        <w:rPr>
          <w:rFonts w:cs="Arial"/>
        </w:rPr>
        <w:t>latach 2013-2014, kiedy to zarejestrowano aż 57 nowych spółdzielni. Na uwagę zasługuje fakt, iż w wyniku wsparcia dotacyjnego dla spółdzielni socjalnych w ramach Poddziałania</w:t>
      </w:r>
      <w:r w:rsidR="004F7F4F" w:rsidRPr="007201D9">
        <w:rPr>
          <w:rFonts w:cs="Arial"/>
        </w:rPr>
        <w:t xml:space="preserve"> 7.2.2 PO KL 2007-2013 łącznie </w:t>
      </w:r>
      <w:r w:rsidRPr="007201D9">
        <w:rPr>
          <w:rFonts w:cs="Arial"/>
        </w:rPr>
        <w:t>w województwie warmińsko-mazurskim pows</w:t>
      </w:r>
      <w:r w:rsidR="004F7F4F" w:rsidRPr="007201D9">
        <w:rPr>
          <w:rFonts w:cs="Arial"/>
        </w:rPr>
        <w:t xml:space="preserve">tały 52 spółdzielnie socjalne: </w:t>
      </w:r>
      <w:r w:rsidRPr="007201D9">
        <w:rPr>
          <w:rFonts w:cs="Arial"/>
        </w:rPr>
        <w:t xml:space="preserve">w latach 2012-2013 powstało </w:t>
      </w:r>
      <w:r w:rsidRPr="007201D9">
        <w:rPr>
          <w:rFonts w:cs="Arial"/>
          <w:bCs/>
        </w:rPr>
        <w:t>31</w:t>
      </w:r>
      <w:r w:rsidR="00CB31F8">
        <w:rPr>
          <w:rFonts w:cs="Arial"/>
          <w:bCs/>
        </w:rPr>
        <w:t>, w 2014 r.</w:t>
      </w:r>
      <w:r w:rsidR="0033498F" w:rsidRPr="007201D9">
        <w:rPr>
          <w:rFonts w:cs="Arial"/>
          <w:bCs/>
        </w:rPr>
        <w:t xml:space="preserve"> 20, a</w:t>
      </w:r>
      <w:r w:rsidR="00C96898">
        <w:rPr>
          <w:rFonts w:cs="Arial"/>
          <w:bCs/>
        </w:rPr>
        <w:t> </w:t>
      </w:r>
      <w:r w:rsidR="0033498F" w:rsidRPr="007201D9">
        <w:rPr>
          <w:rFonts w:cs="Arial"/>
          <w:bCs/>
        </w:rPr>
        <w:t>w</w:t>
      </w:r>
      <w:r w:rsidR="00C96898">
        <w:rPr>
          <w:rFonts w:cs="Arial"/>
          <w:bCs/>
        </w:rPr>
        <w:t> </w:t>
      </w:r>
      <w:r w:rsidR="0033498F" w:rsidRPr="007201D9">
        <w:rPr>
          <w:rFonts w:cs="Arial"/>
          <w:bCs/>
        </w:rPr>
        <w:t>2015 r. 1 </w:t>
      </w:r>
      <w:r w:rsidRPr="007201D9">
        <w:rPr>
          <w:rFonts w:cs="Arial"/>
          <w:bCs/>
        </w:rPr>
        <w:t>spółdzielnia socjalna</w:t>
      </w:r>
      <w:r w:rsidR="00CB31F8">
        <w:rPr>
          <w:rFonts w:cs="Arial"/>
        </w:rPr>
        <w:t xml:space="preserve">. </w:t>
      </w:r>
    </w:p>
    <w:p w14:paraId="64F18E20" w14:textId="3AC2927E" w:rsidR="00D037BB" w:rsidRDefault="00D037BB" w:rsidP="00B73411">
      <w:pPr>
        <w:ind w:firstLine="708"/>
        <w:rPr>
          <w:rFonts w:cs="Arial"/>
          <w:b/>
          <w:color w:val="000000" w:themeColor="text1"/>
        </w:rPr>
      </w:pPr>
      <w:r w:rsidRPr="00EC0A13">
        <w:rPr>
          <w:rFonts w:cs="Arial"/>
        </w:rPr>
        <w:t xml:space="preserve">W związku z działalnością Ośrodków Wsparcia Ekonomii Społecznej </w:t>
      </w:r>
      <w:r w:rsidR="00B73411">
        <w:rPr>
          <w:rFonts w:cs="Arial"/>
          <w:color w:val="000000" w:themeColor="text1"/>
        </w:rPr>
        <w:t>w </w:t>
      </w:r>
      <w:r w:rsidRPr="00EC0A13">
        <w:rPr>
          <w:rFonts w:cs="Arial"/>
          <w:color w:val="000000" w:themeColor="text1"/>
        </w:rPr>
        <w:t>ramach Regionalnego Programu Operacyjnego Wo</w:t>
      </w:r>
      <w:r w:rsidR="0012056C">
        <w:rPr>
          <w:rFonts w:cs="Arial"/>
          <w:color w:val="000000" w:themeColor="text1"/>
        </w:rPr>
        <w:t xml:space="preserve">jewództwa Warmińsko-Mazurskiego </w:t>
      </w:r>
      <w:r w:rsidRPr="00EC0A13">
        <w:rPr>
          <w:rFonts w:cs="Arial"/>
          <w:color w:val="000000" w:themeColor="text1"/>
        </w:rPr>
        <w:t>na lata 2014-2020 powstało</w:t>
      </w:r>
      <w:r>
        <w:rPr>
          <w:rFonts w:cs="Arial"/>
          <w:b/>
          <w:color w:val="000000" w:themeColor="text1"/>
        </w:rPr>
        <w:t xml:space="preserve"> </w:t>
      </w:r>
      <w:r w:rsidRPr="00C96898">
        <w:rPr>
          <w:rFonts w:cs="Arial"/>
          <w:b/>
          <w:color w:val="2F5496"/>
        </w:rPr>
        <w:t>31 spółdzielni socjalnych:</w:t>
      </w:r>
    </w:p>
    <w:p w14:paraId="21E644FB" w14:textId="77777777" w:rsidR="00D037BB" w:rsidRPr="00F62FFD" w:rsidRDefault="00D037BB" w:rsidP="00B73411">
      <w:pPr>
        <w:pStyle w:val="Akapitzlist"/>
        <w:numPr>
          <w:ilvl w:val="0"/>
          <w:numId w:val="10"/>
        </w:numPr>
        <w:spacing w:after="160"/>
        <w:rPr>
          <w:rFonts w:cs="Arial"/>
        </w:rPr>
      </w:pPr>
      <w:r w:rsidRPr="00C96898">
        <w:rPr>
          <w:rFonts w:cs="Arial"/>
          <w:b/>
          <w:color w:val="2F5496"/>
        </w:rPr>
        <w:t xml:space="preserve">w 2016 r. </w:t>
      </w:r>
      <w:r w:rsidRPr="00C96898">
        <w:rPr>
          <w:rFonts w:cs="Arial"/>
          <w:color w:val="2F5496"/>
        </w:rPr>
        <w:t xml:space="preserve">- </w:t>
      </w:r>
      <w:r w:rsidRPr="00C96898">
        <w:rPr>
          <w:rFonts w:cs="Arial"/>
          <w:b/>
          <w:color w:val="2F5496"/>
        </w:rPr>
        <w:t xml:space="preserve"> 2 </w:t>
      </w:r>
      <w:r w:rsidRPr="00F62FFD">
        <w:rPr>
          <w:rFonts w:cs="Arial"/>
        </w:rPr>
        <w:t>spółdzielnie socjalne,</w:t>
      </w:r>
    </w:p>
    <w:p w14:paraId="19F1257B" w14:textId="77777777" w:rsidR="00D037BB" w:rsidRPr="001633BC" w:rsidRDefault="00D037BB" w:rsidP="00B73411">
      <w:pPr>
        <w:pStyle w:val="Akapitzlist"/>
        <w:numPr>
          <w:ilvl w:val="0"/>
          <w:numId w:val="10"/>
        </w:numPr>
        <w:spacing w:after="160"/>
        <w:rPr>
          <w:rFonts w:cs="Arial"/>
        </w:rPr>
      </w:pPr>
      <w:r w:rsidRPr="00C96898">
        <w:rPr>
          <w:rFonts w:cs="Arial"/>
          <w:b/>
          <w:color w:val="2F5496"/>
        </w:rPr>
        <w:t xml:space="preserve">w 2017 r. </w:t>
      </w:r>
      <w:r w:rsidRPr="00C96898">
        <w:rPr>
          <w:rFonts w:cs="Arial"/>
          <w:color w:val="2F5496"/>
        </w:rPr>
        <w:t>-</w:t>
      </w:r>
      <w:r w:rsidRPr="00C96898">
        <w:rPr>
          <w:rFonts w:cs="Arial"/>
          <w:b/>
          <w:color w:val="2F5496"/>
        </w:rPr>
        <w:t xml:space="preserve"> 18 </w:t>
      </w:r>
      <w:r w:rsidRPr="00F62FFD">
        <w:rPr>
          <w:rFonts w:cs="Arial"/>
        </w:rPr>
        <w:t>spółdzielni socjalnych</w:t>
      </w:r>
      <w:r>
        <w:rPr>
          <w:rFonts w:cs="Arial"/>
          <w:b/>
        </w:rPr>
        <w:t>,</w:t>
      </w:r>
    </w:p>
    <w:p w14:paraId="5337A06C" w14:textId="77777777" w:rsidR="00D037BB" w:rsidRPr="00F62FFD" w:rsidRDefault="00D037BB" w:rsidP="00B73411">
      <w:pPr>
        <w:pStyle w:val="Akapitzlist"/>
        <w:numPr>
          <w:ilvl w:val="0"/>
          <w:numId w:val="10"/>
        </w:numPr>
        <w:spacing w:after="160"/>
        <w:rPr>
          <w:rFonts w:cs="Arial"/>
        </w:rPr>
      </w:pPr>
      <w:r w:rsidRPr="00C96898">
        <w:rPr>
          <w:rFonts w:cs="Arial"/>
          <w:b/>
          <w:color w:val="2F5496"/>
        </w:rPr>
        <w:t xml:space="preserve">w 2018 r. </w:t>
      </w:r>
      <w:r w:rsidRPr="00C96898">
        <w:rPr>
          <w:rFonts w:cs="Arial"/>
          <w:color w:val="2F5496"/>
        </w:rPr>
        <w:t xml:space="preserve">- </w:t>
      </w:r>
      <w:r w:rsidRPr="00C96898">
        <w:rPr>
          <w:rFonts w:cs="Arial"/>
          <w:b/>
          <w:color w:val="2F5496"/>
        </w:rPr>
        <w:t xml:space="preserve"> 8 </w:t>
      </w:r>
      <w:r w:rsidRPr="00F62FFD">
        <w:rPr>
          <w:rFonts w:cs="Arial"/>
        </w:rPr>
        <w:t>spółdzielni socjalnych,</w:t>
      </w:r>
    </w:p>
    <w:p w14:paraId="181226AE" w14:textId="77777777" w:rsidR="00D037BB" w:rsidRPr="007902D3" w:rsidRDefault="00D037BB" w:rsidP="00B73411">
      <w:pPr>
        <w:pStyle w:val="Akapitzlist"/>
        <w:numPr>
          <w:ilvl w:val="0"/>
          <w:numId w:val="10"/>
        </w:numPr>
        <w:spacing w:after="160"/>
        <w:rPr>
          <w:rFonts w:cs="Arial"/>
        </w:rPr>
      </w:pPr>
      <w:r w:rsidRPr="00C96898">
        <w:rPr>
          <w:rFonts w:cs="Arial"/>
          <w:b/>
          <w:color w:val="2F5496"/>
        </w:rPr>
        <w:t>w 2019 r</w:t>
      </w:r>
      <w:r w:rsidRPr="00C96898">
        <w:rPr>
          <w:rFonts w:cs="Arial"/>
          <w:color w:val="2F5496"/>
        </w:rPr>
        <w:t xml:space="preserve">. - </w:t>
      </w:r>
      <w:r w:rsidRPr="00C96898">
        <w:rPr>
          <w:rFonts w:cs="Arial"/>
          <w:b/>
          <w:color w:val="2F5496"/>
        </w:rPr>
        <w:t>3</w:t>
      </w:r>
      <w:r w:rsidRPr="00C96898">
        <w:rPr>
          <w:rFonts w:cs="Arial"/>
          <w:color w:val="2F5496"/>
        </w:rPr>
        <w:t xml:space="preserve"> </w:t>
      </w:r>
      <w:r w:rsidRPr="00F62FFD">
        <w:rPr>
          <w:rFonts w:cs="Arial"/>
        </w:rPr>
        <w:t>spółdzielnie socjalne.</w:t>
      </w:r>
    </w:p>
    <w:p w14:paraId="0625698B" w14:textId="07641E0D" w:rsidR="00FF5EBE" w:rsidRDefault="00FF5EBE" w:rsidP="00B73411">
      <w:pPr>
        <w:ind w:firstLine="708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Z monitoringu przeprowadzonego przez ROPS wynika, że na koniec 2019 roku w regionie aktywnie działało</w:t>
      </w:r>
      <w:r w:rsidRPr="00BC4C01">
        <w:rPr>
          <w:rFonts w:cs="Arial"/>
          <w:color w:val="000000" w:themeColor="text1"/>
        </w:rPr>
        <w:t xml:space="preserve"> 26 spółdzielni</w:t>
      </w:r>
      <w:r>
        <w:rPr>
          <w:rFonts w:cs="Arial"/>
          <w:color w:val="000000" w:themeColor="text1"/>
        </w:rPr>
        <w:t xml:space="preserve"> socjalnych</w:t>
      </w:r>
      <w:r w:rsidRPr="00BC4C01">
        <w:rPr>
          <w:rFonts w:cs="Arial"/>
          <w:color w:val="000000" w:themeColor="text1"/>
        </w:rPr>
        <w:t xml:space="preserve"> osób prawnych, w tym 11</w:t>
      </w:r>
      <w:r w:rsidR="00C96898">
        <w:rPr>
          <w:rFonts w:cs="Arial"/>
          <w:color w:val="000000" w:themeColor="text1"/>
        </w:rPr>
        <w:t> </w:t>
      </w:r>
      <w:r w:rsidRPr="00BC4C01">
        <w:rPr>
          <w:rFonts w:cs="Arial"/>
          <w:color w:val="000000" w:themeColor="text1"/>
        </w:rPr>
        <w:t>założonych z</w:t>
      </w:r>
      <w:r>
        <w:rPr>
          <w:rFonts w:cs="Arial"/>
          <w:color w:val="000000" w:themeColor="text1"/>
        </w:rPr>
        <w:t> </w:t>
      </w:r>
      <w:r w:rsidRPr="00BC4C01">
        <w:rPr>
          <w:rFonts w:cs="Arial"/>
          <w:color w:val="000000" w:themeColor="text1"/>
        </w:rPr>
        <w:t>udziałem jednostek samorządu terytorialnego.</w:t>
      </w:r>
      <w:r>
        <w:rPr>
          <w:rFonts w:cs="Arial"/>
          <w:color w:val="000000" w:themeColor="text1"/>
        </w:rPr>
        <w:t xml:space="preserve"> Z danych z</w:t>
      </w:r>
      <w:r w:rsidR="00C96898">
        <w:rPr>
          <w:rFonts w:cs="Arial"/>
          <w:color w:val="000000" w:themeColor="text1"/>
        </w:rPr>
        <w:t> </w:t>
      </w:r>
      <w:r>
        <w:rPr>
          <w:rFonts w:cs="Arial"/>
          <w:color w:val="000000" w:themeColor="text1"/>
        </w:rPr>
        <w:t>47</w:t>
      </w:r>
      <w:r w:rsidR="00C96898">
        <w:rPr>
          <w:rFonts w:cs="Arial"/>
          <w:color w:val="000000" w:themeColor="text1"/>
        </w:rPr>
        <w:t> </w:t>
      </w:r>
      <w:r>
        <w:rPr>
          <w:rFonts w:cs="Arial"/>
          <w:color w:val="000000" w:themeColor="text1"/>
        </w:rPr>
        <w:t>ankietowanych spółdzielni wynika również, że 17</w:t>
      </w:r>
      <w:r w:rsidR="00E54D6C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podmiotów zatrudnia łącznie </w:t>
      </w:r>
      <w:r>
        <w:rPr>
          <w:rFonts w:cs="Arial"/>
          <w:color w:val="000000" w:themeColor="text1"/>
        </w:rPr>
        <w:lastRenderedPageBreak/>
        <w:t>35 osób z niepełnosprawnościami. Głównymi obszarami działalności spółdzielni socjalnych są usługi gastronomiczne, sprzątania lub zagospodarowania terenów zielonych oraz usługi opiekuńcze.</w:t>
      </w:r>
    </w:p>
    <w:p w14:paraId="6C2A4BB8" w14:textId="77777777" w:rsidR="00FF5EBE" w:rsidRPr="00DE3207" w:rsidRDefault="00FF5EBE" w:rsidP="002317B4">
      <w:pPr>
        <w:ind w:firstLine="708"/>
        <w:rPr>
          <w:rFonts w:cs="Arial"/>
        </w:rPr>
      </w:pPr>
      <w:r w:rsidRPr="00DE3207">
        <w:rPr>
          <w:rFonts w:cs="Arial"/>
        </w:rPr>
        <w:t>Wśród innych rodzajów działalnośc</w:t>
      </w:r>
      <w:r>
        <w:rPr>
          <w:rFonts w:cs="Arial"/>
        </w:rPr>
        <w:t>i prowadzonej przez monitorowan</w:t>
      </w:r>
      <w:r w:rsidRPr="00DE3207">
        <w:rPr>
          <w:rFonts w:cs="Arial"/>
        </w:rPr>
        <w:t>e spółdzielni</w:t>
      </w:r>
      <w:r>
        <w:rPr>
          <w:rFonts w:cs="Arial"/>
        </w:rPr>
        <w:t>e</w:t>
      </w:r>
      <w:r w:rsidRPr="00DE3207">
        <w:rPr>
          <w:rFonts w:cs="Arial"/>
        </w:rPr>
        <w:t xml:space="preserve"> wyróżnić możemy: </w:t>
      </w:r>
    </w:p>
    <w:p w14:paraId="2DA7C336" w14:textId="77777777" w:rsidR="00FF5EBE" w:rsidRPr="00DE3207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p</w:t>
      </w:r>
      <w:r w:rsidRPr="00DE3207">
        <w:rPr>
          <w:rFonts w:cs="Arial"/>
        </w:rPr>
        <w:t>rowadzenie przystani żeglarskiej, wypożyczanie łódek motorowych,</w:t>
      </w:r>
      <w:r>
        <w:rPr>
          <w:rFonts w:cs="Arial"/>
        </w:rPr>
        <w:t xml:space="preserve"> rejsy nurkowe, szkolenia nurkowe, szkolenia sternika,</w:t>
      </w:r>
    </w:p>
    <w:p w14:paraId="17F8C1B7" w14:textId="77777777" w:rsidR="00FF5EBE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zarządzanie nieruchomościami,</w:t>
      </w:r>
    </w:p>
    <w:p w14:paraId="3D2C4DD1" w14:textId="77777777" w:rsidR="00FF5EBE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usługi księgowe,</w:t>
      </w:r>
    </w:p>
    <w:p w14:paraId="67B21793" w14:textId="77777777" w:rsidR="00FF5EBE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usługi florystyczne, usługi kosmetyczne,</w:t>
      </w:r>
    </w:p>
    <w:p w14:paraId="363F5BA3" w14:textId="77777777" w:rsidR="00FF5EBE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aranżację wnętrz,</w:t>
      </w:r>
    </w:p>
    <w:p w14:paraId="37AB5202" w14:textId="77777777" w:rsidR="00FF5EBE" w:rsidRPr="00DE3207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usługi krawieckie,</w:t>
      </w:r>
    </w:p>
    <w:p w14:paraId="4275EFBE" w14:textId="77777777" w:rsidR="00FF5EBE" w:rsidRPr="00DE3207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usługi remontowo-budowlane połączone z projektowaniem, kosztorysem</w:t>
      </w:r>
      <w:r w:rsidRPr="00DE3207">
        <w:rPr>
          <w:rFonts w:cs="Arial"/>
        </w:rPr>
        <w:t>,</w:t>
      </w:r>
    </w:p>
    <w:p w14:paraId="417B1DC5" w14:textId="77777777" w:rsidR="00FF5EBE" w:rsidRPr="00DE3207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u</w:t>
      </w:r>
      <w:r w:rsidRPr="00DE3207">
        <w:rPr>
          <w:rFonts w:cs="Arial"/>
        </w:rPr>
        <w:t>sługi realizacji i nagrań dźwięku,</w:t>
      </w:r>
    </w:p>
    <w:p w14:paraId="2B31EEED" w14:textId="77777777" w:rsidR="00FF5EBE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produkcję</w:t>
      </w:r>
      <w:r w:rsidRPr="00DE3207">
        <w:rPr>
          <w:rFonts w:cs="Arial"/>
        </w:rPr>
        <w:t xml:space="preserve"> mebli,</w:t>
      </w:r>
    </w:p>
    <w:p w14:paraId="35A7C434" w14:textId="77777777" w:rsidR="00FF5EBE" w:rsidRPr="00DE3207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działalność rozrywkowo-rekreacyjną, produkcję filmów</w:t>
      </w:r>
    </w:p>
    <w:p w14:paraId="001ECB06" w14:textId="77777777" w:rsidR="00FF5EBE" w:rsidRPr="00DE3207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produkcję</w:t>
      </w:r>
      <w:r w:rsidRPr="00DE3207">
        <w:rPr>
          <w:rFonts w:cs="Arial"/>
        </w:rPr>
        <w:t xml:space="preserve"> artykułów spożywczych,</w:t>
      </w:r>
      <w:r>
        <w:rPr>
          <w:rFonts w:cs="Arial"/>
        </w:rPr>
        <w:t xml:space="preserve"> cukiernictwo,</w:t>
      </w:r>
    </w:p>
    <w:p w14:paraId="385F4746" w14:textId="48523EC9" w:rsidR="00FF5EBE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proofErr w:type="spellStart"/>
      <w:r>
        <w:rPr>
          <w:rFonts w:cs="Arial"/>
        </w:rPr>
        <w:t>pozaformalną</w:t>
      </w:r>
      <w:proofErr w:type="spellEnd"/>
      <w:r>
        <w:rPr>
          <w:rFonts w:cs="Arial"/>
        </w:rPr>
        <w:t xml:space="preserve"> usługę edukacyjną</w:t>
      </w:r>
      <w:r w:rsidRPr="00DE3207">
        <w:rPr>
          <w:rFonts w:cs="Arial"/>
        </w:rPr>
        <w:t>: zielone szkoły,</w:t>
      </w:r>
      <w:r>
        <w:rPr>
          <w:rFonts w:cs="Arial"/>
        </w:rPr>
        <w:t xml:space="preserve"> warsztaty kreatywne dla dzieci</w:t>
      </w:r>
      <w:r w:rsidR="002317B4">
        <w:rPr>
          <w:rFonts w:cs="Arial"/>
        </w:rPr>
        <w:t xml:space="preserve"> </w:t>
      </w:r>
      <w:r w:rsidRPr="00DE3207">
        <w:rPr>
          <w:rFonts w:cs="Arial"/>
        </w:rPr>
        <w:t>i młodzieży,</w:t>
      </w:r>
      <w:r>
        <w:rPr>
          <w:rFonts w:cs="Arial"/>
        </w:rPr>
        <w:t xml:space="preserve"> animacja czasu wolnego,</w:t>
      </w:r>
    </w:p>
    <w:p w14:paraId="3A3E14B5" w14:textId="77777777" w:rsidR="00FF5EBE" w:rsidRPr="00BF0402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 xml:space="preserve">wynajem </w:t>
      </w:r>
      <w:proofErr w:type="spellStart"/>
      <w:r>
        <w:rPr>
          <w:rFonts w:cs="Arial"/>
        </w:rPr>
        <w:t>fotobudki</w:t>
      </w:r>
      <w:proofErr w:type="spellEnd"/>
      <w:r>
        <w:rPr>
          <w:rFonts w:cs="Arial"/>
        </w:rPr>
        <w:t>,</w:t>
      </w:r>
    </w:p>
    <w:p w14:paraId="7AAD4887" w14:textId="77777777" w:rsidR="00FF5EBE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usługi  z zakresu odnowy biologicznej,</w:t>
      </w:r>
    </w:p>
    <w:p w14:paraId="64C46F02" w14:textId="5318D8A6" w:rsidR="00FF5EBE" w:rsidRDefault="00FF5EBE" w:rsidP="00B478F1">
      <w:pPr>
        <w:pStyle w:val="Akapitzlist"/>
        <w:numPr>
          <w:ilvl w:val="0"/>
          <w:numId w:val="11"/>
        </w:numPr>
        <w:spacing w:after="160"/>
        <w:rPr>
          <w:rFonts w:cs="Arial"/>
        </w:rPr>
      </w:pPr>
      <w:r>
        <w:rPr>
          <w:rFonts w:cs="Arial"/>
        </w:rPr>
        <w:t>prowadzenie zajęć fitness,</w:t>
      </w:r>
    </w:p>
    <w:p w14:paraId="197B5ADE" w14:textId="77777777" w:rsidR="00FF5EBE" w:rsidRPr="00FF5EBE" w:rsidRDefault="00FF5EBE" w:rsidP="00B478F1">
      <w:pPr>
        <w:pStyle w:val="Akapitzlist"/>
        <w:numPr>
          <w:ilvl w:val="0"/>
          <w:numId w:val="11"/>
        </w:numPr>
        <w:rPr>
          <w:rFonts w:cs="Arial"/>
          <w:color w:val="000000" w:themeColor="text1"/>
        </w:rPr>
      </w:pPr>
      <w:r w:rsidRPr="00FF5EBE">
        <w:rPr>
          <w:rFonts w:cs="Arial"/>
        </w:rPr>
        <w:t>skup i suszarnia ziół.</w:t>
      </w:r>
    </w:p>
    <w:p w14:paraId="48A8AA8B" w14:textId="01A70D33" w:rsidR="002E4658" w:rsidRPr="00DE3207" w:rsidRDefault="002E4658" w:rsidP="002317B4">
      <w:pPr>
        <w:ind w:firstLine="709"/>
        <w:rPr>
          <w:rFonts w:cs="Arial"/>
        </w:rPr>
      </w:pPr>
      <w:r w:rsidRPr="00DE3207">
        <w:rPr>
          <w:rFonts w:cs="Arial"/>
        </w:rPr>
        <w:t>Jak wynika z badania, najwięcej spółdzielni  zajmuje się prowadzeniem działalności</w:t>
      </w:r>
      <w:r w:rsidR="0012056C">
        <w:rPr>
          <w:rFonts w:cs="Arial"/>
        </w:rPr>
        <w:t xml:space="preserve"> </w:t>
      </w:r>
      <w:r w:rsidRPr="00DE3207">
        <w:rPr>
          <w:rFonts w:cs="Arial"/>
        </w:rPr>
        <w:t xml:space="preserve">w branży gastronomicznej. W województwie występują spółdzielnie zajmujące się: </w:t>
      </w:r>
    </w:p>
    <w:p w14:paraId="09A3810C" w14:textId="36859F87" w:rsidR="002E4658" w:rsidRDefault="002E4658" w:rsidP="00B478F1">
      <w:pPr>
        <w:pStyle w:val="Akapitzlist"/>
        <w:numPr>
          <w:ilvl w:val="0"/>
          <w:numId w:val="12"/>
        </w:numPr>
        <w:rPr>
          <w:rFonts w:cs="Arial"/>
        </w:rPr>
      </w:pPr>
      <w:r w:rsidRPr="00DE3207">
        <w:rPr>
          <w:rFonts w:cs="Arial"/>
        </w:rPr>
        <w:t>produkcją pieczywa</w:t>
      </w:r>
      <w:r>
        <w:rPr>
          <w:rFonts w:cs="Arial"/>
        </w:rPr>
        <w:t>:</w:t>
      </w:r>
    </w:p>
    <w:p w14:paraId="609A6813" w14:textId="77777777" w:rsidR="002E4658" w:rsidRDefault="002E4658" w:rsidP="00B73411">
      <w:pPr>
        <w:pStyle w:val="Akapitzlist"/>
        <w:ind w:left="1440"/>
        <w:rPr>
          <w:rFonts w:cs="Arial"/>
        </w:rPr>
      </w:pPr>
      <w:r w:rsidRPr="00DE3207">
        <w:rPr>
          <w:rFonts w:cs="Arial"/>
        </w:rPr>
        <w:t>Spółdzielnia socjalna „Słodkie pyszności” z Działdowa, „Pączuś”</w:t>
      </w:r>
      <w:r>
        <w:rPr>
          <w:rFonts w:cs="Arial"/>
        </w:rPr>
        <w:t>,</w:t>
      </w:r>
    </w:p>
    <w:p w14:paraId="1E977C04" w14:textId="78271091" w:rsidR="002E4658" w:rsidRPr="00DE3207" w:rsidRDefault="003C62D3" w:rsidP="00B73411">
      <w:pPr>
        <w:pStyle w:val="Akapitzlist"/>
        <w:ind w:left="1440"/>
        <w:rPr>
          <w:rFonts w:cs="Arial"/>
        </w:rPr>
      </w:pPr>
      <w:r>
        <w:rPr>
          <w:rFonts w:cs="Arial"/>
        </w:rPr>
        <w:t>Spółdzielnia s</w:t>
      </w:r>
      <w:r w:rsidR="002E4658">
        <w:rPr>
          <w:rFonts w:cs="Arial"/>
        </w:rPr>
        <w:t>ocjalna „Dobra Ekonomia” z Bartoszyc,</w:t>
      </w:r>
    </w:p>
    <w:p w14:paraId="347D7A7F" w14:textId="77777777" w:rsidR="002E4658" w:rsidRDefault="002E4658" w:rsidP="00B478F1">
      <w:pPr>
        <w:pStyle w:val="Akapitzlist"/>
        <w:numPr>
          <w:ilvl w:val="0"/>
          <w:numId w:val="12"/>
        </w:numPr>
        <w:rPr>
          <w:rFonts w:cs="Arial"/>
        </w:rPr>
      </w:pPr>
      <w:r w:rsidRPr="00DE3207">
        <w:rPr>
          <w:rFonts w:cs="Arial"/>
        </w:rPr>
        <w:t>prowad</w:t>
      </w:r>
      <w:r>
        <w:rPr>
          <w:rFonts w:cs="Arial"/>
        </w:rPr>
        <w:t>zeniem lokalu gastronomicznego:</w:t>
      </w:r>
    </w:p>
    <w:p w14:paraId="4CD13A32" w14:textId="77777777" w:rsidR="002E4658" w:rsidRDefault="002E4658" w:rsidP="00B73411">
      <w:pPr>
        <w:pStyle w:val="Akapitzlist"/>
        <w:ind w:left="1456"/>
        <w:rPr>
          <w:rFonts w:cs="Arial"/>
        </w:rPr>
      </w:pPr>
      <w:r w:rsidRPr="004C71D0">
        <w:rPr>
          <w:rFonts w:cs="Arial"/>
        </w:rPr>
        <w:t>Spółdzielnia socjalna „</w:t>
      </w:r>
      <w:proofErr w:type="spellStart"/>
      <w:r w:rsidRPr="004C71D0">
        <w:rPr>
          <w:rFonts w:cs="Arial"/>
        </w:rPr>
        <w:t>Diaroz</w:t>
      </w:r>
      <w:proofErr w:type="spellEnd"/>
      <w:r w:rsidRPr="004C71D0">
        <w:rPr>
          <w:rFonts w:cs="Arial"/>
        </w:rPr>
        <w:t>” z Pisza</w:t>
      </w:r>
      <w:r>
        <w:rPr>
          <w:rFonts w:cs="Arial"/>
        </w:rPr>
        <w:t>,</w:t>
      </w:r>
    </w:p>
    <w:p w14:paraId="11B264C3" w14:textId="77777777" w:rsidR="002E4658" w:rsidRDefault="002E4658" w:rsidP="00B73411">
      <w:pPr>
        <w:pStyle w:val="Akapitzlist"/>
        <w:ind w:left="1456"/>
        <w:rPr>
          <w:rFonts w:cs="Arial"/>
        </w:rPr>
      </w:pPr>
      <w:r w:rsidRPr="004C71D0">
        <w:rPr>
          <w:rFonts w:cs="Arial"/>
        </w:rPr>
        <w:t>Spółdzielnia socjalna „Tradycja Smaków” z Olsztynka,</w:t>
      </w:r>
    </w:p>
    <w:p w14:paraId="03D04318" w14:textId="77777777" w:rsidR="002E4658" w:rsidRPr="002B4AE3" w:rsidRDefault="002E4658" w:rsidP="00B73411">
      <w:pPr>
        <w:pStyle w:val="Akapitzlist"/>
        <w:spacing w:after="160"/>
        <w:ind w:left="1456"/>
        <w:rPr>
          <w:rFonts w:cs="Arial"/>
        </w:rPr>
      </w:pPr>
      <w:r w:rsidRPr="002B4AE3">
        <w:rPr>
          <w:rFonts w:cs="Arial"/>
        </w:rPr>
        <w:t>Spółdz</w:t>
      </w:r>
      <w:r>
        <w:rPr>
          <w:rFonts w:cs="Arial"/>
        </w:rPr>
        <w:t>ielnia socjalna „Opoka” z Korsz,</w:t>
      </w:r>
    </w:p>
    <w:p w14:paraId="67AA904F" w14:textId="58C389DD" w:rsidR="002E4658" w:rsidRPr="004C71D0" w:rsidRDefault="002E4658" w:rsidP="00B478F1">
      <w:pPr>
        <w:pStyle w:val="Akapitzlist"/>
        <w:numPr>
          <w:ilvl w:val="0"/>
          <w:numId w:val="12"/>
        </w:numPr>
        <w:rPr>
          <w:rFonts w:cs="Arial"/>
        </w:rPr>
      </w:pPr>
      <w:r w:rsidRPr="00DE3207">
        <w:rPr>
          <w:rFonts w:cs="Arial"/>
        </w:rPr>
        <w:lastRenderedPageBreak/>
        <w:t>przygotowaniem posiłków do szkół na teren</w:t>
      </w:r>
      <w:r>
        <w:rPr>
          <w:rFonts w:cs="Arial"/>
        </w:rPr>
        <w:t>ie gminy dla dzieci dożywianych:</w:t>
      </w:r>
    </w:p>
    <w:p w14:paraId="156F276E" w14:textId="77777777" w:rsidR="002E4658" w:rsidRDefault="002E4658" w:rsidP="00B73411">
      <w:pPr>
        <w:pStyle w:val="Akapitzlist"/>
        <w:ind w:left="1440"/>
        <w:rPr>
          <w:rFonts w:cs="Arial"/>
        </w:rPr>
      </w:pPr>
      <w:r w:rsidRPr="004C71D0">
        <w:rPr>
          <w:rFonts w:cs="Arial"/>
        </w:rPr>
        <w:t>Spółdzielnia socjalna „Obiadek” z Mroczna</w:t>
      </w:r>
      <w:r>
        <w:rPr>
          <w:rFonts w:cs="Arial"/>
        </w:rPr>
        <w:t>,</w:t>
      </w:r>
    </w:p>
    <w:p w14:paraId="64485CAF" w14:textId="77777777" w:rsidR="002E4658" w:rsidRDefault="002E4658" w:rsidP="00B73411">
      <w:pPr>
        <w:pStyle w:val="Akapitzlist"/>
        <w:ind w:left="1440"/>
        <w:rPr>
          <w:rFonts w:cs="Arial"/>
        </w:rPr>
      </w:pPr>
      <w:r w:rsidRPr="004C71D0">
        <w:rPr>
          <w:rFonts w:cs="Arial"/>
        </w:rPr>
        <w:t>Spółdzielnia</w:t>
      </w:r>
      <w:r>
        <w:rPr>
          <w:rFonts w:cs="Arial"/>
        </w:rPr>
        <w:t xml:space="preserve"> socjalna „Prekursor” z Wydmin,</w:t>
      </w:r>
    </w:p>
    <w:p w14:paraId="4718887B" w14:textId="77777777" w:rsidR="002E4658" w:rsidRPr="004C71D0" w:rsidRDefault="002E4658" w:rsidP="00B73411">
      <w:pPr>
        <w:pStyle w:val="Akapitzlist"/>
        <w:ind w:left="1440"/>
        <w:rPr>
          <w:rFonts w:cs="Arial"/>
        </w:rPr>
      </w:pPr>
      <w:r w:rsidRPr="004C71D0">
        <w:rPr>
          <w:rFonts w:cs="Arial"/>
        </w:rPr>
        <w:t>Spółdzielnia socjalna „Sąsiedzi”</w:t>
      </w:r>
      <w:r>
        <w:rPr>
          <w:rFonts w:cs="Arial"/>
        </w:rPr>
        <w:t xml:space="preserve"> </w:t>
      </w:r>
      <w:r w:rsidRPr="004C71D0">
        <w:rPr>
          <w:rFonts w:cs="Arial"/>
        </w:rPr>
        <w:t>z Pieniężna,</w:t>
      </w:r>
    </w:p>
    <w:p w14:paraId="1338A789" w14:textId="3B68DEBD" w:rsidR="002E4658" w:rsidRDefault="002E4658" w:rsidP="00B478F1">
      <w:pPr>
        <w:pStyle w:val="Akapitzlist"/>
        <w:numPr>
          <w:ilvl w:val="0"/>
          <w:numId w:val="12"/>
        </w:numPr>
        <w:rPr>
          <w:rFonts w:cs="Arial"/>
        </w:rPr>
      </w:pPr>
      <w:r w:rsidRPr="00DE3207">
        <w:rPr>
          <w:rFonts w:cs="Arial"/>
        </w:rPr>
        <w:t xml:space="preserve">przygotowywaniem i dostarczaniem żywności dla odbiorców </w:t>
      </w:r>
      <w:r>
        <w:rPr>
          <w:rFonts w:cs="Arial"/>
        </w:rPr>
        <w:t>zewnętrznych, tj.</w:t>
      </w:r>
      <w:r w:rsidR="002317B4">
        <w:rPr>
          <w:rFonts w:cs="Arial"/>
        </w:rPr>
        <w:t> </w:t>
      </w:r>
      <w:r>
        <w:rPr>
          <w:rFonts w:cs="Arial"/>
        </w:rPr>
        <w:t>cateringiem:</w:t>
      </w:r>
    </w:p>
    <w:p w14:paraId="7F7FE5DE" w14:textId="77777777" w:rsidR="002E4658" w:rsidRDefault="002E4658" w:rsidP="00B73411">
      <w:pPr>
        <w:pStyle w:val="Akapitzlist"/>
        <w:ind w:left="1428"/>
        <w:rPr>
          <w:rFonts w:cs="Arial"/>
        </w:rPr>
      </w:pPr>
      <w:r w:rsidRPr="004C71D0">
        <w:rPr>
          <w:rFonts w:cs="Arial"/>
        </w:rPr>
        <w:t>Spółdzielnia socjalna „</w:t>
      </w:r>
      <w:proofErr w:type="spellStart"/>
      <w:r w:rsidRPr="004C71D0">
        <w:rPr>
          <w:rFonts w:cs="Arial"/>
        </w:rPr>
        <w:t>Neos</w:t>
      </w:r>
      <w:proofErr w:type="spellEnd"/>
      <w:r w:rsidRPr="004C71D0">
        <w:rPr>
          <w:rFonts w:cs="Arial"/>
        </w:rPr>
        <w:t>” z Płoskini</w:t>
      </w:r>
      <w:r>
        <w:rPr>
          <w:rFonts w:cs="Arial"/>
        </w:rPr>
        <w:t>,</w:t>
      </w:r>
    </w:p>
    <w:p w14:paraId="68A27134" w14:textId="77777777" w:rsidR="002E4658" w:rsidRDefault="002E4658" w:rsidP="00B73411">
      <w:pPr>
        <w:pStyle w:val="Akapitzlist"/>
        <w:ind w:left="1428"/>
        <w:rPr>
          <w:rFonts w:cs="Arial"/>
        </w:rPr>
      </w:pPr>
      <w:r>
        <w:rPr>
          <w:rFonts w:cs="Arial"/>
        </w:rPr>
        <w:t>Spółdzielnia socjalna „</w:t>
      </w:r>
      <w:proofErr w:type="spellStart"/>
      <w:r>
        <w:rPr>
          <w:rFonts w:cs="Arial"/>
        </w:rPr>
        <w:t>Convivo</w:t>
      </w:r>
      <w:proofErr w:type="spellEnd"/>
      <w:r>
        <w:rPr>
          <w:rFonts w:cs="Arial"/>
        </w:rPr>
        <w:t>” z Jonkowa.</w:t>
      </w:r>
    </w:p>
    <w:p w14:paraId="3ADDC5F6" w14:textId="77777777" w:rsidR="002E4658" w:rsidRPr="00DE3207" w:rsidRDefault="002E4658" w:rsidP="002E4658">
      <w:pPr>
        <w:rPr>
          <w:rFonts w:cs="Arial"/>
        </w:rPr>
      </w:pPr>
      <w:r w:rsidRPr="00DE3207">
        <w:rPr>
          <w:rFonts w:cs="Arial"/>
        </w:rPr>
        <w:t xml:space="preserve">  </w:t>
      </w:r>
    </w:p>
    <w:p w14:paraId="690041AF" w14:textId="1E56BD33" w:rsidR="002E4658" w:rsidRDefault="002E4658" w:rsidP="00831B71">
      <w:pPr>
        <w:ind w:firstLine="360"/>
        <w:rPr>
          <w:rFonts w:cs="Arial"/>
          <w:b/>
          <w:color w:val="000000" w:themeColor="text1"/>
        </w:rPr>
      </w:pPr>
      <w:r w:rsidRPr="00DE3207">
        <w:rPr>
          <w:rFonts w:cs="Arial"/>
        </w:rPr>
        <w:t xml:space="preserve">    Na terenie województwa kilka spółdzielni zajmuje się świadczeniem usług opiekuńczych na rzecz osób starszych, co jest szczególnie istotne z uwagi na starzenie się społeczeństwa. Spółdzielnie biorą udział w konkursach ogłaszanych prze</w:t>
      </w:r>
      <w:r w:rsidR="0072433A">
        <w:rPr>
          <w:rFonts w:cs="Arial"/>
        </w:rPr>
        <w:t xml:space="preserve">z samorządy lokalne, pozyskując </w:t>
      </w:r>
      <w:r w:rsidRPr="00DE3207">
        <w:rPr>
          <w:rFonts w:cs="Arial"/>
        </w:rPr>
        <w:t>w ten sposób stałe zlecenia na świadczenie opieki nad osobami starszymi, ale świadczą też pomoc osobom indywidualnym. P</w:t>
      </w:r>
      <w:r w:rsidR="0072433A">
        <w:rPr>
          <w:rFonts w:cs="Arial"/>
        </w:rPr>
        <w:t>rzykładami takich spółdzielni w </w:t>
      </w:r>
      <w:r w:rsidRPr="00DE3207">
        <w:rPr>
          <w:rFonts w:cs="Arial"/>
        </w:rPr>
        <w:t>województwie warmińsko-mazurskim są</w:t>
      </w:r>
      <w:r w:rsidRPr="00B21057">
        <w:rPr>
          <w:rFonts w:cs="Arial"/>
          <w:b/>
          <w:color w:val="000000" w:themeColor="text1"/>
        </w:rPr>
        <w:t xml:space="preserve">: </w:t>
      </w:r>
    </w:p>
    <w:p w14:paraId="49E4D62D" w14:textId="71EC66AB" w:rsidR="002E4658" w:rsidRDefault="002E4658" w:rsidP="00B478F1">
      <w:pPr>
        <w:pStyle w:val="Akapitzlist"/>
        <w:numPr>
          <w:ilvl w:val="0"/>
          <w:numId w:val="15"/>
        </w:numPr>
        <w:rPr>
          <w:rFonts w:cs="Arial"/>
          <w:color w:val="000000" w:themeColor="text1"/>
        </w:rPr>
      </w:pPr>
      <w:r w:rsidRPr="00F661B4">
        <w:rPr>
          <w:rFonts w:cs="Arial"/>
          <w:color w:val="000000" w:themeColor="text1"/>
        </w:rPr>
        <w:t>Ornecka Spółdzielnia</w:t>
      </w:r>
      <w:r w:rsidR="00613CCA">
        <w:rPr>
          <w:rFonts w:cs="Arial"/>
          <w:color w:val="000000" w:themeColor="text1"/>
        </w:rPr>
        <w:t xml:space="preserve"> s</w:t>
      </w:r>
      <w:r>
        <w:rPr>
          <w:rFonts w:cs="Arial"/>
          <w:color w:val="000000" w:themeColor="text1"/>
        </w:rPr>
        <w:t>ocjalna ARKA z siedzibą w Ornecie,</w:t>
      </w:r>
    </w:p>
    <w:p w14:paraId="6AF962FF" w14:textId="77777777" w:rsidR="002E4658" w:rsidRDefault="002E4658" w:rsidP="00B478F1">
      <w:pPr>
        <w:pStyle w:val="Akapitzlist"/>
        <w:numPr>
          <w:ilvl w:val="0"/>
          <w:numId w:val="15"/>
        </w:numPr>
        <w:rPr>
          <w:rFonts w:cs="Arial"/>
          <w:color w:val="000000" w:themeColor="text1"/>
        </w:rPr>
      </w:pPr>
      <w:r w:rsidRPr="00F661B4">
        <w:rPr>
          <w:rFonts w:cs="Arial"/>
          <w:color w:val="000000" w:themeColor="text1"/>
        </w:rPr>
        <w:t xml:space="preserve">Spółdzielnia socjalna </w:t>
      </w:r>
      <w:r>
        <w:rPr>
          <w:rFonts w:cs="Arial"/>
          <w:color w:val="000000" w:themeColor="text1"/>
        </w:rPr>
        <w:t>HORYZONTY z Iławy,</w:t>
      </w:r>
    </w:p>
    <w:p w14:paraId="7C57CAFE" w14:textId="77777777" w:rsidR="002E4658" w:rsidRDefault="002E4658" w:rsidP="00B478F1">
      <w:pPr>
        <w:pStyle w:val="Akapitzlist"/>
        <w:numPr>
          <w:ilvl w:val="0"/>
          <w:numId w:val="15"/>
        </w:numPr>
        <w:rPr>
          <w:rFonts w:cs="Arial"/>
          <w:color w:val="000000" w:themeColor="text1"/>
        </w:rPr>
      </w:pPr>
      <w:r w:rsidRPr="00F661B4">
        <w:rPr>
          <w:rFonts w:cs="Arial"/>
          <w:color w:val="000000" w:themeColor="text1"/>
        </w:rPr>
        <w:t>Spółdzielnia socjalna PROMIEŃ z Popowej Woli</w:t>
      </w:r>
      <w:r>
        <w:rPr>
          <w:rFonts w:cs="Arial"/>
          <w:color w:val="000000" w:themeColor="text1"/>
        </w:rPr>
        <w:t>,</w:t>
      </w:r>
    </w:p>
    <w:p w14:paraId="4F1363F0" w14:textId="0D841CFD" w:rsidR="002E4658" w:rsidRDefault="002E4658" w:rsidP="00B478F1">
      <w:pPr>
        <w:pStyle w:val="Akapitzlist"/>
        <w:numPr>
          <w:ilvl w:val="0"/>
          <w:numId w:val="15"/>
        </w:numPr>
        <w:rPr>
          <w:rFonts w:cs="Arial"/>
          <w:color w:val="000000" w:themeColor="text1"/>
        </w:rPr>
      </w:pPr>
      <w:r w:rsidRPr="00F661B4">
        <w:rPr>
          <w:rFonts w:cs="Arial"/>
          <w:color w:val="000000" w:themeColor="text1"/>
        </w:rPr>
        <w:t>S</w:t>
      </w:r>
      <w:r w:rsidR="00613CCA">
        <w:rPr>
          <w:rFonts w:cs="Arial"/>
          <w:color w:val="000000" w:themeColor="text1"/>
        </w:rPr>
        <w:t>półdzielnia s</w:t>
      </w:r>
      <w:r>
        <w:rPr>
          <w:rFonts w:cs="Arial"/>
          <w:color w:val="000000" w:themeColor="text1"/>
        </w:rPr>
        <w:t xml:space="preserve">ocjalna STAJNIA </w:t>
      </w:r>
      <w:r w:rsidRPr="00F661B4">
        <w:rPr>
          <w:rFonts w:cs="Arial"/>
          <w:color w:val="000000" w:themeColor="text1"/>
        </w:rPr>
        <w:t>z Dobrego Miasta</w:t>
      </w:r>
      <w:r>
        <w:rPr>
          <w:rFonts w:cs="Arial"/>
          <w:color w:val="000000" w:themeColor="text1"/>
        </w:rPr>
        <w:t>,</w:t>
      </w:r>
    </w:p>
    <w:p w14:paraId="35EDDD28" w14:textId="77777777" w:rsidR="002E4658" w:rsidRDefault="002E4658" w:rsidP="00B478F1">
      <w:pPr>
        <w:pStyle w:val="Akapitzlist"/>
        <w:numPr>
          <w:ilvl w:val="0"/>
          <w:numId w:val="15"/>
        </w:numPr>
        <w:rPr>
          <w:rFonts w:cs="Arial"/>
          <w:color w:val="000000" w:themeColor="text1"/>
        </w:rPr>
      </w:pPr>
      <w:r w:rsidRPr="00F661B4">
        <w:rPr>
          <w:rFonts w:cs="Arial"/>
          <w:color w:val="000000" w:themeColor="text1"/>
        </w:rPr>
        <w:t>Spółdzielnia socjalna ZWIASTUN z Dąbrówna.</w:t>
      </w:r>
    </w:p>
    <w:p w14:paraId="014A21C0" w14:textId="77777777" w:rsidR="002E4658" w:rsidRPr="00F661B4" w:rsidRDefault="002E4658" w:rsidP="00831B71">
      <w:pPr>
        <w:pStyle w:val="Akapitzlist"/>
        <w:rPr>
          <w:rFonts w:cs="Arial"/>
          <w:color w:val="000000" w:themeColor="text1"/>
        </w:rPr>
      </w:pPr>
    </w:p>
    <w:p w14:paraId="13FD6A8A" w14:textId="77777777" w:rsidR="002E4658" w:rsidRPr="00DE3207" w:rsidRDefault="002E4658" w:rsidP="00831B71">
      <w:pPr>
        <w:ind w:firstLine="360"/>
        <w:rPr>
          <w:rFonts w:cs="Arial"/>
        </w:rPr>
      </w:pPr>
      <w:r w:rsidRPr="00DE3207">
        <w:rPr>
          <w:rFonts w:cs="Arial"/>
        </w:rPr>
        <w:t xml:space="preserve">    Ponadto kilka spółdzielni z regionu zajmuje się działalnością w usługach remontowo-budowlanych, np. Spółdzielnia socjalna ENERCON i ENERCONBIS.</w:t>
      </w:r>
    </w:p>
    <w:p w14:paraId="7BECF4EA" w14:textId="12229876" w:rsidR="002E4658" w:rsidRPr="00DA12F1" w:rsidRDefault="002E4658" w:rsidP="00831B71">
      <w:pPr>
        <w:ind w:firstLine="360"/>
        <w:rPr>
          <w:rFonts w:cs="Arial"/>
          <w:color w:val="000000" w:themeColor="text1"/>
        </w:rPr>
      </w:pPr>
      <w:r w:rsidRPr="00DA12F1">
        <w:rPr>
          <w:rFonts w:cs="Arial"/>
          <w:color w:val="000000" w:themeColor="text1"/>
        </w:rPr>
        <w:t xml:space="preserve">    W naszym regionie również zaczęły powstawać spółdzielnie świadczące </w:t>
      </w:r>
      <w:r>
        <w:rPr>
          <w:rFonts w:cs="Arial"/>
          <w:color w:val="000000" w:themeColor="text1"/>
        </w:rPr>
        <w:t xml:space="preserve">profesjonalne </w:t>
      </w:r>
      <w:r w:rsidRPr="00DA12F1">
        <w:rPr>
          <w:rFonts w:cs="Arial"/>
          <w:color w:val="000000" w:themeColor="text1"/>
        </w:rPr>
        <w:t xml:space="preserve">usługi szkoleniowe dotyczące prowadzenia zdrowego stylu życia. Przykładem w tym zakresie jest nowopowstała spółdzielnia socjalna ZIELONY EDUKATOR z Olsztyna, która zajmuje się przetwarzaniem żywności oraz  edukacją. Organizuje szkolenia dotyczące, np. zastosowania diety </w:t>
      </w:r>
      <w:proofErr w:type="spellStart"/>
      <w:r w:rsidRPr="00DA12F1">
        <w:rPr>
          <w:rFonts w:cs="Arial"/>
          <w:color w:val="000000" w:themeColor="text1"/>
        </w:rPr>
        <w:t>ketogenicznej</w:t>
      </w:r>
      <w:proofErr w:type="spellEnd"/>
      <w:r w:rsidRPr="00DA12F1">
        <w:rPr>
          <w:rFonts w:cs="Arial"/>
          <w:color w:val="000000" w:themeColor="text1"/>
        </w:rPr>
        <w:t xml:space="preserve"> przy leczeniu chorób cywilizacy</w:t>
      </w:r>
      <w:r w:rsidR="00357EBF">
        <w:rPr>
          <w:rFonts w:cs="Arial"/>
          <w:color w:val="000000" w:themeColor="text1"/>
        </w:rPr>
        <w:t>jnych (cukrzycy, padaczki lekoo</w:t>
      </w:r>
      <w:r w:rsidRPr="00DA12F1">
        <w:rPr>
          <w:rFonts w:cs="Arial"/>
          <w:color w:val="000000" w:themeColor="text1"/>
        </w:rPr>
        <w:t xml:space="preserve">pornej, chorób neurodegeneracyjnych mózgu, np. </w:t>
      </w:r>
      <w:r>
        <w:rPr>
          <w:rFonts w:cs="Arial"/>
          <w:color w:val="000000" w:themeColor="text1"/>
        </w:rPr>
        <w:t>choroby</w:t>
      </w:r>
      <w:r w:rsidRPr="00DA12F1">
        <w:rPr>
          <w:rFonts w:cs="Arial"/>
          <w:color w:val="000000" w:themeColor="text1"/>
        </w:rPr>
        <w:t xml:space="preserve"> Alzheimera). </w:t>
      </w:r>
    </w:p>
    <w:p w14:paraId="77584802" w14:textId="77777777" w:rsidR="00381AE0" w:rsidRDefault="00381AE0" w:rsidP="00831B71">
      <w:pPr>
        <w:rPr>
          <w:rFonts w:cs="Arial"/>
        </w:rPr>
      </w:pPr>
    </w:p>
    <w:p w14:paraId="00B1FFB3" w14:textId="77777777" w:rsidR="0012056C" w:rsidRDefault="0012056C" w:rsidP="00831B71">
      <w:pPr>
        <w:rPr>
          <w:rFonts w:cs="Arial"/>
        </w:rPr>
      </w:pPr>
    </w:p>
    <w:p w14:paraId="47AB22E9" w14:textId="77777777" w:rsidR="0012056C" w:rsidRDefault="0012056C" w:rsidP="00831B71">
      <w:pPr>
        <w:rPr>
          <w:rFonts w:cs="Arial"/>
        </w:rPr>
      </w:pPr>
    </w:p>
    <w:p w14:paraId="028CFA90" w14:textId="47893F90" w:rsidR="009E5FD4" w:rsidRPr="002317B4" w:rsidRDefault="009E5FD4" w:rsidP="00831B71">
      <w:pPr>
        <w:rPr>
          <w:rFonts w:cs="Arial"/>
          <w:b/>
          <w:color w:val="2F5496"/>
          <w:sz w:val="22"/>
          <w:szCs w:val="21"/>
        </w:rPr>
      </w:pPr>
      <w:r w:rsidRPr="002317B4">
        <w:rPr>
          <w:rFonts w:cs="Arial"/>
          <w:b/>
          <w:color w:val="2F5496"/>
          <w:sz w:val="22"/>
          <w:szCs w:val="21"/>
        </w:rPr>
        <w:lastRenderedPageBreak/>
        <w:t>3. SPÓŁDZIELNIE INWALIDÓW I NIEWIDOMYCH</w:t>
      </w:r>
    </w:p>
    <w:p w14:paraId="61804461" w14:textId="6A8B4519" w:rsidR="006F22B1" w:rsidRPr="00983989" w:rsidRDefault="009E5FD4" w:rsidP="00E50E15">
      <w:pPr>
        <w:ind w:firstLine="709"/>
        <w:rPr>
          <w:rFonts w:cs="Arial"/>
        </w:rPr>
      </w:pPr>
      <w:r w:rsidRPr="007201D9">
        <w:rPr>
          <w:rFonts w:cs="Arial"/>
        </w:rPr>
        <w:t>Zgodnie z danymi przekazanymi przez Urząd Statystyczny w rejestrze REGON w 201</w:t>
      </w:r>
      <w:r w:rsidR="00653A94">
        <w:rPr>
          <w:rFonts w:cs="Arial"/>
        </w:rPr>
        <w:t>9</w:t>
      </w:r>
      <w:r w:rsidRPr="007201D9">
        <w:rPr>
          <w:rFonts w:cs="Arial"/>
        </w:rPr>
        <w:t xml:space="preserve"> r.  figurowało </w:t>
      </w:r>
      <w:bookmarkStart w:id="33" w:name="_Hlk57117457"/>
      <w:r w:rsidR="00C606D6">
        <w:rPr>
          <w:rFonts w:cs="Arial"/>
        </w:rPr>
        <w:t xml:space="preserve">8 </w:t>
      </w:r>
      <w:r w:rsidRPr="007201D9">
        <w:rPr>
          <w:rFonts w:cs="Arial"/>
        </w:rPr>
        <w:t xml:space="preserve">spółdzielni inwalidów i niewidomych, przy czym tylko </w:t>
      </w:r>
      <w:r w:rsidRPr="002317B4">
        <w:rPr>
          <w:rFonts w:cs="Arial"/>
          <w:b/>
          <w:color w:val="2F5496"/>
        </w:rPr>
        <w:t>5 spółdzielni inwalidów</w:t>
      </w:r>
      <w:r w:rsidRPr="002317B4">
        <w:rPr>
          <w:rFonts w:cs="Arial"/>
          <w:color w:val="2F5496"/>
        </w:rPr>
        <w:t xml:space="preserve"> </w:t>
      </w:r>
      <w:r w:rsidRPr="002317B4">
        <w:rPr>
          <w:rFonts w:cs="Arial"/>
          <w:b/>
          <w:bCs/>
          <w:color w:val="2F5496"/>
        </w:rPr>
        <w:t>to podmioty aktywne</w:t>
      </w:r>
      <w:r w:rsidRPr="007201D9">
        <w:rPr>
          <w:rFonts w:cs="Arial"/>
        </w:rPr>
        <w:t>, pozostałe podmioty zostały zlikwidowane bądź są w fazie upadłości likwidacyjnej lub zakończyły działalno</w:t>
      </w:r>
      <w:r w:rsidR="00983989">
        <w:rPr>
          <w:rFonts w:cs="Arial"/>
        </w:rPr>
        <w:t>ść, ale</w:t>
      </w:r>
      <w:r w:rsidR="002317B4">
        <w:rPr>
          <w:rFonts w:cs="Arial"/>
        </w:rPr>
        <w:t> </w:t>
      </w:r>
      <w:r w:rsidR="00983989">
        <w:rPr>
          <w:rFonts w:cs="Arial"/>
        </w:rPr>
        <w:t>jej nie wyrejestrowały.</w:t>
      </w:r>
    </w:p>
    <w:bookmarkEnd w:id="33"/>
    <w:p w14:paraId="0EC29918" w14:textId="77777777" w:rsidR="00B832A2" w:rsidRDefault="00B832A2" w:rsidP="007201D9">
      <w:pPr>
        <w:rPr>
          <w:rFonts w:cs="Arial"/>
          <w:b/>
        </w:rPr>
      </w:pPr>
    </w:p>
    <w:p w14:paraId="44BC1004" w14:textId="0F1631C6" w:rsidR="009E5FD4" w:rsidRPr="002317B4" w:rsidRDefault="009E5FD4" w:rsidP="007201D9">
      <w:pPr>
        <w:rPr>
          <w:rFonts w:cs="Arial"/>
          <w:b/>
          <w:color w:val="2F5496"/>
          <w:sz w:val="22"/>
          <w:szCs w:val="21"/>
        </w:rPr>
      </w:pPr>
      <w:r w:rsidRPr="002317B4">
        <w:rPr>
          <w:rFonts w:cs="Arial"/>
          <w:b/>
          <w:color w:val="2F5496"/>
          <w:sz w:val="22"/>
          <w:szCs w:val="21"/>
        </w:rPr>
        <w:t>4. ZAKŁADY PRACY CHRONIONEJ</w:t>
      </w:r>
    </w:p>
    <w:p w14:paraId="2D040BBD" w14:textId="30D47D0F" w:rsidR="009E5FD4" w:rsidRPr="007201D9" w:rsidRDefault="009E5FD4" w:rsidP="007201D9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>Jak wynika z danych z Warmińsko-Mazurskiego Urzędu Wojewódzkiego na terenie Warmii i Mazur w I półroczu 2019 r. istniało 39 zakładów pracy chronionej, z</w:t>
      </w:r>
      <w:r w:rsidR="002317B4">
        <w:rPr>
          <w:rFonts w:cs="Arial"/>
        </w:rPr>
        <w:t> </w:t>
      </w:r>
      <w:r w:rsidRPr="007201D9">
        <w:rPr>
          <w:rFonts w:cs="Arial"/>
        </w:rPr>
        <w:t>czego 5</w:t>
      </w:r>
      <w:r w:rsidR="007A04FE">
        <w:rPr>
          <w:rFonts w:cs="Arial"/>
        </w:rPr>
        <w:t> </w:t>
      </w:r>
      <w:r w:rsidRPr="007201D9">
        <w:rPr>
          <w:rFonts w:cs="Arial"/>
        </w:rPr>
        <w:t>to</w:t>
      </w:r>
      <w:r w:rsidR="00A96A70">
        <w:rPr>
          <w:rFonts w:cs="Arial"/>
        </w:rPr>
        <w:t> </w:t>
      </w:r>
      <w:r w:rsidRPr="007201D9">
        <w:rPr>
          <w:rFonts w:cs="Arial"/>
        </w:rPr>
        <w:t xml:space="preserve">spółdzielnie inwalidów, a 1 spółdzielnia niewidomych. </w:t>
      </w:r>
    </w:p>
    <w:p w14:paraId="0F4324C2" w14:textId="77777777" w:rsidR="009E5FD4" w:rsidRPr="007201D9" w:rsidRDefault="009E5FD4" w:rsidP="007201D9">
      <w:pPr>
        <w:autoSpaceDE w:val="0"/>
        <w:autoSpaceDN w:val="0"/>
        <w:adjustRightInd w:val="0"/>
        <w:rPr>
          <w:rFonts w:cs="Arial"/>
        </w:rPr>
      </w:pPr>
    </w:p>
    <w:p w14:paraId="41057B8C" w14:textId="77777777" w:rsidR="00831B71" w:rsidRPr="002317B4" w:rsidRDefault="009E5FD4" w:rsidP="00831B71">
      <w:pPr>
        <w:rPr>
          <w:rFonts w:cs="Arial"/>
          <w:b/>
          <w:color w:val="2F5496"/>
          <w:sz w:val="22"/>
          <w:szCs w:val="21"/>
        </w:rPr>
      </w:pPr>
      <w:r w:rsidRPr="002317B4">
        <w:rPr>
          <w:rFonts w:cs="Arial"/>
          <w:b/>
          <w:color w:val="2F5496"/>
          <w:sz w:val="22"/>
          <w:szCs w:val="21"/>
        </w:rPr>
        <w:t xml:space="preserve">5. JEDNOSTKI REINTEGRACYJNE </w:t>
      </w:r>
    </w:p>
    <w:p w14:paraId="186DFA38" w14:textId="35D4D53E" w:rsidR="009E5FD4" w:rsidRPr="002317B4" w:rsidRDefault="009E5FD4" w:rsidP="00831B71">
      <w:pPr>
        <w:rPr>
          <w:rFonts w:cs="Arial"/>
          <w:b/>
          <w:color w:val="2F5496"/>
        </w:rPr>
      </w:pPr>
      <w:r w:rsidRPr="002317B4">
        <w:rPr>
          <w:rFonts w:cs="Arial"/>
          <w:b/>
          <w:color w:val="2F5496"/>
        </w:rPr>
        <w:t>CENTRA INTEGRACJI SPOŁECZNEJ</w:t>
      </w:r>
    </w:p>
    <w:p w14:paraId="5320F828" w14:textId="23FDB642" w:rsidR="006F22B1" w:rsidRDefault="009E5FD4" w:rsidP="00A96A70">
      <w:pPr>
        <w:ind w:firstLine="709"/>
        <w:rPr>
          <w:rFonts w:cs="Arial"/>
        </w:rPr>
      </w:pPr>
      <w:bookmarkStart w:id="34" w:name="_Hlk57118146"/>
      <w:r w:rsidRPr="007201D9">
        <w:rPr>
          <w:rFonts w:cs="Arial"/>
        </w:rPr>
        <w:t>Zgodnie z art. 5 ust. 5 u</w:t>
      </w:r>
      <w:r w:rsidR="008A734C" w:rsidRPr="007201D9">
        <w:rPr>
          <w:rFonts w:cs="Arial"/>
        </w:rPr>
        <w:t>stawy o zatrudnieniu socjalnym w</w:t>
      </w:r>
      <w:r w:rsidRPr="007201D9">
        <w:rPr>
          <w:rFonts w:cs="Arial"/>
        </w:rPr>
        <w:t xml:space="preserve">ojewoda prowadzi rejestr jednostek organizacyjnych, którym nadał status Centrum. </w:t>
      </w:r>
      <w:r w:rsidR="00CB31F8">
        <w:rPr>
          <w:rFonts w:cs="Arial"/>
        </w:rPr>
        <w:t>Wg stanu na 31 grudnia 201</w:t>
      </w:r>
      <w:r w:rsidR="006F22B1">
        <w:rPr>
          <w:rFonts w:cs="Arial"/>
        </w:rPr>
        <w:t>9</w:t>
      </w:r>
      <w:r w:rsidR="00CB31F8">
        <w:rPr>
          <w:rFonts w:cs="Arial"/>
        </w:rPr>
        <w:t xml:space="preserve"> r.</w:t>
      </w:r>
      <w:r w:rsidRPr="007201D9">
        <w:rPr>
          <w:rFonts w:cs="Arial"/>
        </w:rPr>
        <w:t xml:space="preserve"> w</w:t>
      </w:r>
      <w:r w:rsidR="006F22B1">
        <w:rPr>
          <w:rFonts w:cs="Arial"/>
        </w:rPr>
        <w:t> </w:t>
      </w:r>
      <w:r w:rsidRPr="007201D9">
        <w:rPr>
          <w:rFonts w:cs="Arial"/>
        </w:rPr>
        <w:t xml:space="preserve">rejestrze Wojewody Warmińsko-Mazurskiego wpisanych było </w:t>
      </w:r>
      <w:r w:rsidRPr="002317B4">
        <w:rPr>
          <w:rFonts w:cs="Arial"/>
          <w:b/>
          <w:color w:val="2F5496"/>
        </w:rPr>
        <w:t>dziesięć</w:t>
      </w:r>
      <w:r w:rsidRPr="007201D9">
        <w:rPr>
          <w:rFonts w:cs="Arial"/>
        </w:rPr>
        <w:t xml:space="preserve"> centrów integracji społecznej. </w:t>
      </w:r>
    </w:p>
    <w:bookmarkEnd w:id="34"/>
    <w:p w14:paraId="6EB3C452" w14:textId="77777777" w:rsidR="00F512CB" w:rsidRDefault="00F512CB" w:rsidP="006F22B1">
      <w:pPr>
        <w:rPr>
          <w:rFonts w:cs="Arial"/>
          <w:b/>
          <w:bCs/>
        </w:rPr>
      </w:pPr>
    </w:p>
    <w:p w14:paraId="03E58533" w14:textId="600EE6EF" w:rsidR="003873CD" w:rsidRPr="003873CD" w:rsidRDefault="003873CD" w:rsidP="003873CD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35" w:name="_Toc60040734"/>
      <w:r w:rsidRPr="003873CD">
        <w:rPr>
          <w:b/>
          <w:bCs/>
          <w:i w:val="0"/>
          <w:iCs w:val="0"/>
          <w:color w:val="2F5496"/>
          <w:sz w:val="24"/>
          <w:szCs w:val="24"/>
        </w:rPr>
        <w:t xml:space="preserve">Mapa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Mapa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4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>. Rozmieszczenie CIS w województwie warmińsko-mazurskim w 2019 r.</w:t>
      </w:r>
      <w:bookmarkEnd w:id="35"/>
    </w:p>
    <w:p w14:paraId="2DB33BBD" w14:textId="77777777" w:rsidR="00831B71" w:rsidRDefault="006F22B1" w:rsidP="00831B71">
      <w:pPr>
        <w:spacing w:line="240" w:lineRule="auto"/>
        <w:jc w:val="center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 wp14:anchorId="2786CBCF" wp14:editId="4680C983">
            <wp:extent cx="5021580" cy="3035103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t="5486" r="12163" b="7789"/>
                    <a:stretch/>
                  </pic:blipFill>
                  <pic:spPr bwMode="auto">
                    <a:xfrm>
                      <a:off x="0" y="0"/>
                      <a:ext cx="5118386" cy="30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94E22" w14:textId="52C0135A" w:rsidR="006F22B1" w:rsidRPr="005F6E86" w:rsidRDefault="006F22B1" w:rsidP="00831B71">
      <w:pPr>
        <w:spacing w:line="240" w:lineRule="auto"/>
        <w:rPr>
          <w:rFonts w:cs="Arial"/>
          <w:sz w:val="22"/>
          <w:szCs w:val="21"/>
        </w:rPr>
      </w:pPr>
      <w:r w:rsidRPr="005F6E86">
        <w:rPr>
          <w:rFonts w:eastAsia="Times New Roman" w:cs="Arial"/>
          <w:sz w:val="18"/>
          <w:szCs w:val="21"/>
          <w:lang w:eastAsia="pl-PL"/>
        </w:rPr>
        <w:t>Źródło: opracowanie własne ROPS na podstawie danych z Rejestru Centrów Integracji Społecznej w</w:t>
      </w:r>
      <w:r w:rsidR="008D28E1" w:rsidRPr="005F6E86">
        <w:rPr>
          <w:rFonts w:eastAsia="Times New Roman" w:cs="Arial"/>
          <w:sz w:val="18"/>
          <w:szCs w:val="21"/>
          <w:lang w:eastAsia="pl-PL"/>
        </w:rPr>
        <w:t> w</w:t>
      </w:r>
      <w:r w:rsidRPr="005F6E86">
        <w:rPr>
          <w:rFonts w:eastAsia="Times New Roman" w:cs="Arial"/>
          <w:sz w:val="18"/>
          <w:szCs w:val="21"/>
          <w:lang w:eastAsia="pl-PL"/>
        </w:rPr>
        <w:t xml:space="preserve">ojewództwie </w:t>
      </w:r>
      <w:r w:rsidR="008D28E1" w:rsidRPr="005F6E86">
        <w:rPr>
          <w:rFonts w:eastAsia="Times New Roman" w:cs="Arial"/>
          <w:sz w:val="18"/>
          <w:szCs w:val="21"/>
          <w:lang w:eastAsia="pl-PL"/>
        </w:rPr>
        <w:t>w</w:t>
      </w:r>
      <w:r w:rsidRPr="005F6E86">
        <w:rPr>
          <w:rFonts w:eastAsia="Times New Roman" w:cs="Arial"/>
          <w:sz w:val="18"/>
          <w:szCs w:val="21"/>
          <w:lang w:eastAsia="pl-PL"/>
        </w:rPr>
        <w:t>armińsko-</w:t>
      </w:r>
      <w:r w:rsidR="008D28E1" w:rsidRPr="005F6E86">
        <w:rPr>
          <w:rFonts w:eastAsia="Times New Roman" w:cs="Arial"/>
          <w:sz w:val="18"/>
          <w:szCs w:val="21"/>
          <w:lang w:eastAsia="pl-PL"/>
        </w:rPr>
        <w:t>m</w:t>
      </w:r>
      <w:r w:rsidRPr="005F6E86">
        <w:rPr>
          <w:rFonts w:eastAsia="Times New Roman" w:cs="Arial"/>
          <w:sz w:val="18"/>
          <w:szCs w:val="21"/>
          <w:lang w:eastAsia="pl-PL"/>
        </w:rPr>
        <w:t>azurskim - stan 2019 r.</w:t>
      </w:r>
    </w:p>
    <w:p w14:paraId="16B2DDA5" w14:textId="77777777" w:rsidR="002317B4" w:rsidRDefault="002317B4" w:rsidP="00831B71">
      <w:pPr>
        <w:ind w:firstLine="709"/>
        <w:rPr>
          <w:rFonts w:cs="Arial"/>
        </w:rPr>
      </w:pPr>
    </w:p>
    <w:p w14:paraId="156BC252" w14:textId="620A91F0" w:rsidR="002317B4" w:rsidRDefault="00831B71" w:rsidP="00831B71">
      <w:pPr>
        <w:ind w:firstLine="709"/>
        <w:rPr>
          <w:rFonts w:cs="Arial"/>
        </w:rPr>
      </w:pPr>
      <w:r w:rsidRPr="00831B71">
        <w:rPr>
          <w:rFonts w:cs="Arial"/>
        </w:rPr>
        <w:lastRenderedPageBreak/>
        <w:t>Ze względu na cele realizowane poprzez działalność centrów integracji społecznej, utworzone jednostki mogą korzystać z preferencyjnych warunków dofinansowania.</w:t>
      </w:r>
    </w:p>
    <w:p w14:paraId="296AF5BE" w14:textId="4BEE70D7" w:rsidR="00831B71" w:rsidRPr="00831B71" w:rsidRDefault="00831B71" w:rsidP="00831B71">
      <w:pPr>
        <w:ind w:firstLine="709"/>
        <w:rPr>
          <w:rFonts w:cs="Arial"/>
        </w:rPr>
      </w:pPr>
      <w:r w:rsidRPr="00831B71">
        <w:rPr>
          <w:rFonts w:cs="Arial"/>
        </w:rPr>
        <w:t>Na etapie składania wniosku o nadanie statusu CIS jednostka tworząca powinna określić szacunkową wartość kosztów jego funkcjonowania oraz określić źródła finansowania swojej działalności.</w:t>
      </w:r>
    </w:p>
    <w:p w14:paraId="076230F3" w14:textId="77777777" w:rsidR="00831B71" w:rsidRPr="00831B71" w:rsidRDefault="00831B71" w:rsidP="00831B71">
      <w:pPr>
        <w:rPr>
          <w:rFonts w:cs="Arial"/>
          <w:u w:val="single"/>
        </w:rPr>
      </w:pPr>
      <w:r w:rsidRPr="00831B71">
        <w:rPr>
          <w:rFonts w:cs="Arial"/>
          <w:u w:val="single"/>
        </w:rPr>
        <w:t>Finansowanie CIS utworzonych przez JST</w:t>
      </w:r>
    </w:p>
    <w:p w14:paraId="5CFC9339" w14:textId="77777777" w:rsidR="00831B71" w:rsidRPr="00831B71" w:rsidRDefault="00831B71" w:rsidP="00831B71">
      <w:pPr>
        <w:rPr>
          <w:rFonts w:cs="Arial"/>
        </w:rPr>
      </w:pPr>
      <w:r w:rsidRPr="00831B71">
        <w:rPr>
          <w:rFonts w:cs="Arial"/>
        </w:rPr>
        <w:t>W stosunku do CIS utworzonych przez JST kwestie te uregulowane zostały przepisami zawartymi w Ustawie z dnia 27 sierpnia 2009 r. o finansach publicznych</w:t>
      </w:r>
      <w:r w:rsidRPr="00831B71">
        <w:rPr>
          <w:rFonts w:cs="Arial"/>
          <w:vertAlign w:val="superscript"/>
        </w:rPr>
        <w:footnoteReference w:id="14"/>
      </w:r>
      <w:r w:rsidRPr="00831B71">
        <w:rPr>
          <w:rFonts w:cs="Arial"/>
        </w:rPr>
        <w:t xml:space="preserve">. </w:t>
      </w:r>
    </w:p>
    <w:p w14:paraId="60A8CD58" w14:textId="77777777" w:rsidR="00831B71" w:rsidRPr="00831B71" w:rsidRDefault="00831B71" w:rsidP="00831B71">
      <w:pPr>
        <w:rPr>
          <w:rFonts w:cs="Arial"/>
          <w:u w:val="single"/>
        </w:rPr>
      </w:pPr>
      <w:r w:rsidRPr="00831B71">
        <w:rPr>
          <w:rFonts w:cs="Arial"/>
          <w:u w:val="single"/>
        </w:rPr>
        <w:t xml:space="preserve">Finansowanie CIS przez organizację pozarządową </w:t>
      </w:r>
    </w:p>
    <w:p w14:paraId="46DA886D" w14:textId="77777777" w:rsidR="00831B71" w:rsidRPr="00831B71" w:rsidRDefault="00831B71" w:rsidP="00831B71">
      <w:pPr>
        <w:rPr>
          <w:rFonts w:cs="Arial"/>
        </w:rPr>
      </w:pPr>
      <w:r w:rsidRPr="00831B71">
        <w:rPr>
          <w:rFonts w:cs="Arial"/>
        </w:rPr>
        <w:t xml:space="preserve">Utworzenie CIS powołanego przez organizację pozarządową finansowane jest z: </w:t>
      </w:r>
    </w:p>
    <w:p w14:paraId="48B0A72C" w14:textId="46429B86" w:rsidR="00831B71" w:rsidRPr="00831B71" w:rsidRDefault="00831B71" w:rsidP="00831B71">
      <w:pPr>
        <w:rPr>
          <w:rFonts w:cs="Arial"/>
        </w:rPr>
      </w:pPr>
      <w:r w:rsidRPr="00831B71">
        <w:rPr>
          <w:rFonts w:cs="Arial"/>
        </w:rPr>
        <w:t xml:space="preserve">1) własnych zasobów, w tym zbiórek i darowizn, </w:t>
      </w:r>
    </w:p>
    <w:p w14:paraId="3C0A1A34" w14:textId="580E677E" w:rsidR="00831B71" w:rsidRPr="00831B71" w:rsidRDefault="00831B71" w:rsidP="00831B71">
      <w:pPr>
        <w:rPr>
          <w:rFonts w:cs="Arial"/>
        </w:rPr>
      </w:pPr>
      <w:r w:rsidRPr="00831B71">
        <w:rPr>
          <w:rFonts w:cs="Arial"/>
        </w:rPr>
        <w:t>2) dotacji na pierwsze wyposażenie pochodzącej z dochodów własnych gminy wypłacanych w</w:t>
      </w:r>
      <w:r>
        <w:rPr>
          <w:rFonts w:cs="Arial"/>
        </w:rPr>
        <w:t> </w:t>
      </w:r>
      <w:r w:rsidRPr="00831B71">
        <w:rPr>
          <w:rFonts w:cs="Arial"/>
        </w:rPr>
        <w:t xml:space="preserve">ramach realizacji gminnego programu profilaktyki i rozwiązywania problemów alkoholowych, </w:t>
      </w:r>
    </w:p>
    <w:p w14:paraId="6A9C00D9" w14:textId="3BA52CFB" w:rsidR="00831B71" w:rsidRDefault="00831B71" w:rsidP="00831B71">
      <w:pPr>
        <w:rPr>
          <w:rFonts w:cs="Arial"/>
        </w:rPr>
      </w:pPr>
      <w:r w:rsidRPr="00831B71">
        <w:rPr>
          <w:rFonts w:cs="Arial"/>
        </w:rPr>
        <w:t xml:space="preserve">3) innych dochodów własnych JST. </w:t>
      </w:r>
    </w:p>
    <w:p w14:paraId="4ABB7BB7" w14:textId="77777777" w:rsidR="00831B71" w:rsidRPr="00831B71" w:rsidRDefault="00831B71" w:rsidP="00831B71">
      <w:pPr>
        <w:rPr>
          <w:rFonts w:cs="Arial"/>
        </w:rPr>
      </w:pPr>
    </w:p>
    <w:p w14:paraId="7DD97B5D" w14:textId="4E4F45E7" w:rsidR="00831B71" w:rsidRPr="00831B71" w:rsidRDefault="00831B71" w:rsidP="00831B71">
      <w:pPr>
        <w:ind w:firstLine="709"/>
        <w:rPr>
          <w:rFonts w:cs="Arial"/>
        </w:rPr>
      </w:pPr>
      <w:r w:rsidRPr="00831B71">
        <w:rPr>
          <w:rFonts w:cs="Arial"/>
        </w:rPr>
        <w:t xml:space="preserve">Marszałek województwa, na zasadach określonych w porozumieniu zawartym </w:t>
      </w:r>
      <w:r w:rsidRPr="00831B71">
        <w:rPr>
          <w:rFonts w:cs="Arial"/>
        </w:rPr>
        <w:br/>
        <w:t xml:space="preserve">z jednostką tworzącą CIS, może przyznać jej </w:t>
      </w:r>
      <w:r w:rsidRPr="002317B4">
        <w:rPr>
          <w:rFonts w:cs="Arial"/>
          <w:b/>
          <w:color w:val="2F5496"/>
        </w:rPr>
        <w:t>dotację na pierwsze wyposażenie</w:t>
      </w:r>
      <w:r w:rsidRPr="002317B4">
        <w:rPr>
          <w:rFonts w:cs="Arial"/>
          <w:color w:val="2F5496"/>
        </w:rPr>
        <w:t xml:space="preserve"> </w:t>
      </w:r>
      <w:r w:rsidRPr="00831B71">
        <w:rPr>
          <w:rFonts w:cs="Arial"/>
        </w:rPr>
        <w:t xml:space="preserve">oraz </w:t>
      </w:r>
      <w:r w:rsidRPr="002317B4">
        <w:rPr>
          <w:rFonts w:cs="Arial"/>
          <w:b/>
          <w:color w:val="2F5496"/>
        </w:rPr>
        <w:t>dotację na działalność przez okres pierwszych 3 miesięcy</w:t>
      </w:r>
      <w:r w:rsidRPr="002317B4">
        <w:rPr>
          <w:rFonts w:cs="Arial"/>
          <w:color w:val="2F5496"/>
        </w:rPr>
        <w:t xml:space="preserve"> </w:t>
      </w:r>
      <w:r w:rsidRPr="00831B71">
        <w:rPr>
          <w:rFonts w:cs="Arial"/>
        </w:rPr>
        <w:t>z dochodów własnych samorządu województwa przeznaczonych na realizację wojewódzkiego programu profilaktyki i</w:t>
      </w:r>
      <w:r>
        <w:rPr>
          <w:rFonts w:cs="Arial"/>
        </w:rPr>
        <w:t> </w:t>
      </w:r>
      <w:r w:rsidRPr="00831B71">
        <w:rPr>
          <w:rFonts w:cs="Arial"/>
        </w:rPr>
        <w:t>rozwiązywania problemów alkoholowych. Są to dochody własne pochodzące z opłat celowych za wydawanie zezwoleń na sprzedaż alkoholu.</w:t>
      </w:r>
    </w:p>
    <w:p w14:paraId="1B5EACA1" w14:textId="46AC5DD8" w:rsidR="00831B71" w:rsidRPr="00831B71" w:rsidRDefault="00831B71" w:rsidP="00831B71">
      <w:pPr>
        <w:ind w:firstLine="709"/>
        <w:rPr>
          <w:rFonts w:cs="Arial"/>
        </w:rPr>
      </w:pPr>
      <w:r w:rsidRPr="00831B71">
        <w:rPr>
          <w:rFonts w:cs="Arial"/>
        </w:rPr>
        <w:t xml:space="preserve">Dotacja na pierwsze wyposażenie przyznawana </w:t>
      </w:r>
      <w:r w:rsidR="00FF45AD">
        <w:rPr>
          <w:rFonts w:cs="Arial"/>
        </w:rPr>
        <w:t xml:space="preserve">jest na potrzeby przygotowania </w:t>
      </w:r>
      <w:r w:rsidRPr="00831B71">
        <w:rPr>
          <w:rFonts w:cs="Arial"/>
        </w:rPr>
        <w:t>lub przystosowania stanowisk pracy, w tym na zakup</w:t>
      </w:r>
      <w:r w:rsidR="00FF45AD">
        <w:rPr>
          <w:rFonts w:cs="Arial"/>
        </w:rPr>
        <w:t xml:space="preserve"> maszyn i</w:t>
      </w:r>
      <w:r w:rsidR="005F6E86">
        <w:rPr>
          <w:rFonts w:cs="Arial"/>
        </w:rPr>
        <w:t> </w:t>
      </w:r>
      <w:r w:rsidR="00FF45AD">
        <w:rPr>
          <w:rFonts w:cs="Arial"/>
        </w:rPr>
        <w:t xml:space="preserve">urządzeń niezbędnych </w:t>
      </w:r>
      <w:r w:rsidRPr="00831B71">
        <w:rPr>
          <w:rFonts w:cs="Arial"/>
        </w:rPr>
        <w:t>do prowadzenia działalności, zakup surowców, materiałów i</w:t>
      </w:r>
      <w:r w:rsidR="005F6E86">
        <w:rPr>
          <w:rFonts w:cs="Arial"/>
        </w:rPr>
        <w:t> </w:t>
      </w:r>
      <w:r w:rsidRPr="00831B71">
        <w:rPr>
          <w:rFonts w:cs="Arial"/>
        </w:rPr>
        <w:t>narzę</w:t>
      </w:r>
      <w:r w:rsidR="00FF45AD">
        <w:rPr>
          <w:rFonts w:cs="Arial"/>
        </w:rPr>
        <w:t xml:space="preserve">dzi niezbędnych </w:t>
      </w:r>
      <w:r w:rsidRPr="00831B71">
        <w:rPr>
          <w:rFonts w:cs="Arial"/>
        </w:rPr>
        <w:t>do rozpoczęcia działalności.</w:t>
      </w:r>
    </w:p>
    <w:p w14:paraId="1A114A1F" w14:textId="77777777" w:rsidR="00831B71" w:rsidRPr="00831B71" w:rsidRDefault="00831B71" w:rsidP="00831B71">
      <w:pPr>
        <w:ind w:firstLine="709"/>
        <w:rPr>
          <w:rFonts w:cs="Arial"/>
        </w:rPr>
      </w:pPr>
      <w:r w:rsidRPr="00831B71">
        <w:rPr>
          <w:rFonts w:cs="Arial"/>
        </w:rPr>
        <w:t xml:space="preserve">Dotacja na działalność przez okres pierwszych 3 miesięcy może być przeznaczona na zakup: materiałów, energii i usług niezbędnych do prowadzenia działalności; podatki, ubezpieczenie, najem lokali, ale również na wynagrodzenia </w:t>
      </w:r>
      <w:r w:rsidRPr="00831B71">
        <w:rPr>
          <w:rFonts w:cs="Arial"/>
        </w:rPr>
        <w:lastRenderedPageBreak/>
        <w:t>pracowników centrów i ich szkolenia oraz premie motywacyjne i posiłki dla uczestników</w:t>
      </w:r>
      <w:r w:rsidRPr="00831B71">
        <w:rPr>
          <w:rFonts w:cs="Arial"/>
          <w:vertAlign w:val="superscript"/>
        </w:rPr>
        <w:footnoteReference w:id="15"/>
      </w:r>
      <w:r w:rsidRPr="00831B71">
        <w:rPr>
          <w:rFonts w:cs="Arial"/>
        </w:rPr>
        <w:t xml:space="preserve">.  </w:t>
      </w:r>
    </w:p>
    <w:p w14:paraId="2455527E" w14:textId="03078894" w:rsidR="00831B71" w:rsidRPr="00831B71" w:rsidRDefault="00831B71" w:rsidP="00831B71">
      <w:pPr>
        <w:ind w:firstLine="709"/>
        <w:rPr>
          <w:rFonts w:cs="Arial"/>
        </w:rPr>
      </w:pPr>
      <w:r w:rsidRPr="00831B71">
        <w:rPr>
          <w:rFonts w:cs="Arial"/>
        </w:rPr>
        <w:t>Działalność CIS w województwie warmińsko-mazurskim w 2019 r. finansowana była głównie ze środków Funduszu Pracy. Kwota dotacji stanowiła 42% udziału w</w:t>
      </w:r>
      <w:r w:rsidR="002317B4">
        <w:rPr>
          <w:rFonts w:cs="Arial"/>
        </w:rPr>
        <w:t> </w:t>
      </w:r>
      <w:r w:rsidRPr="00831B71">
        <w:rPr>
          <w:rFonts w:cs="Arial"/>
        </w:rPr>
        <w:t>całości środków dysponowanych przez CIS. Środki wypracowane przez jednostki w</w:t>
      </w:r>
      <w:r w:rsidR="002317B4">
        <w:rPr>
          <w:rFonts w:cs="Arial"/>
        </w:rPr>
        <w:t> </w:t>
      </w:r>
      <w:r w:rsidRPr="00831B71">
        <w:rPr>
          <w:rFonts w:cs="Arial"/>
        </w:rPr>
        <w:t>ramach działalności gospodarczej stanowiły 14% całości kwoty.</w:t>
      </w:r>
    </w:p>
    <w:p w14:paraId="315C73E7" w14:textId="62D50E8D" w:rsidR="009E5FD4" w:rsidRDefault="009E5FD4" w:rsidP="00831B71">
      <w:pPr>
        <w:ind w:firstLine="709"/>
        <w:rPr>
          <w:rFonts w:cs="Arial"/>
        </w:rPr>
      </w:pPr>
    </w:p>
    <w:p w14:paraId="7C27701B" w14:textId="0EEF3060" w:rsidR="00FD1E37" w:rsidRPr="00FD1E37" w:rsidRDefault="00FD1E37" w:rsidP="00831B71">
      <w:pPr>
        <w:ind w:firstLine="709"/>
        <w:rPr>
          <w:rFonts w:cs="Arial"/>
        </w:rPr>
      </w:pPr>
      <w:r w:rsidRPr="00FD1E37">
        <w:rPr>
          <w:rFonts w:cs="Arial"/>
        </w:rPr>
        <w:t xml:space="preserve">Zajęcia z zakresu reintegracji społecznej realizowane w CIS, równolegle </w:t>
      </w:r>
      <w:r w:rsidRPr="00FD1E37">
        <w:rPr>
          <w:rFonts w:cs="Arial"/>
        </w:rPr>
        <w:br/>
        <w:t xml:space="preserve">z programem reintegracji zawodowej, stanowią integralną część procesu przywracania </w:t>
      </w:r>
      <w:r w:rsidRPr="00FD1E37">
        <w:rPr>
          <w:rFonts w:cs="Arial"/>
        </w:rPr>
        <w:br/>
        <w:t>do życia społecznego i zawodowego uczestników. Z zebranych danych wynika, iż</w:t>
      </w:r>
      <w:r>
        <w:rPr>
          <w:rFonts w:cs="Arial"/>
        </w:rPr>
        <w:t> </w:t>
      </w:r>
      <w:r w:rsidRPr="00FD1E37">
        <w:rPr>
          <w:rFonts w:cs="Arial"/>
          <w:bCs/>
        </w:rPr>
        <w:t>w</w:t>
      </w:r>
      <w:r w:rsidR="002317B4">
        <w:rPr>
          <w:rFonts w:cs="Arial"/>
          <w:bCs/>
        </w:rPr>
        <w:t> </w:t>
      </w:r>
      <w:r w:rsidRPr="00FD1E37">
        <w:rPr>
          <w:rFonts w:cs="Arial"/>
          <w:bCs/>
        </w:rPr>
        <w:t>2019 r.</w:t>
      </w:r>
      <w:r w:rsidRPr="00FD1E37">
        <w:rPr>
          <w:rFonts w:cs="Arial"/>
        </w:rPr>
        <w:t xml:space="preserve"> </w:t>
      </w:r>
      <w:r w:rsidRPr="002317B4">
        <w:rPr>
          <w:rFonts w:cs="Arial"/>
          <w:b/>
          <w:color w:val="2F5496"/>
        </w:rPr>
        <w:t>liczba osób uczestniczących w zajęciach spadła w stosunku do 2018 roku o</w:t>
      </w:r>
      <w:r w:rsidRPr="002317B4">
        <w:rPr>
          <w:rFonts w:cs="Arial"/>
          <w:b/>
          <w:bCs/>
          <w:color w:val="2F5496"/>
        </w:rPr>
        <w:t> 116 osób.</w:t>
      </w:r>
      <w:r w:rsidRPr="00FD1E37">
        <w:rPr>
          <w:rFonts w:cs="Arial"/>
          <w:b/>
          <w:bCs/>
        </w:rPr>
        <w:t xml:space="preserve"> </w:t>
      </w:r>
      <w:r w:rsidRPr="00FD1E37">
        <w:rPr>
          <w:rFonts w:cs="Arial"/>
          <w:bCs/>
        </w:rPr>
        <w:t>Rok wcześniej</w:t>
      </w:r>
      <w:r w:rsidRPr="00FD1E37">
        <w:rPr>
          <w:rFonts w:cs="Arial"/>
        </w:rPr>
        <w:t xml:space="preserve"> odnotowano przyrost o 111 osób. Mniej osób rozpoczęło zajęcia w CIS, przy jednoczesnym odnotowaniu wzrostu liczby uczestników je kończących w 2019 r. </w:t>
      </w:r>
    </w:p>
    <w:p w14:paraId="1004C648" w14:textId="5285FA1B" w:rsidR="00FD1E37" w:rsidRPr="00FD1E37" w:rsidRDefault="00FD1E37" w:rsidP="002317B4">
      <w:pPr>
        <w:ind w:firstLine="708"/>
      </w:pPr>
      <w:r w:rsidRPr="00FD1E37">
        <w:t>Osoby z niepełnosprawnościami to jedna z największych grup osób, do których kierowana była oferta CIS w 2019 r. W zajęciach reintegracj</w:t>
      </w:r>
      <w:r w:rsidR="002309CF">
        <w:t>i społecznej i </w:t>
      </w:r>
      <w:r w:rsidRPr="00FD1E37">
        <w:t>zawodowej uczestniczyły 163 osoby z niepełnosprawnościami, 75 o</w:t>
      </w:r>
      <w:r w:rsidR="002309CF">
        <w:t xml:space="preserve">sób zajęcia podjęło, natomiast </w:t>
      </w:r>
      <w:r w:rsidRPr="00FD1E37">
        <w:t>102</w:t>
      </w:r>
      <w:r>
        <w:t xml:space="preserve"> </w:t>
      </w:r>
      <w:r w:rsidRPr="00FD1E37">
        <w:t>- ukończyło.</w:t>
      </w:r>
    </w:p>
    <w:p w14:paraId="7CEB7643" w14:textId="77777777" w:rsidR="009B698C" w:rsidRPr="00FD1E37" w:rsidRDefault="009B698C" w:rsidP="002317B4"/>
    <w:p w14:paraId="4A590366" w14:textId="653F2F72" w:rsidR="002317B4" w:rsidRPr="002317B4" w:rsidRDefault="002317B4" w:rsidP="002317B4">
      <w:pPr>
        <w:pStyle w:val="Legenda"/>
        <w:keepNext/>
        <w:rPr>
          <w:b/>
          <w:bCs/>
          <w:color w:val="2F5496"/>
          <w:sz w:val="24"/>
          <w:szCs w:val="24"/>
        </w:rPr>
      </w:pPr>
      <w:bookmarkStart w:id="36" w:name="_Toc60040778"/>
      <w:r w:rsidRPr="002317B4">
        <w:rPr>
          <w:b/>
          <w:bCs/>
          <w:color w:val="2F5496"/>
          <w:sz w:val="24"/>
          <w:szCs w:val="24"/>
        </w:rPr>
        <w:lastRenderedPageBreak/>
        <w:t xml:space="preserve">Wykres </w:t>
      </w:r>
      <w:r w:rsidRPr="002317B4">
        <w:rPr>
          <w:b/>
          <w:bCs/>
          <w:color w:val="2F5496"/>
          <w:sz w:val="24"/>
          <w:szCs w:val="24"/>
        </w:rPr>
        <w:fldChar w:fldCharType="begin"/>
      </w:r>
      <w:r w:rsidRPr="002317B4">
        <w:rPr>
          <w:b/>
          <w:bCs/>
          <w:color w:val="2F5496"/>
          <w:sz w:val="24"/>
          <w:szCs w:val="24"/>
        </w:rPr>
        <w:instrText xml:space="preserve"> SEQ Wykres \* ARABIC </w:instrText>
      </w:r>
      <w:r w:rsidRPr="002317B4">
        <w:rPr>
          <w:b/>
          <w:bCs/>
          <w:color w:val="2F5496"/>
          <w:sz w:val="24"/>
          <w:szCs w:val="24"/>
        </w:rPr>
        <w:fldChar w:fldCharType="separate"/>
      </w:r>
      <w:r w:rsidR="00E83C4E">
        <w:rPr>
          <w:b/>
          <w:bCs/>
          <w:noProof/>
          <w:color w:val="2F5496"/>
          <w:sz w:val="24"/>
          <w:szCs w:val="24"/>
        </w:rPr>
        <w:t>15</w:t>
      </w:r>
      <w:r w:rsidRPr="002317B4">
        <w:rPr>
          <w:b/>
          <w:bCs/>
          <w:color w:val="2F5496"/>
          <w:sz w:val="24"/>
          <w:szCs w:val="24"/>
        </w:rPr>
        <w:fldChar w:fldCharType="end"/>
      </w:r>
      <w:r w:rsidRPr="002317B4">
        <w:rPr>
          <w:b/>
          <w:bCs/>
          <w:color w:val="2F5496"/>
          <w:sz w:val="24"/>
          <w:szCs w:val="24"/>
        </w:rPr>
        <w:t>. Liczba uczestników CIS objętych reintegracją społeczną i zawodową w latach</w:t>
      </w:r>
      <w:bookmarkEnd w:id="36"/>
    </w:p>
    <w:p w14:paraId="697628C2" w14:textId="31E4C16F" w:rsidR="00FD1E37" w:rsidRPr="007201D9" w:rsidRDefault="00FD1E37" w:rsidP="00FD1E37">
      <w:pPr>
        <w:spacing w:line="240" w:lineRule="auto"/>
        <w:jc w:val="center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 wp14:anchorId="7052ABCA" wp14:editId="270B5C14">
            <wp:extent cx="5052060" cy="2951896"/>
            <wp:effectExtent l="0" t="0" r="0" b="127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12" cy="2986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7B287" w14:textId="2258C22E" w:rsidR="00FD1E37" w:rsidRPr="000C0D94" w:rsidRDefault="009E5FD4" w:rsidP="00FD1E37">
      <w:pPr>
        <w:spacing w:line="240" w:lineRule="auto"/>
        <w:rPr>
          <w:rFonts w:cs="Arial"/>
          <w:iCs/>
          <w:sz w:val="18"/>
          <w:szCs w:val="18"/>
        </w:rPr>
      </w:pPr>
      <w:r w:rsidRPr="000C0D94">
        <w:rPr>
          <w:rFonts w:cs="Arial"/>
          <w:iCs/>
          <w:sz w:val="18"/>
          <w:szCs w:val="18"/>
        </w:rPr>
        <w:t xml:space="preserve">Źródło: </w:t>
      </w:r>
      <w:r w:rsidR="00FD1E37" w:rsidRPr="000C0D94">
        <w:rPr>
          <w:rFonts w:cs="Arial"/>
          <w:iCs/>
          <w:sz w:val="18"/>
          <w:szCs w:val="18"/>
        </w:rPr>
        <w:t>opracowanie własne, „</w:t>
      </w:r>
      <w:r w:rsidRPr="000C0D94">
        <w:rPr>
          <w:rFonts w:cs="Arial"/>
          <w:iCs/>
          <w:sz w:val="18"/>
          <w:szCs w:val="18"/>
        </w:rPr>
        <w:t xml:space="preserve">Informacja nt. centrów i klubów integracji społecznej funkcjonujących </w:t>
      </w:r>
      <w:r w:rsidRPr="000C0D94">
        <w:rPr>
          <w:rFonts w:cs="Arial"/>
          <w:iCs/>
          <w:sz w:val="18"/>
          <w:szCs w:val="18"/>
        </w:rPr>
        <w:br/>
        <w:t>w województwie warmińsko-mazurskim wg stanu na dzień 31 gru</w:t>
      </w:r>
      <w:r w:rsidR="0068591E" w:rsidRPr="000C0D94">
        <w:rPr>
          <w:rFonts w:cs="Arial"/>
          <w:iCs/>
          <w:sz w:val="18"/>
          <w:szCs w:val="18"/>
        </w:rPr>
        <w:t>dnia 201</w:t>
      </w:r>
      <w:r w:rsidR="00FD1E37" w:rsidRPr="000C0D94">
        <w:rPr>
          <w:rFonts w:cs="Arial"/>
          <w:iCs/>
          <w:sz w:val="18"/>
          <w:szCs w:val="18"/>
        </w:rPr>
        <w:t>9</w:t>
      </w:r>
      <w:r w:rsidR="0068591E" w:rsidRPr="000C0D94">
        <w:rPr>
          <w:rFonts w:cs="Arial"/>
          <w:iCs/>
          <w:sz w:val="18"/>
          <w:szCs w:val="18"/>
        </w:rPr>
        <w:t xml:space="preserve"> r., ROPS, 2019, s. </w:t>
      </w:r>
      <w:r w:rsidR="00FD1E37" w:rsidRPr="000C0D94">
        <w:rPr>
          <w:rFonts w:cs="Arial"/>
          <w:iCs/>
          <w:sz w:val="18"/>
          <w:szCs w:val="18"/>
        </w:rPr>
        <w:t>12</w:t>
      </w:r>
      <w:r w:rsidR="0068591E" w:rsidRPr="000C0D94">
        <w:rPr>
          <w:rFonts w:cs="Arial"/>
          <w:iCs/>
          <w:sz w:val="18"/>
          <w:szCs w:val="18"/>
        </w:rPr>
        <w:t>.</w:t>
      </w:r>
    </w:p>
    <w:p w14:paraId="24BFE135" w14:textId="77777777" w:rsidR="002317B4" w:rsidRDefault="002317B4" w:rsidP="00C2217C">
      <w:pPr>
        <w:autoSpaceDE w:val="0"/>
        <w:autoSpaceDN w:val="0"/>
        <w:adjustRightInd w:val="0"/>
        <w:ind w:firstLine="709"/>
        <w:rPr>
          <w:rFonts w:cs="Arial"/>
        </w:rPr>
      </w:pPr>
    </w:p>
    <w:p w14:paraId="726019B1" w14:textId="62CE7087" w:rsidR="00794160" w:rsidRDefault="00794160" w:rsidP="00C2217C">
      <w:pPr>
        <w:autoSpaceDE w:val="0"/>
        <w:autoSpaceDN w:val="0"/>
        <w:adjustRightInd w:val="0"/>
        <w:ind w:firstLine="709"/>
        <w:rPr>
          <w:rFonts w:cs="Arial"/>
        </w:rPr>
      </w:pPr>
      <w:r w:rsidRPr="008471E9">
        <w:rPr>
          <w:rFonts w:cs="Arial"/>
        </w:rPr>
        <w:t xml:space="preserve">W roku 2019 w województwie warmińsko-mazurskim zajęcia w CIS ukończyło 455 osób. Jest to jedyny wskaźnik w odniesieniu do liczby uczestników CIS objętych reintegracją społeczną i zawodową, który wzrósł w odniesieniu do roku 2018 r. </w:t>
      </w:r>
      <w:r w:rsidR="00543656" w:rsidRPr="002317B4">
        <w:rPr>
          <w:rFonts w:cs="Arial"/>
          <w:b/>
          <w:bCs/>
          <w:color w:val="2F5496"/>
        </w:rPr>
        <w:t xml:space="preserve">Liczba uczestników CIS usamodzielnionych ekonomicznie w 2019 roku wyniosła 187. </w:t>
      </w:r>
      <w:r w:rsidR="00543656" w:rsidRPr="008471E9">
        <w:rPr>
          <w:rFonts w:cs="Arial"/>
        </w:rPr>
        <w:t xml:space="preserve">Liczba ta spadła o 12 osób w porównaniu z 2018 r. </w:t>
      </w:r>
    </w:p>
    <w:p w14:paraId="47621F57" w14:textId="77777777" w:rsidR="008471E9" w:rsidRPr="008471E9" w:rsidRDefault="008471E9" w:rsidP="00C2217C">
      <w:pPr>
        <w:autoSpaceDE w:val="0"/>
        <w:autoSpaceDN w:val="0"/>
        <w:adjustRightInd w:val="0"/>
        <w:ind w:firstLine="709"/>
        <w:rPr>
          <w:rFonts w:cs="Arial"/>
        </w:rPr>
      </w:pPr>
    </w:p>
    <w:p w14:paraId="735FAAEC" w14:textId="732DB41C" w:rsidR="00C67280" w:rsidRPr="00C67280" w:rsidRDefault="00C67280" w:rsidP="00C2217C">
      <w:pPr>
        <w:autoSpaceDE w:val="0"/>
        <w:autoSpaceDN w:val="0"/>
        <w:adjustRightInd w:val="0"/>
        <w:ind w:firstLine="709"/>
        <w:rPr>
          <w:rFonts w:cs="Arial"/>
        </w:rPr>
      </w:pPr>
      <w:r w:rsidRPr="002317B4">
        <w:rPr>
          <w:rFonts w:cs="Arial"/>
          <w:b/>
          <w:color w:val="2F5496"/>
        </w:rPr>
        <w:t>Wśród uczestników CIS usamodzielnionych ekonomicznie największą grupę stanowiły osoby, które zostały zatrudnione u pracodawcy bez zatrudnienia wspieranego</w:t>
      </w:r>
      <w:r w:rsidRPr="002317B4">
        <w:rPr>
          <w:rFonts w:cs="Arial"/>
          <w:color w:val="2F5496"/>
        </w:rPr>
        <w:t xml:space="preserve"> – </w:t>
      </w:r>
      <w:r w:rsidRPr="002317B4">
        <w:rPr>
          <w:rFonts w:cs="Arial"/>
          <w:b/>
          <w:bCs/>
          <w:color w:val="2F5496"/>
        </w:rPr>
        <w:t>110 osób (58,8%)</w:t>
      </w:r>
      <w:r w:rsidRPr="00C67280">
        <w:rPr>
          <w:rFonts w:cs="Arial"/>
        </w:rPr>
        <w:t>. Następnie w</w:t>
      </w:r>
      <w:r w:rsidR="008F7EA1">
        <w:rPr>
          <w:rFonts w:cs="Arial"/>
        </w:rPr>
        <w:t xml:space="preserve"> kolejności największy udział w </w:t>
      </w:r>
      <w:r w:rsidRPr="00C67280">
        <w:rPr>
          <w:rFonts w:cs="Arial"/>
        </w:rPr>
        <w:t>procentowym ujęciu aktywności zawodowej usamodzielnionych ekonomicznie uczestników CIS stanowiło: skierowanie do pracy w ramach zatrudnienia wspieranego 6,7% (13 osób) oraz nabycie praw do świadczeń emerytalnych lub rentowych 6,42% (12 osób). Najmniejszy udział w</w:t>
      </w:r>
      <w:r w:rsidRPr="008471E9">
        <w:rPr>
          <w:rFonts w:cs="Arial"/>
        </w:rPr>
        <w:t> </w:t>
      </w:r>
      <w:r w:rsidRPr="00C67280">
        <w:rPr>
          <w:rFonts w:cs="Arial"/>
        </w:rPr>
        <w:t>procentowym spośród określonej aktywności zawodowej usamodzielnionych ekonomicznie uczestników CIS stanowiło: zatrudnienie w CIS-</w:t>
      </w:r>
      <w:r w:rsidRPr="00C67280">
        <w:rPr>
          <w:rFonts w:cs="Arial"/>
          <w:b/>
        </w:rPr>
        <w:t xml:space="preserve"> </w:t>
      </w:r>
      <w:r w:rsidRPr="00C67280">
        <w:rPr>
          <w:rFonts w:cs="Arial"/>
        </w:rPr>
        <w:t xml:space="preserve">2,7%, skierowanie do odbycia stażu zawodowego na podstawie ustawy o promocji zatrudnienia- 1,6% oraz podjęcie samodzielnej działalności gospodarczej- 1,1% (2 osoby). </w:t>
      </w:r>
      <w:r w:rsidRPr="002317B4">
        <w:rPr>
          <w:rFonts w:cs="Arial"/>
          <w:b/>
          <w:color w:val="2F5496"/>
        </w:rPr>
        <w:t>W 2019 r., podobnie jak w</w:t>
      </w:r>
      <w:r w:rsidR="002317B4" w:rsidRPr="002317B4">
        <w:rPr>
          <w:rFonts w:cs="Arial"/>
          <w:b/>
          <w:color w:val="2F5496"/>
        </w:rPr>
        <w:t> </w:t>
      </w:r>
      <w:r w:rsidRPr="002317B4">
        <w:rPr>
          <w:rFonts w:cs="Arial"/>
          <w:b/>
          <w:color w:val="2F5496"/>
        </w:rPr>
        <w:t>roku 2018, żaden z</w:t>
      </w:r>
      <w:r w:rsidR="008471E9" w:rsidRPr="002317B4">
        <w:rPr>
          <w:rFonts w:cs="Arial"/>
          <w:b/>
          <w:color w:val="2F5496"/>
        </w:rPr>
        <w:t> </w:t>
      </w:r>
      <w:r w:rsidRPr="002317B4">
        <w:rPr>
          <w:rFonts w:cs="Arial"/>
          <w:b/>
          <w:color w:val="2F5496"/>
        </w:rPr>
        <w:t>usamodzielnionych ekonomicznie uczestników CIS nie podjął działalności gospodarczej w formie spółdzielni socjalnej.</w:t>
      </w:r>
    </w:p>
    <w:p w14:paraId="3AB25CE9" w14:textId="7D744F35" w:rsidR="00043701" w:rsidRDefault="00C67280" w:rsidP="002317B4">
      <w:pPr>
        <w:autoSpaceDE w:val="0"/>
        <w:autoSpaceDN w:val="0"/>
        <w:adjustRightInd w:val="0"/>
        <w:ind w:firstLine="709"/>
        <w:rPr>
          <w:rFonts w:cs="Arial"/>
        </w:rPr>
      </w:pPr>
      <w:r w:rsidRPr="00C67280">
        <w:rPr>
          <w:rFonts w:cs="Arial"/>
        </w:rPr>
        <w:lastRenderedPageBreak/>
        <w:t>Spośród usamodzielnionyc</w:t>
      </w:r>
      <w:r w:rsidR="00E31BCA">
        <w:rPr>
          <w:rFonts w:cs="Arial"/>
        </w:rPr>
        <w:t xml:space="preserve">h ekonomicznie 56 osób to osoby </w:t>
      </w:r>
      <w:r w:rsidRPr="00C67280">
        <w:rPr>
          <w:rFonts w:cs="Arial"/>
        </w:rPr>
        <w:t>z</w:t>
      </w:r>
      <w:r w:rsidR="008471E9">
        <w:rPr>
          <w:rFonts w:cs="Arial"/>
        </w:rPr>
        <w:t> </w:t>
      </w:r>
      <w:r w:rsidRPr="00C67280">
        <w:rPr>
          <w:rFonts w:cs="Arial"/>
        </w:rPr>
        <w:t>niepełnosprawnościami. Ujawnia się w tym zakresie tendencja wzrostowa w</w:t>
      </w:r>
      <w:r w:rsidR="002317B4">
        <w:rPr>
          <w:rFonts w:cs="Arial"/>
        </w:rPr>
        <w:t> </w:t>
      </w:r>
      <w:r w:rsidRPr="00C67280">
        <w:rPr>
          <w:rFonts w:cs="Arial"/>
        </w:rPr>
        <w:t>stosunku</w:t>
      </w:r>
      <w:r w:rsidR="001F067D">
        <w:rPr>
          <w:rFonts w:cs="Arial"/>
        </w:rPr>
        <w:t xml:space="preserve"> </w:t>
      </w:r>
      <w:r w:rsidRPr="00C67280">
        <w:rPr>
          <w:rFonts w:cs="Arial"/>
        </w:rPr>
        <w:t>do</w:t>
      </w:r>
      <w:r w:rsidR="00A96A70">
        <w:rPr>
          <w:rFonts w:cs="Arial"/>
        </w:rPr>
        <w:t> </w:t>
      </w:r>
      <w:r w:rsidRPr="00C67280">
        <w:rPr>
          <w:rFonts w:cs="Arial"/>
        </w:rPr>
        <w:t>2018 r. kiedy odnotowano 34 usamodzielnionych ekonomicznie osób</w:t>
      </w:r>
      <w:r w:rsidR="00043701">
        <w:rPr>
          <w:rFonts w:cs="Arial"/>
        </w:rPr>
        <w:t xml:space="preserve"> </w:t>
      </w:r>
      <w:r w:rsidRPr="00C67280">
        <w:rPr>
          <w:rFonts w:cs="Arial"/>
        </w:rPr>
        <w:t>z</w:t>
      </w:r>
      <w:r w:rsidR="008471E9">
        <w:rPr>
          <w:rFonts w:cs="Arial"/>
        </w:rPr>
        <w:t> </w:t>
      </w:r>
      <w:r w:rsidRPr="00C67280">
        <w:rPr>
          <w:rFonts w:cs="Arial"/>
        </w:rPr>
        <w:t>niepełnosprawnościami</w:t>
      </w:r>
      <w:r w:rsidR="000139FC">
        <w:rPr>
          <w:rFonts w:cs="Arial"/>
        </w:rPr>
        <w:t>.</w:t>
      </w:r>
    </w:p>
    <w:p w14:paraId="720F9CA9" w14:textId="77777777" w:rsidR="002317B4" w:rsidRPr="002317B4" w:rsidRDefault="002317B4" w:rsidP="002317B4">
      <w:pPr>
        <w:autoSpaceDE w:val="0"/>
        <w:autoSpaceDN w:val="0"/>
        <w:adjustRightInd w:val="0"/>
        <w:ind w:firstLine="709"/>
        <w:rPr>
          <w:rFonts w:cs="Arial"/>
        </w:rPr>
      </w:pPr>
    </w:p>
    <w:p w14:paraId="63D29D84" w14:textId="7A97EB92" w:rsidR="002317B4" w:rsidRPr="002317B4" w:rsidRDefault="002317B4" w:rsidP="002317B4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37" w:name="_Toc60040779"/>
      <w:r w:rsidRPr="002317B4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2317B4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2317B4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2317B4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16</w:t>
      </w:r>
      <w:r w:rsidRPr="002317B4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2317B4">
        <w:rPr>
          <w:b/>
          <w:bCs/>
          <w:i w:val="0"/>
          <w:iCs w:val="0"/>
          <w:color w:val="2F5496"/>
          <w:sz w:val="24"/>
          <w:szCs w:val="24"/>
        </w:rPr>
        <w:t>. Procentowy udział aktywności zawodowej usamodzielnionych uczestników CIS w 2019 r.</w:t>
      </w:r>
      <w:bookmarkEnd w:id="37"/>
    </w:p>
    <w:p w14:paraId="11047B88" w14:textId="5ABE7CF8" w:rsidR="00C67280" w:rsidRDefault="00C67280" w:rsidP="002317B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inline distT="0" distB="0" distL="0" distR="0" wp14:anchorId="412640E0" wp14:editId="049EEEF5">
            <wp:extent cx="4398356" cy="2622676"/>
            <wp:effectExtent l="0" t="0" r="2540" b="635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04EB2CF" w14:textId="77777777" w:rsidR="002309CF" w:rsidRDefault="002309CF" w:rsidP="00C67280">
      <w:pPr>
        <w:autoSpaceDE w:val="0"/>
        <w:autoSpaceDN w:val="0"/>
        <w:adjustRightInd w:val="0"/>
        <w:spacing w:line="240" w:lineRule="auto"/>
        <w:rPr>
          <w:rFonts w:cs="Arial"/>
          <w:i/>
          <w:sz w:val="18"/>
          <w:szCs w:val="18"/>
        </w:rPr>
      </w:pPr>
    </w:p>
    <w:p w14:paraId="2EB350EF" w14:textId="50AD6C57" w:rsidR="00C67280" w:rsidRPr="000C0D94" w:rsidRDefault="00C67280" w:rsidP="00C67280">
      <w:pPr>
        <w:autoSpaceDE w:val="0"/>
        <w:autoSpaceDN w:val="0"/>
        <w:adjustRightInd w:val="0"/>
        <w:spacing w:line="240" w:lineRule="auto"/>
        <w:rPr>
          <w:rFonts w:cs="Arial"/>
          <w:iCs/>
          <w:sz w:val="18"/>
          <w:szCs w:val="18"/>
        </w:rPr>
      </w:pPr>
      <w:r w:rsidRPr="000C0D94">
        <w:rPr>
          <w:rFonts w:cs="Arial"/>
          <w:iCs/>
          <w:sz w:val="18"/>
          <w:szCs w:val="18"/>
        </w:rPr>
        <w:t>Źródło: Opracowanie własne ROPS na podstawie danych z badania ankietowego ROPS III za rok 2019</w:t>
      </w:r>
      <w:r w:rsidR="00DD267A" w:rsidRPr="000C0D94">
        <w:rPr>
          <w:rFonts w:cs="Arial"/>
          <w:iCs/>
          <w:sz w:val="18"/>
          <w:szCs w:val="18"/>
        </w:rPr>
        <w:t>,</w:t>
      </w:r>
      <w:r w:rsidRPr="000C0D94">
        <w:rPr>
          <w:rFonts w:cs="Arial"/>
          <w:iCs/>
          <w:sz w:val="18"/>
          <w:szCs w:val="18"/>
        </w:rPr>
        <w:t xml:space="preserve"> 100%=187 uczestników CIS w 2019 r.</w:t>
      </w:r>
    </w:p>
    <w:p w14:paraId="78D8CD73" w14:textId="77777777" w:rsidR="002309CF" w:rsidRDefault="002309CF" w:rsidP="00C67280">
      <w:pPr>
        <w:autoSpaceDE w:val="0"/>
        <w:autoSpaceDN w:val="0"/>
        <w:adjustRightInd w:val="0"/>
        <w:spacing w:line="240" w:lineRule="auto"/>
        <w:rPr>
          <w:rFonts w:cs="Arial"/>
          <w:i/>
          <w:sz w:val="18"/>
          <w:szCs w:val="18"/>
        </w:rPr>
      </w:pPr>
    </w:p>
    <w:p w14:paraId="66F25A95" w14:textId="719A8D13" w:rsidR="00C67280" w:rsidRPr="008471E9" w:rsidRDefault="00C67280" w:rsidP="00A96A70">
      <w:pPr>
        <w:ind w:firstLine="708"/>
        <w:rPr>
          <w:rFonts w:cs="Arial"/>
        </w:rPr>
      </w:pPr>
      <w:r w:rsidRPr="008471E9">
        <w:rPr>
          <w:rFonts w:cs="Arial"/>
        </w:rPr>
        <w:t xml:space="preserve">W 2019 r. odbiorcami usług CIS w województwie były główne osoby powyżej </w:t>
      </w:r>
      <w:r w:rsidRPr="008471E9">
        <w:rPr>
          <w:rFonts w:cs="Arial"/>
        </w:rPr>
        <w:br/>
        <w:t>45 r. ż. (50,6%). Najmniej liczną grupę uczestników stanowiły osoby do 25 r. ż. (7,2%). Uczestnikami reintegracji społeczno-zawodowej w centrach integracji społecznej województwa warmińsko-mazurskiego w 2019 r. były przede wszystkim osoby z wykształceniem podstawowym (36,9%) i zawodowym (32%). Najmniej liczne grupy stanowiły osoby z wykształceniem wyższym- 3,3% oraz policealnym i średnim zawodowym- 3,1%.</w:t>
      </w:r>
    </w:p>
    <w:p w14:paraId="533B7180" w14:textId="5C725763" w:rsidR="008471E9" w:rsidRPr="008471E9" w:rsidRDefault="008471E9" w:rsidP="008471E9">
      <w:pPr>
        <w:rPr>
          <w:rFonts w:cs="Arial"/>
        </w:rPr>
      </w:pPr>
      <w:r w:rsidRPr="008471E9">
        <w:rPr>
          <w:rFonts w:cs="Arial"/>
        </w:rPr>
        <w:tab/>
        <w:t>W centrach integracji społecznej na terenie województwa warmińsko-mazurskiego w 2019 roku pracowało ogółem 120 osób. Od 2017 r. zatrudnienie kadry CIS normuje się proporcjonalnie do ilości jedn</w:t>
      </w:r>
      <w:r w:rsidR="001E7E5F">
        <w:rPr>
          <w:rFonts w:cs="Arial"/>
        </w:rPr>
        <w:t>ostek CIS w województwie, tj. w </w:t>
      </w:r>
      <w:r w:rsidRPr="008471E9">
        <w:rPr>
          <w:rFonts w:cs="Arial"/>
        </w:rPr>
        <w:t>roku 2017 w centrach pracowało 119 osób, natomiast w 2018 r.- 110 osób.</w:t>
      </w:r>
    </w:p>
    <w:p w14:paraId="1A6A128B" w14:textId="4A0BBE4A" w:rsidR="00F512CB" w:rsidRPr="0033178F" w:rsidRDefault="008471E9" w:rsidP="007201D9">
      <w:pPr>
        <w:rPr>
          <w:rFonts w:cs="Arial"/>
        </w:rPr>
      </w:pPr>
      <w:r w:rsidRPr="008471E9">
        <w:rPr>
          <w:rFonts w:cs="Arial"/>
        </w:rPr>
        <w:t>Największą grupę wśród specjalistów zatrudnionych w centrach integracji społecznej stanowili w kolejności: instruktorzy zawodu, pracownicy socjalni, psycholodzy  oraz doradcy zawodowi.</w:t>
      </w:r>
    </w:p>
    <w:p w14:paraId="10A58CA2" w14:textId="77777777" w:rsidR="0033178F" w:rsidRDefault="0033178F" w:rsidP="007201D9">
      <w:pPr>
        <w:rPr>
          <w:rFonts w:cs="Arial"/>
          <w:b/>
        </w:rPr>
      </w:pPr>
    </w:p>
    <w:p w14:paraId="77036E44" w14:textId="3F8FF48D" w:rsidR="009E5FD4" w:rsidRPr="002317B4" w:rsidRDefault="009E5FD4" w:rsidP="007201D9">
      <w:pPr>
        <w:rPr>
          <w:rFonts w:cs="Arial"/>
          <w:b/>
          <w:color w:val="2F5496"/>
        </w:rPr>
      </w:pPr>
      <w:r w:rsidRPr="002317B4">
        <w:rPr>
          <w:rFonts w:cs="Arial"/>
          <w:b/>
          <w:color w:val="2F5496"/>
        </w:rPr>
        <w:lastRenderedPageBreak/>
        <w:t>KLUBY INTEGRACJI SPOŁECZNEJ</w:t>
      </w:r>
    </w:p>
    <w:p w14:paraId="06CD1A79" w14:textId="3813F821" w:rsidR="00427706" w:rsidRPr="00427706" w:rsidRDefault="009E5FD4" w:rsidP="00427706">
      <w:pPr>
        <w:autoSpaceDE w:val="0"/>
        <w:autoSpaceDN w:val="0"/>
        <w:adjustRightInd w:val="0"/>
        <w:ind w:firstLine="709"/>
        <w:rPr>
          <w:rFonts w:cs="Arial"/>
        </w:rPr>
      </w:pPr>
      <w:r w:rsidRPr="007201D9">
        <w:rPr>
          <w:rFonts w:cs="Arial"/>
        </w:rPr>
        <w:t>Regionalny Ośrodek Polityki Społecznej Urzędu Marszałkowskiego Województwa Warmińsko-Mazurskiego w Olsztynie od 2006 r. prowadzi badania nt. działalności klubów integracji społecznej funkcjonujących w województwie war</w:t>
      </w:r>
      <w:r w:rsidR="0033498F" w:rsidRPr="007201D9">
        <w:rPr>
          <w:rFonts w:cs="Arial"/>
        </w:rPr>
        <w:t>mińsko-mazurskim. Informacje te </w:t>
      </w:r>
      <w:r w:rsidRPr="007201D9">
        <w:rPr>
          <w:rFonts w:cs="Arial"/>
        </w:rPr>
        <w:t xml:space="preserve">pochodzą z ankiet wypełnianych przez pracowników ośrodków pomocy społecznej/klubów integracji społecznej. </w:t>
      </w:r>
      <w:r w:rsidR="00427706" w:rsidRPr="006356E7">
        <w:rPr>
          <w:rFonts w:cs="Arial"/>
        </w:rPr>
        <w:t>Z informacji uzyskanej z</w:t>
      </w:r>
      <w:bookmarkStart w:id="38" w:name="_Hlk57118859"/>
      <w:r w:rsidR="002317B4">
        <w:rPr>
          <w:rFonts w:cs="Arial"/>
        </w:rPr>
        <w:t> </w:t>
      </w:r>
      <w:r w:rsidR="00427706" w:rsidRPr="006356E7">
        <w:rPr>
          <w:rFonts w:cs="Arial"/>
        </w:rPr>
        <w:t>Wydziału Polityki Społecznej Warmińsko-Mazurskiego Urzędu Wojewódzkiego w</w:t>
      </w:r>
      <w:r w:rsidR="002317B4">
        <w:rPr>
          <w:rFonts w:cs="Arial"/>
        </w:rPr>
        <w:t> </w:t>
      </w:r>
      <w:r w:rsidR="00427706" w:rsidRPr="006356E7">
        <w:rPr>
          <w:rFonts w:cs="Arial"/>
        </w:rPr>
        <w:t>Olsztynie (Rejestr Klubów Integracji Społecznej</w:t>
      </w:r>
      <w:r w:rsidR="002317B4">
        <w:rPr>
          <w:rFonts w:cs="Arial"/>
        </w:rPr>
        <w:t xml:space="preserve"> </w:t>
      </w:r>
      <w:r w:rsidR="00427706" w:rsidRPr="006356E7">
        <w:rPr>
          <w:rFonts w:cs="Arial"/>
        </w:rPr>
        <w:t>w Województwie Warmińsko-Mazurskim - stan 2019 r.) wynika</w:t>
      </w:r>
      <w:bookmarkEnd w:id="38"/>
      <w:r w:rsidR="00427706" w:rsidRPr="006356E7">
        <w:rPr>
          <w:rFonts w:cs="Arial"/>
        </w:rPr>
        <w:t xml:space="preserve">, iż w naszym regionie zarejestrowanych jest </w:t>
      </w:r>
      <w:r w:rsidR="00427706" w:rsidRPr="002317B4">
        <w:rPr>
          <w:rFonts w:cs="Arial"/>
          <w:b/>
          <w:bCs/>
          <w:color w:val="2F5496"/>
        </w:rPr>
        <w:t>48</w:t>
      </w:r>
      <w:r w:rsidR="002317B4" w:rsidRPr="002317B4">
        <w:rPr>
          <w:rFonts w:cs="Arial"/>
          <w:b/>
          <w:bCs/>
          <w:color w:val="2F5496"/>
        </w:rPr>
        <w:t> </w:t>
      </w:r>
      <w:r w:rsidR="00427706" w:rsidRPr="002317B4">
        <w:rPr>
          <w:rFonts w:cs="Arial"/>
          <w:b/>
          <w:bCs/>
          <w:color w:val="2F5496"/>
        </w:rPr>
        <w:t>klubów integracji społecznej.</w:t>
      </w:r>
      <w:r w:rsidR="00427706" w:rsidRPr="006356E7">
        <w:rPr>
          <w:rFonts w:cs="Arial"/>
          <w:b/>
          <w:bCs/>
        </w:rPr>
        <w:t xml:space="preserve"> </w:t>
      </w:r>
      <w:r w:rsidR="00427706" w:rsidRPr="00427706">
        <w:rPr>
          <w:rFonts w:cs="Arial"/>
        </w:rPr>
        <w:t>Podmiotami prowadzącymi KIS-y są</w:t>
      </w:r>
      <w:r w:rsidR="00A96A70">
        <w:rPr>
          <w:rFonts w:cs="Arial"/>
        </w:rPr>
        <w:t> </w:t>
      </w:r>
      <w:r w:rsidR="00427706" w:rsidRPr="00427706">
        <w:rPr>
          <w:rFonts w:cs="Arial"/>
        </w:rPr>
        <w:t>głównie ośrodki pomocy społecznej. 6 klubów prowadzonych jest przez organizacje pozarządowe (dwa z Bartos</w:t>
      </w:r>
      <w:r w:rsidR="001E7E5F">
        <w:rPr>
          <w:rFonts w:cs="Arial"/>
        </w:rPr>
        <w:t>zyc, we Fromborku, w Elblągu, w </w:t>
      </w:r>
      <w:r w:rsidR="00427706" w:rsidRPr="00427706">
        <w:rPr>
          <w:rFonts w:cs="Arial"/>
        </w:rPr>
        <w:t>Węgorzewie, w</w:t>
      </w:r>
      <w:r w:rsidR="002317B4">
        <w:rPr>
          <w:rFonts w:cs="Arial"/>
        </w:rPr>
        <w:t> </w:t>
      </w:r>
      <w:r w:rsidR="00427706" w:rsidRPr="00427706">
        <w:rPr>
          <w:rFonts w:cs="Arial"/>
        </w:rPr>
        <w:t>Olsztynie).</w:t>
      </w:r>
    </w:p>
    <w:p w14:paraId="15DAD6BC" w14:textId="1BF57E9C" w:rsidR="00427706" w:rsidRPr="00427706" w:rsidRDefault="00427706" w:rsidP="00427706">
      <w:pPr>
        <w:autoSpaceDE w:val="0"/>
        <w:autoSpaceDN w:val="0"/>
        <w:adjustRightInd w:val="0"/>
        <w:ind w:firstLine="709"/>
        <w:rPr>
          <w:rFonts w:cs="Arial"/>
        </w:rPr>
      </w:pPr>
      <w:r w:rsidRPr="00427706">
        <w:rPr>
          <w:rFonts w:cs="Arial"/>
        </w:rPr>
        <w:t xml:space="preserve">Najwięcej zarejestrowanych KIS-ów działa w powiecie olsztyńskim (10), </w:t>
      </w:r>
      <w:r w:rsidRPr="00427706">
        <w:rPr>
          <w:rFonts w:cs="Arial"/>
        </w:rPr>
        <w:br/>
        <w:t>w powiecie iławskim (6) i powiecie kętrzyńskim (6). W dwóch powiatach kluby integracji społecznej nie funkcjonują (powiaty: gołdapski, ełcki).</w:t>
      </w:r>
      <w:r>
        <w:rPr>
          <w:rFonts w:cs="Arial"/>
        </w:rPr>
        <w:t xml:space="preserve"> </w:t>
      </w:r>
      <w:r w:rsidR="001E7E5F">
        <w:rPr>
          <w:rFonts w:cs="Arial"/>
        </w:rPr>
        <w:t xml:space="preserve">Widać dokładnie, </w:t>
      </w:r>
      <w:r w:rsidRPr="00427706">
        <w:rPr>
          <w:rFonts w:cs="Arial"/>
        </w:rPr>
        <w:t>ż</w:t>
      </w:r>
      <w:r w:rsidR="001E7E5F">
        <w:rPr>
          <w:rFonts w:cs="Arial"/>
        </w:rPr>
        <w:t>e </w:t>
      </w:r>
      <w:r w:rsidRPr="00427706">
        <w:rPr>
          <w:rFonts w:cs="Arial"/>
        </w:rPr>
        <w:t>najwięcej KIS-ów zlokalizowanych jest w centralnej części województwa, natomiast w północno-wschodniej działa ich zdecydowanie mniej.</w:t>
      </w:r>
    </w:p>
    <w:p w14:paraId="41239E31" w14:textId="77777777" w:rsidR="00A96A70" w:rsidRDefault="00A96A70" w:rsidP="007201D9">
      <w:pPr>
        <w:rPr>
          <w:rFonts w:cs="Arial"/>
          <w:b/>
        </w:rPr>
      </w:pPr>
    </w:p>
    <w:p w14:paraId="66C89FE2" w14:textId="0EC9B356" w:rsidR="003873CD" w:rsidRPr="003873CD" w:rsidRDefault="003873CD" w:rsidP="003873CD">
      <w:pPr>
        <w:pStyle w:val="Legenda"/>
        <w:keepNext/>
        <w:rPr>
          <w:b/>
          <w:bCs/>
          <w:i w:val="0"/>
          <w:iCs w:val="0"/>
          <w:sz w:val="24"/>
          <w:szCs w:val="24"/>
        </w:rPr>
      </w:pPr>
      <w:bookmarkStart w:id="39" w:name="_Toc60040735"/>
      <w:r w:rsidRPr="003873CD">
        <w:rPr>
          <w:b/>
          <w:bCs/>
          <w:i w:val="0"/>
          <w:iCs w:val="0"/>
          <w:sz w:val="24"/>
          <w:szCs w:val="24"/>
        </w:rPr>
        <w:t xml:space="preserve">Mapa </w:t>
      </w:r>
      <w:r w:rsidRPr="003873CD">
        <w:rPr>
          <w:b/>
          <w:bCs/>
          <w:i w:val="0"/>
          <w:iCs w:val="0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sz w:val="24"/>
          <w:szCs w:val="24"/>
        </w:rPr>
        <w:instrText xml:space="preserve"> SEQ Mapa \* ARABIC </w:instrText>
      </w:r>
      <w:r w:rsidRPr="003873CD">
        <w:rPr>
          <w:b/>
          <w:bCs/>
          <w:i w:val="0"/>
          <w:iCs w:val="0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sz w:val="24"/>
          <w:szCs w:val="24"/>
        </w:rPr>
        <w:t>5</w:t>
      </w:r>
      <w:r w:rsidRPr="003873CD">
        <w:rPr>
          <w:b/>
          <w:bCs/>
          <w:i w:val="0"/>
          <w:iCs w:val="0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sz w:val="24"/>
          <w:szCs w:val="24"/>
        </w:rPr>
        <w:t>. Kluby integracji społecznej funkcjonujące na terenie województwa warmińsko-mazurskiego wg. stanu na dzień 31 grudnia 2019 r.</w:t>
      </w:r>
      <w:bookmarkEnd w:id="39"/>
    </w:p>
    <w:p w14:paraId="132EF2A7" w14:textId="3AB00889" w:rsidR="009E5FD4" w:rsidRPr="007201D9" w:rsidRDefault="00427706" w:rsidP="003873CD">
      <w:pPr>
        <w:jc w:val="center"/>
        <w:rPr>
          <w:rFonts w:cs="Arial"/>
          <w:b/>
        </w:rPr>
      </w:pPr>
      <w:r>
        <w:rPr>
          <w:rFonts w:cs="Arial"/>
          <w:b/>
          <w:noProof/>
          <w:lang w:eastAsia="pl-PL"/>
        </w:rPr>
        <w:drawing>
          <wp:inline distT="0" distB="0" distL="0" distR="0" wp14:anchorId="733BD8C4" wp14:editId="0BFF390D">
            <wp:extent cx="5394960" cy="3200838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25" cy="32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4DC6B" w14:textId="4C84AA8C" w:rsidR="009E5FD4" w:rsidRPr="00690078" w:rsidRDefault="009E5FD4" w:rsidP="007201D9">
      <w:pPr>
        <w:rPr>
          <w:rFonts w:cs="Arial"/>
          <w:iCs/>
          <w:sz w:val="18"/>
          <w:szCs w:val="18"/>
        </w:rPr>
      </w:pPr>
      <w:r w:rsidRPr="00690078">
        <w:rPr>
          <w:rFonts w:cs="Arial"/>
          <w:iCs/>
          <w:sz w:val="18"/>
          <w:szCs w:val="18"/>
        </w:rPr>
        <w:t>Ź</w:t>
      </w:r>
      <w:r w:rsidR="0068591E" w:rsidRPr="00690078">
        <w:rPr>
          <w:rFonts w:cs="Arial"/>
          <w:iCs/>
          <w:sz w:val="18"/>
          <w:szCs w:val="18"/>
        </w:rPr>
        <w:t>ródło: Opracowanie własne ROPS.</w:t>
      </w:r>
    </w:p>
    <w:p w14:paraId="70FECF19" w14:textId="77777777" w:rsidR="00600925" w:rsidRPr="00600925" w:rsidRDefault="00600925" w:rsidP="00600925">
      <w:pPr>
        <w:autoSpaceDE w:val="0"/>
        <w:autoSpaceDN w:val="0"/>
        <w:adjustRightInd w:val="0"/>
        <w:ind w:firstLine="708"/>
        <w:rPr>
          <w:rFonts w:cs="Arial"/>
        </w:rPr>
      </w:pPr>
      <w:r w:rsidRPr="00600925">
        <w:rPr>
          <w:rFonts w:cs="Arial"/>
        </w:rPr>
        <w:lastRenderedPageBreak/>
        <w:t>W 2019 roku różnego rodzaju wsparciem organizowanym przez KIS-y objęto m.in.:</w:t>
      </w:r>
    </w:p>
    <w:p w14:paraId="7A5BF461" w14:textId="77777777" w:rsidR="00600925" w:rsidRPr="00600925" w:rsidRDefault="00600925" w:rsidP="00B478F1">
      <w:pPr>
        <w:numPr>
          <w:ilvl w:val="0"/>
          <w:numId w:val="3"/>
        </w:numPr>
        <w:autoSpaceDE w:val="0"/>
        <w:autoSpaceDN w:val="0"/>
        <w:adjustRightInd w:val="0"/>
        <w:rPr>
          <w:rFonts w:cs="Arial"/>
        </w:rPr>
      </w:pPr>
      <w:r w:rsidRPr="002317B4">
        <w:rPr>
          <w:rFonts w:cs="Arial"/>
          <w:b/>
          <w:color w:val="2F5496"/>
        </w:rPr>
        <w:t>1 385</w:t>
      </w:r>
      <w:r w:rsidRPr="00600925">
        <w:rPr>
          <w:rFonts w:cs="Arial"/>
        </w:rPr>
        <w:t xml:space="preserve"> osób – uczestników </w:t>
      </w:r>
      <w:r w:rsidRPr="002317B4">
        <w:rPr>
          <w:rFonts w:cs="Arial"/>
          <w:b/>
          <w:bCs/>
          <w:color w:val="2F5496"/>
        </w:rPr>
        <w:t xml:space="preserve">zajęć reintegracji społeczno-zawodowej </w:t>
      </w:r>
      <w:r w:rsidRPr="00600925">
        <w:rPr>
          <w:rFonts w:cs="Arial"/>
        </w:rPr>
        <w:t>w KIS,</w:t>
      </w:r>
    </w:p>
    <w:p w14:paraId="34BB28A5" w14:textId="77777777" w:rsidR="00600925" w:rsidRPr="00600925" w:rsidRDefault="00600925" w:rsidP="00B478F1">
      <w:pPr>
        <w:numPr>
          <w:ilvl w:val="0"/>
          <w:numId w:val="3"/>
        </w:numPr>
        <w:autoSpaceDE w:val="0"/>
        <w:autoSpaceDN w:val="0"/>
        <w:adjustRightInd w:val="0"/>
        <w:rPr>
          <w:rFonts w:cs="Arial"/>
        </w:rPr>
      </w:pPr>
      <w:r w:rsidRPr="002317B4">
        <w:rPr>
          <w:rFonts w:cs="Arial"/>
          <w:b/>
          <w:bCs/>
          <w:color w:val="2F5496"/>
        </w:rPr>
        <w:t xml:space="preserve">920 </w:t>
      </w:r>
      <w:r w:rsidRPr="00600925">
        <w:rPr>
          <w:rFonts w:cs="Arial"/>
        </w:rPr>
        <w:t xml:space="preserve">osób – </w:t>
      </w:r>
      <w:r w:rsidRPr="00600925">
        <w:rPr>
          <w:rFonts w:cs="Arial"/>
          <w:bCs/>
        </w:rPr>
        <w:t>uczestników</w:t>
      </w:r>
      <w:r w:rsidRPr="00600925">
        <w:rPr>
          <w:rFonts w:cs="Arial"/>
          <w:b/>
          <w:bCs/>
        </w:rPr>
        <w:t xml:space="preserve"> </w:t>
      </w:r>
      <w:r w:rsidRPr="002317B4">
        <w:rPr>
          <w:rFonts w:cs="Arial"/>
          <w:b/>
          <w:bCs/>
          <w:color w:val="2F5496"/>
        </w:rPr>
        <w:t>zajęć reintegracji społecznej,</w:t>
      </w:r>
    </w:p>
    <w:p w14:paraId="0B132214" w14:textId="77777777" w:rsidR="00600925" w:rsidRPr="00600925" w:rsidRDefault="00600925" w:rsidP="00B478F1">
      <w:pPr>
        <w:numPr>
          <w:ilvl w:val="0"/>
          <w:numId w:val="3"/>
        </w:numPr>
        <w:autoSpaceDE w:val="0"/>
        <w:autoSpaceDN w:val="0"/>
        <w:adjustRightInd w:val="0"/>
        <w:rPr>
          <w:rFonts w:cs="Arial"/>
        </w:rPr>
      </w:pPr>
      <w:r w:rsidRPr="002317B4">
        <w:rPr>
          <w:rFonts w:cs="Arial"/>
          <w:b/>
          <w:bCs/>
          <w:color w:val="2F5496"/>
        </w:rPr>
        <w:t>456</w:t>
      </w:r>
      <w:r w:rsidRPr="00600925">
        <w:rPr>
          <w:rFonts w:cs="Arial"/>
          <w:b/>
          <w:bCs/>
        </w:rPr>
        <w:t xml:space="preserve"> </w:t>
      </w:r>
      <w:r w:rsidRPr="00600925">
        <w:rPr>
          <w:rFonts w:cs="Arial"/>
        </w:rPr>
        <w:t xml:space="preserve">osób – uczestników </w:t>
      </w:r>
      <w:r w:rsidRPr="002317B4">
        <w:rPr>
          <w:rFonts w:cs="Arial"/>
          <w:b/>
          <w:bCs/>
          <w:color w:val="2F5496"/>
        </w:rPr>
        <w:t>reintegracji zawodowej.</w:t>
      </w:r>
    </w:p>
    <w:p w14:paraId="780F0E76" w14:textId="3178CD81" w:rsidR="00600925" w:rsidRPr="00600925" w:rsidRDefault="00600925" w:rsidP="00600925">
      <w:pPr>
        <w:autoSpaceDE w:val="0"/>
        <w:autoSpaceDN w:val="0"/>
        <w:adjustRightInd w:val="0"/>
        <w:ind w:firstLine="708"/>
        <w:rPr>
          <w:rFonts w:cs="Arial"/>
          <w:color w:val="000000" w:themeColor="text1"/>
        </w:rPr>
      </w:pPr>
      <w:r w:rsidRPr="002317B4">
        <w:rPr>
          <w:rFonts w:cs="Arial"/>
          <w:b/>
          <w:bCs/>
          <w:color w:val="2F5496"/>
        </w:rPr>
        <w:t xml:space="preserve">Oprócz uczęszczających osób na zajęcia w KIS, </w:t>
      </w:r>
      <w:r w:rsidRPr="002317B4">
        <w:rPr>
          <w:rFonts w:cs="Arial"/>
          <w:b/>
          <w:color w:val="2F5496"/>
        </w:rPr>
        <w:t>okazjonalnie z ich usług mogą skorzystać osoby niebędące uczestnikami zajęć.</w:t>
      </w:r>
      <w:r w:rsidRPr="002317B4">
        <w:rPr>
          <w:rFonts w:cs="Arial"/>
          <w:color w:val="2F5496"/>
        </w:rPr>
        <w:t xml:space="preserve"> </w:t>
      </w:r>
      <w:r w:rsidRPr="00600925">
        <w:rPr>
          <w:rFonts w:cs="Arial"/>
          <w:color w:val="000000" w:themeColor="text1"/>
        </w:rPr>
        <w:t>KIS-y zapewniały tym osobom m.in.: poradnictwo psychologiczne, prawne, możliwość korzystania z</w:t>
      </w:r>
      <w:r w:rsidR="002317B4">
        <w:rPr>
          <w:rFonts w:cs="Arial"/>
          <w:color w:val="000000" w:themeColor="text1"/>
        </w:rPr>
        <w:t> </w:t>
      </w:r>
      <w:r w:rsidRPr="00600925">
        <w:rPr>
          <w:rFonts w:cs="Arial"/>
          <w:color w:val="000000" w:themeColor="text1"/>
        </w:rPr>
        <w:t xml:space="preserve">komputera i urządzeń biurowych, pomoc w poszukiwaniu pracy, pisaniu listu motywacyjnego oraz CV, spotkania tematyczne z doradcą, warsztaty dla osób zagrożonych przemocą domową. Każda z ww. form pomocy jest bezpłatna i może znacznie ułatwić uczestnictwo tym osobom zarówno w życiu społeczno-zawodowym, jak również rodzinnym. </w:t>
      </w:r>
      <w:r w:rsidRPr="002317B4">
        <w:rPr>
          <w:rFonts w:cs="Arial"/>
          <w:b/>
          <w:color w:val="2F5496"/>
        </w:rPr>
        <w:t>W 2019 roku z doraźnych usług KIS skorzystało 2 679 osób.</w:t>
      </w:r>
      <w:r w:rsidRPr="002317B4">
        <w:rPr>
          <w:rFonts w:cs="Arial"/>
          <w:color w:val="2F5496"/>
        </w:rPr>
        <w:t xml:space="preserve"> </w:t>
      </w:r>
      <w:r w:rsidRPr="00600925">
        <w:rPr>
          <w:rFonts w:cs="Arial"/>
          <w:color w:val="000000" w:themeColor="text1"/>
        </w:rPr>
        <w:t>Wg. badań przeprowadzonych przez ROPS, KIS w Jezioranach oraz KIS w</w:t>
      </w:r>
      <w:r w:rsidR="002317B4">
        <w:rPr>
          <w:rFonts w:cs="Arial"/>
          <w:color w:val="000000" w:themeColor="text1"/>
        </w:rPr>
        <w:t> </w:t>
      </w:r>
      <w:r w:rsidRPr="00600925">
        <w:rPr>
          <w:rFonts w:cs="Arial"/>
          <w:color w:val="000000" w:themeColor="text1"/>
        </w:rPr>
        <w:t>Korszach oferował osobom niebędącym uczestnikami zajęć wyłącznie pomoc doraźną.</w:t>
      </w:r>
    </w:p>
    <w:p w14:paraId="74AAC3B8" w14:textId="6E9187A9" w:rsidR="00600925" w:rsidRDefault="00600925" w:rsidP="00600925">
      <w:pPr>
        <w:autoSpaceDE w:val="0"/>
        <w:autoSpaceDN w:val="0"/>
        <w:adjustRightInd w:val="0"/>
        <w:ind w:firstLine="709"/>
        <w:rPr>
          <w:rFonts w:cs="Arial"/>
        </w:rPr>
      </w:pPr>
      <w:r w:rsidRPr="00600925">
        <w:rPr>
          <w:rFonts w:cs="Arial"/>
          <w:bCs/>
        </w:rPr>
        <w:t xml:space="preserve">W 26 KIS-ach uczestnicy </w:t>
      </w:r>
      <w:r w:rsidRPr="00600925">
        <w:rPr>
          <w:rFonts w:cs="Arial"/>
        </w:rPr>
        <w:t xml:space="preserve">nie ukończyli programu reintegracji społeczno-zawodowej. Najczęściej pojawiającą się przyczyną rezygnacji z zajęć </w:t>
      </w:r>
      <w:r w:rsidRPr="00600925">
        <w:rPr>
          <w:rFonts w:cs="Arial"/>
          <w:color w:val="000000" w:themeColor="text1"/>
        </w:rPr>
        <w:t xml:space="preserve">było odejście </w:t>
      </w:r>
      <w:r w:rsidRPr="00600925">
        <w:rPr>
          <w:rFonts w:cs="Arial"/>
          <w:color w:val="000000" w:themeColor="text1"/>
        </w:rPr>
        <w:br/>
        <w:t>z przyczyn niezależnych takich jak choroba lub sytuacja rodzinna (18 w</w:t>
      </w:r>
      <w:r w:rsidRPr="00600925">
        <w:rPr>
          <w:rFonts w:cs="Arial"/>
        </w:rPr>
        <w:t>skazań). W</w:t>
      </w:r>
      <w:r w:rsidR="002317B4">
        <w:rPr>
          <w:rFonts w:cs="Arial"/>
        </w:rPr>
        <w:t> </w:t>
      </w:r>
      <w:r w:rsidRPr="00600925">
        <w:rPr>
          <w:rFonts w:cs="Arial"/>
        </w:rPr>
        <w:t>dalszej kolejności znalazło się podjęcie pracy w trakcie odbywania zajęć w KIS (15 wskazań) oraz słaba motywacja (11 wskazań) i lenistwo (10 wskazań).</w:t>
      </w:r>
    </w:p>
    <w:p w14:paraId="25C80A1B" w14:textId="77777777" w:rsidR="00600925" w:rsidRPr="00600925" w:rsidRDefault="00600925" w:rsidP="00600925">
      <w:pPr>
        <w:autoSpaceDE w:val="0"/>
        <w:autoSpaceDN w:val="0"/>
        <w:adjustRightInd w:val="0"/>
        <w:ind w:firstLine="709"/>
        <w:rPr>
          <w:rFonts w:cs="Arial"/>
        </w:rPr>
      </w:pPr>
      <w:r w:rsidRPr="00600925">
        <w:rPr>
          <w:rFonts w:cs="Arial"/>
        </w:rPr>
        <w:t xml:space="preserve">Wobec osób korzystających z usług KIS - </w:t>
      </w:r>
      <w:r w:rsidRPr="002317B4">
        <w:rPr>
          <w:rFonts w:cs="Arial"/>
          <w:b/>
          <w:bCs/>
          <w:color w:val="2F5496"/>
        </w:rPr>
        <w:t>niebędących uczestnikami zajęć</w:t>
      </w:r>
      <w:r w:rsidRPr="002317B4">
        <w:rPr>
          <w:rFonts w:cs="Arial"/>
        </w:rPr>
        <w:t xml:space="preserve">, </w:t>
      </w:r>
      <w:r w:rsidRPr="00600925">
        <w:rPr>
          <w:rFonts w:cs="Arial"/>
        </w:rPr>
        <w:t>zastosowano wsparcie w formie:</w:t>
      </w:r>
    </w:p>
    <w:p w14:paraId="06386D6D" w14:textId="77777777" w:rsidR="00600925" w:rsidRPr="00600925" w:rsidRDefault="00600925" w:rsidP="00B478F1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</w:rPr>
      </w:pPr>
      <w:r w:rsidRPr="00600925">
        <w:rPr>
          <w:rFonts w:cs="Arial"/>
        </w:rPr>
        <w:t>możliwości korzystania z komputera, Internetu i urządzeń biurowych,</w:t>
      </w:r>
    </w:p>
    <w:p w14:paraId="3DCAAA3E" w14:textId="77777777" w:rsidR="00600925" w:rsidRPr="00600925" w:rsidRDefault="00600925" w:rsidP="00B478F1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</w:rPr>
      </w:pPr>
      <w:r w:rsidRPr="00600925">
        <w:rPr>
          <w:rFonts w:cs="Arial"/>
        </w:rPr>
        <w:t>pomocy w poszukiwaniu pracy (pisanie listów motywacyjnych, cv, pośrednictwo pracy</w:t>
      </w:r>
      <w:r w:rsidRPr="00600925">
        <w:rPr>
          <w:rFonts w:cs="Arial"/>
          <w:bCs/>
        </w:rPr>
        <w:t>),</w:t>
      </w:r>
    </w:p>
    <w:p w14:paraId="22F1D67B" w14:textId="77777777" w:rsidR="00600925" w:rsidRPr="00600925" w:rsidRDefault="00600925" w:rsidP="00B478F1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</w:rPr>
      </w:pPr>
      <w:r w:rsidRPr="00600925">
        <w:rPr>
          <w:rFonts w:cs="Arial"/>
        </w:rPr>
        <w:t>doradztwa psychologicznego,</w:t>
      </w:r>
    </w:p>
    <w:p w14:paraId="32BDEAE0" w14:textId="77777777" w:rsidR="00600925" w:rsidRPr="00600925" w:rsidRDefault="00600925" w:rsidP="00B478F1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</w:rPr>
      </w:pPr>
      <w:r w:rsidRPr="00600925">
        <w:rPr>
          <w:rFonts w:cs="Arial"/>
        </w:rPr>
        <w:t>doradztwa prawnego,</w:t>
      </w:r>
    </w:p>
    <w:p w14:paraId="3AE86413" w14:textId="77777777" w:rsidR="00600925" w:rsidRPr="00600925" w:rsidRDefault="00600925" w:rsidP="00B478F1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</w:rPr>
      </w:pPr>
      <w:r w:rsidRPr="00600925">
        <w:rPr>
          <w:rFonts w:cs="Arial"/>
        </w:rPr>
        <w:t>spotkań integracyjnych.</w:t>
      </w:r>
    </w:p>
    <w:p w14:paraId="0053F86F" w14:textId="77777777" w:rsidR="00600925" w:rsidRPr="00600925" w:rsidRDefault="00600925" w:rsidP="00600925">
      <w:pPr>
        <w:ind w:firstLine="708"/>
        <w:rPr>
          <w:rFonts w:cs="Arial"/>
        </w:rPr>
      </w:pPr>
      <w:r w:rsidRPr="00600925">
        <w:rPr>
          <w:rFonts w:cs="Arial"/>
        </w:rPr>
        <w:t>Poza ww. wymienionymi formami wsparcia kluby oferują swoim uczestnikom, m.in.:</w:t>
      </w:r>
    </w:p>
    <w:p w14:paraId="306E7166" w14:textId="77777777" w:rsidR="00600925" w:rsidRPr="00600925" w:rsidRDefault="00600925" w:rsidP="00B478F1">
      <w:pPr>
        <w:numPr>
          <w:ilvl w:val="0"/>
          <w:numId w:val="17"/>
        </w:numPr>
        <w:rPr>
          <w:rFonts w:cs="Arial"/>
        </w:rPr>
      </w:pPr>
      <w:r w:rsidRPr="00600925">
        <w:rPr>
          <w:rFonts w:cs="Arial"/>
        </w:rPr>
        <w:lastRenderedPageBreak/>
        <w:t xml:space="preserve">informowanie o aktualnych ofertach pracy, umawianie na rozmowy kwalifikacyjne </w:t>
      </w:r>
      <w:r w:rsidRPr="00600925">
        <w:rPr>
          <w:rFonts w:cs="Arial"/>
        </w:rPr>
        <w:br/>
        <w:t>z pracodawcami;</w:t>
      </w:r>
    </w:p>
    <w:p w14:paraId="18011CF1" w14:textId="77777777" w:rsidR="00600925" w:rsidRPr="00600925" w:rsidRDefault="00600925" w:rsidP="00B478F1">
      <w:pPr>
        <w:numPr>
          <w:ilvl w:val="0"/>
          <w:numId w:val="17"/>
        </w:numPr>
        <w:rPr>
          <w:rFonts w:cs="Arial"/>
        </w:rPr>
      </w:pPr>
      <w:r w:rsidRPr="00600925">
        <w:rPr>
          <w:rFonts w:cs="Arial"/>
        </w:rPr>
        <w:t>przygotowywanie do rozmowy z pracodawcą;</w:t>
      </w:r>
    </w:p>
    <w:p w14:paraId="7DC004F7" w14:textId="77777777" w:rsidR="00600925" w:rsidRPr="00600925" w:rsidRDefault="00600925" w:rsidP="00B478F1">
      <w:pPr>
        <w:numPr>
          <w:ilvl w:val="0"/>
          <w:numId w:val="17"/>
        </w:numPr>
        <w:rPr>
          <w:rFonts w:cs="Arial"/>
        </w:rPr>
      </w:pPr>
      <w:r w:rsidRPr="00600925">
        <w:rPr>
          <w:rFonts w:cs="Arial"/>
        </w:rPr>
        <w:t>kierowanie do projektów prowadzonych przez firmy;</w:t>
      </w:r>
    </w:p>
    <w:p w14:paraId="4A8B7982" w14:textId="77777777" w:rsidR="00600925" w:rsidRPr="00600925" w:rsidRDefault="00600925" w:rsidP="00B478F1">
      <w:pPr>
        <w:numPr>
          <w:ilvl w:val="0"/>
          <w:numId w:val="17"/>
        </w:numPr>
        <w:rPr>
          <w:rFonts w:cs="Arial"/>
        </w:rPr>
      </w:pPr>
      <w:r w:rsidRPr="00600925">
        <w:rPr>
          <w:rFonts w:cs="Arial"/>
        </w:rPr>
        <w:t>spotkania indywidualne ze specjalistami m.in. ds. uzależnień;</w:t>
      </w:r>
    </w:p>
    <w:p w14:paraId="63C13AC7" w14:textId="77777777" w:rsidR="00600925" w:rsidRPr="00600925" w:rsidRDefault="00600925" w:rsidP="00B478F1">
      <w:pPr>
        <w:numPr>
          <w:ilvl w:val="0"/>
          <w:numId w:val="17"/>
        </w:numPr>
        <w:rPr>
          <w:rFonts w:cs="Arial"/>
        </w:rPr>
      </w:pPr>
      <w:r w:rsidRPr="00600925">
        <w:rPr>
          <w:rFonts w:cs="Arial"/>
        </w:rPr>
        <w:t>spotkania grupowe dla seniorów;</w:t>
      </w:r>
    </w:p>
    <w:p w14:paraId="06F8DA3C" w14:textId="77777777" w:rsidR="00600925" w:rsidRPr="00600925" w:rsidRDefault="00600925" w:rsidP="00B478F1">
      <w:pPr>
        <w:numPr>
          <w:ilvl w:val="0"/>
          <w:numId w:val="17"/>
        </w:numPr>
        <w:rPr>
          <w:rFonts w:cs="Arial"/>
        </w:rPr>
      </w:pPr>
      <w:r w:rsidRPr="00600925">
        <w:rPr>
          <w:rFonts w:cs="Arial"/>
        </w:rPr>
        <w:t>akcje charytatywne;</w:t>
      </w:r>
    </w:p>
    <w:p w14:paraId="13D8DF87" w14:textId="77777777" w:rsidR="00600925" w:rsidRPr="00600925" w:rsidRDefault="00600925" w:rsidP="00B478F1">
      <w:pPr>
        <w:numPr>
          <w:ilvl w:val="0"/>
          <w:numId w:val="17"/>
        </w:numPr>
        <w:rPr>
          <w:rFonts w:cs="Arial"/>
        </w:rPr>
      </w:pPr>
      <w:r w:rsidRPr="00600925">
        <w:rPr>
          <w:rFonts w:cs="Arial"/>
        </w:rPr>
        <w:t xml:space="preserve">rozmowy wspierające, motywujące; </w:t>
      </w:r>
    </w:p>
    <w:p w14:paraId="02040C92" w14:textId="77777777" w:rsidR="00600925" w:rsidRPr="00600925" w:rsidRDefault="00600925" w:rsidP="00B478F1">
      <w:pPr>
        <w:numPr>
          <w:ilvl w:val="0"/>
          <w:numId w:val="17"/>
        </w:numPr>
        <w:rPr>
          <w:rFonts w:cs="Arial"/>
        </w:rPr>
      </w:pPr>
      <w:r w:rsidRPr="00600925">
        <w:rPr>
          <w:rFonts w:cs="Arial"/>
        </w:rPr>
        <w:t>programy psychoterapii, programy korekcyjno-edukacyjne;</w:t>
      </w:r>
    </w:p>
    <w:p w14:paraId="5A90E287" w14:textId="7062FE4D" w:rsidR="00600925" w:rsidRPr="00600925" w:rsidRDefault="00600925" w:rsidP="00600925">
      <w:pPr>
        <w:autoSpaceDE w:val="0"/>
        <w:autoSpaceDN w:val="0"/>
        <w:adjustRightInd w:val="0"/>
        <w:ind w:firstLine="709"/>
        <w:rPr>
          <w:rFonts w:cs="Arial"/>
        </w:rPr>
      </w:pPr>
      <w:r w:rsidRPr="00600925">
        <w:rPr>
          <w:rFonts w:cs="Arial"/>
        </w:rPr>
        <w:t>określanie predyspozycji zawodowych.</w:t>
      </w:r>
    </w:p>
    <w:p w14:paraId="40C3AC15" w14:textId="5DF7E2B4" w:rsidR="00A144F4" w:rsidRDefault="00600925" w:rsidP="00A144F4">
      <w:pPr>
        <w:ind w:firstLine="708"/>
        <w:rPr>
          <w:rFonts w:cs="Arial"/>
        </w:rPr>
      </w:pPr>
      <w:r w:rsidRPr="00600925">
        <w:rPr>
          <w:rFonts w:cs="Arial"/>
          <w:iCs/>
        </w:rPr>
        <w:t>Grupą, która faktycznie najczęściej korzysta ze wsparcia oferowanego przez KIS-y są</w:t>
      </w:r>
      <w:r w:rsidR="00A96A70">
        <w:rPr>
          <w:rFonts w:cs="Arial"/>
          <w:iCs/>
        </w:rPr>
        <w:t> </w:t>
      </w:r>
      <w:r w:rsidRPr="00600925">
        <w:rPr>
          <w:rFonts w:cs="Arial"/>
          <w:iCs/>
        </w:rPr>
        <w:t>osoby długotrwale bezrobotne, które stanowią najliczniejszą grupę beneficjentów realizowanych działań. Ta grupa jest trzonem działalności we wszystkich badanych podmiotach województwa. Najczęściej są to klienci MOPS-ów i</w:t>
      </w:r>
      <w:r w:rsidR="00C47D3C">
        <w:rPr>
          <w:rFonts w:cs="Arial"/>
          <w:iCs/>
        </w:rPr>
        <w:t> </w:t>
      </w:r>
      <w:r w:rsidRPr="00600925">
        <w:rPr>
          <w:rFonts w:cs="Arial"/>
          <w:iCs/>
        </w:rPr>
        <w:t>GOPS-ów, kierowani przez te</w:t>
      </w:r>
      <w:r>
        <w:rPr>
          <w:rFonts w:cs="Arial"/>
          <w:iCs/>
        </w:rPr>
        <w:t> </w:t>
      </w:r>
      <w:r w:rsidRPr="00600925">
        <w:rPr>
          <w:rFonts w:cs="Arial"/>
          <w:iCs/>
        </w:rPr>
        <w:t xml:space="preserve">instytucje do KIS-ów. </w:t>
      </w:r>
      <w:r w:rsidRPr="00600925">
        <w:rPr>
          <w:rFonts w:cs="Arial"/>
        </w:rPr>
        <w:t>W 2019 roku najliczniejszą grupę uczestników KIS stanowiły osoby w</w:t>
      </w:r>
      <w:r>
        <w:rPr>
          <w:rFonts w:cs="Arial"/>
        </w:rPr>
        <w:t> </w:t>
      </w:r>
      <w:r w:rsidRPr="00600925">
        <w:rPr>
          <w:rFonts w:cs="Arial"/>
        </w:rPr>
        <w:t>wieku powyżej 45 r. ż. (33% wszystkich uczestników) oraz osoby w przedziałach wieku</w:t>
      </w:r>
      <w:r w:rsidR="002317B4">
        <w:rPr>
          <w:rFonts w:cs="Arial"/>
        </w:rPr>
        <w:t xml:space="preserve"> </w:t>
      </w:r>
      <w:r w:rsidRPr="00600925">
        <w:rPr>
          <w:rFonts w:cs="Arial"/>
        </w:rPr>
        <w:t>25-35 i 36-45 (każdy po 25% uczestników). Najmniej liczną grupą były osoby poniżej 25 r. ż. – 17%</w:t>
      </w:r>
      <w:r w:rsidR="00A144F4">
        <w:rPr>
          <w:rFonts w:cs="Arial"/>
        </w:rPr>
        <w:t xml:space="preserve">. </w:t>
      </w:r>
      <w:r w:rsidR="00A144F4" w:rsidRPr="00A144F4">
        <w:rPr>
          <w:rFonts w:cs="Arial"/>
        </w:rPr>
        <w:t>Najwięcej osób uczestniczących w zajęciach klubów stanowiły osoby z wykształceniem zawodowym (33% wszystkich osób). Najmniej</w:t>
      </w:r>
      <w:r w:rsidR="0005218D">
        <w:rPr>
          <w:rFonts w:cs="Arial"/>
        </w:rPr>
        <w:t xml:space="preserve"> liczną grupę stanowiły osoby z </w:t>
      </w:r>
      <w:r w:rsidR="00A144F4" w:rsidRPr="00A144F4">
        <w:rPr>
          <w:rFonts w:cs="Arial"/>
        </w:rPr>
        <w:t>wyższym</w:t>
      </w:r>
      <w:r w:rsidR="00C47D3C">
        <w:rPr>
          <w:rFonts w:cs="Arial"/>
        </w:rPr>
        <w:t xml:space="preserve"> </w:t>
      </w:r>
      <w:r w:rsidR="00A144F4" w:rsidRPr="00A144F4">
        <w:rPr>
          <w:rFonts w:cs="Arial"/>
        </w:rPr>
        <w:t>wykształceniem – 2%.</w:t>
      </w:r>
    </w:p>
    <w:p w14:paraId="6F4D6370" w14:textId="77777777" w:rsidR="00582E9B" w:rsidRDefault="00582E9B" w:rsidP="00A144F4">
      <w:pPr>
        <w:ind w:firstLine="708"/>
        <w:rPr>
          <w:rFonts w:cs="Arial"/>
          <w:iCs/>
        </w:rPr>
      </w:pPr>
    </w:p>
    <w:p w14:paraId="0A27B1AE" w14:textId="470F8109" w:rsidR="00347B99" w:rsidRPr="00C47D3C" w:rsidRDefault="00307328" w:rsidP="00307328">
      <w:pPr>
        <w:rPr>
          <w:rFonts w:cs="Arial"/>
          <w:b/>
          <w:iCs/>
          <w:color w:val="2F5496"/>
        </w:rPr>
      </w:pPr>
      <w:r w:rsidRPr="00C47D3C">
        <w:rPr>
          <w:rFonts w:cs="Arial"/>
          <w:b/>
          <w:iCs/>
          <w:color w:val="2F5496"/>
        </w:rPr>
        <w:t xml:space="preserve">EFEKTYWNOŚĆ ZATRUDNIENIOWA KIS </w:t>
      </w:r>
    </w:p>
    <w:p w14:paraId="1B4E2442" w14:textId="77777777" w:rsidR="00A144F4" w:rsidRPr="00A144F4" w:rsidRDefault="00A144F4" w:rsidP="00A144F4">
      <w:pPr>
        <w:ind w:firstLine="708"/>
        <w:rPr>
          <w:rFonts w:cs="Arial"/>
        </w:rPr>
      </w:pPr>
      <w:r w:rsidRPr="00A144F4">
        <w:rPr>
          <w:rFonts w:cs="Arial"/>
        </w:rPr>
        <w:t>Kluby integracji społecznej, współpracując ściśle z ośrodkami pomocy społecznej oraz powiatowymi urzędami pracy, wobec uczestników zajęć, którzy pozytywnie zakończą edycję programową, stosują dwie ścieżki usamodzielnienia ekonomicznego:</w:t>
      </w:r>
    </w:p>
    <w:p w14:paraId="1FD1BB90" w14:textId="77777777" w:rsidR="00A144F4" w:rsidRPr="00A144F4" w:rsidRDefault="00A144F4" w:rsidP="00B478F1">
      <w:pPr>
        <w:numPr>
          <w:ilvl w:val="0"/>
          <w:numId w:val="18"/>
        </w:numPr>
        <w:rPr>
          <w:rFonts w:cs="Arial"/>
        </w:rPr>
      </w:pPr>
      <w:r w:rsidRPr="00A144F4">
        <w:rPr>
          <w:rFonts w:cs="Arial"/>
        </w:rPr>
        <w:t>ścieżka powrotu na otwarty rynek pracy, która mierzona jest za pomocą danych statystycznych obejmujących liczbę:</w:t>
      </w:r>
    </w:p>
    <w:p w14:paraId="4C155702" w14:textId="77777777" w:rsidR="00A144F4" w:rsidRPr="00A144F4" w:rsidRDefault="00A144F4" w:rsidP="00B478F1">
      <w:pPr>
        <w:numPr>
          <w:ilvl w:val="0"/>
          <w:numId w:val="19"/>
        </w:numPr>
        <w:rPr>
          <w:rFonts w:cs="Arial"/>
        </w:rPr>
      </w:pPr>
      <w:r w:rsidRPr="00A144F4">
        <w:rPr>
          <w:rFonts w:cs="Arial"/>
        </w:rPr>
        <w:t>osób, które podjęły zatrudnienie u pracodawcy,</w:t>
      </w:r>
    </w:p>
    <w:p w14:paraId="69B7BD71" w14:textId="77777777" w:rsidR="00A144F4" w:rsidRPr="00A144F4" w:rsidRDefault="00A144F4" w:rsidP="00B478F1">
      <w:pPr>
        <w:numPr>
          <w:ilvl w:val="0"/>
          <w:numId w:val="19"/>
        </w:numPr>
        <w:rPr>
          <w:rFonts w:cs="Arial"/>
        </w:rPr>
      </w:pPr>
      <w:r w:rsidRPr="00A144F4">
        <w:rPr>
          <w:rFonts w:cs="Arial"/>
        </w:rPr>
        <w:t>osób, które rozpoczęły własną działalność gospodarczą,</w:t>
      </w:r>
    </w:p>
    <w:p w14:paraId="48EB9076" w14:textId="77777777" w:rsidR="00A144F4" w:rsidRPr="00A144F4" w:rsidRDefault="00A144F4" w:rsidP="00B478F1">
      <w:pPr>
        <w:numPr>
          <w:ilvl w:val="0"/>
          <w:numId w:val="19"/>
        </w:numPr>
        <w:rPr>
          <w:rFonts w:cs="Arial"/>
        </w:rPr>
      </w:pPr>
      <w:r w:rsidRPr="00A144F4">
        <w:rPr>
          <w:rFonts w:cs="Arial"/>
        </w:rPr>
        <w:t>osób, które rozpoczęły działalność gospodarczą w formie spółdzielni socjalnej,</w:t>
      </w:r>
    </w:p>
    <w:p w14:paraId="1011D4BD" w14:textId="77777777" w:rsidR="00A144F4" w:rsidRPr="00A144F4" w:rsidRDefault="00A144F4" w:rsidP="00B478F1">
      <w:pPr>
        <w:numPr>
          <w:ilvl w:val="0"/>
          <w:numId w:val="18"/>
        </w:numPr>
        <w:rPr>
          <w:rFonts w:cs="Arial"/>
        </w:rPr>
      </w:pPr>
      <w:r w:rsidRPr="00A144F4">
        <w:rPr>
          <w:rFonts w:cs="Arial"/>
        </w:rPr>
        <w:lastRenderedPageBreak/>
        <w:t>ścieżka zatrudnienia wspieranego, która mierzona jest za pomocą danych statystycznych obejmujących liczbę:</w:t>
      </w:r>
    </w:p>
    <w:p w14:paraId="171B1048" w14:textId="77777777" w:rsidR="00A144F4" w:rsidRPr="00A144F4" w:rsidRDefault="00A144F4" w:rsidP="00B478F1">
      <w:pPr>
        <w:numPr>
          <w:ilvl w:val="0"/>
          <w:numId w:val="20"/>
        </w:numPr>
        <w:rPr>
          <w:rFonts w:cs="Arial"/>
        </w:rPr>
      </w:pPr>
      <w:r w:rsidRPr="00A144F4">
        <w:rPr>
          <w:rFonts w:cs="Arial"/>
        </w:rPr>
        <w:t>osób, które zostały skierowane do jednego z programów rynku pracy: prace społecznie użyteczne, roboty publiczne oraz staż.</w:t>
      </w:r>
    </w:p>
    <w:p w14:paraId="044C67C9" w14:textId="77777777" w:rsidR="00A144F4" w:rsidRPr="00A144F4" w:rsidRDefault="00A144F4" w:rsidP="00A144F4">
      <w:pPr>
        <w:ind w:firstLine="708"/>
        <w:rPr>
          <w:rFonts w:cs="Arial"/>
        </w:rPr>
      </w:pPr>
      <w:r w:rsidRPr="00A144F4">
        <w:rPr>
          <w:rFonts w:cs="Arial"/>
        </w:rPr>
        <w:t xml:space="preserve">W 2019 r. po zakończeniu zajęć w KIS zatrudnienie, zgodnie z dwiema wskazywanymi ścieżkami podjęło </w:t>
      </w:r>
      <w:r w:rsidRPr="00C47D3C">
        <w:rPr>
          <w:rFonts w:cs="Arial"/>
          <w:b/>
          <w:bCs/>
          <w:color w:val="2F5496"/>
        </w:rPr>
        <w:t xml:space="preserve">579 osób </w:t>
      </w:r>
      <w:r w:rsidRPr="00A144F4">
        <w:rPr>
          <w:rFonts w:cs="Arial"/>
        </w:rPr>
        <w:t>z czego:</w:t>
      </w:r>
    </w:p>
    <w:p w14:paraId="02364465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244</w:t>
      </w:r>
      <w:r w:rsidRPr="00C47D3C">
        <w:rPr>
          <w:rFonts w:cs="Arial"/>
          <w:color w:val="2F5496"/>
        </w:rPr>
        <w:t xml:space="preserve"> </w:t>
      </w:r>
      <w:r w:rsidRPr="00C47D3C">
        <w:rPr>
          <w:rFonts w:cs="Arial"/>
          <w:b/>
          <w:color w:val="2F5496"/>
        </w:rPr>
        <w:t>osoby</w:t>
      </w:r>
      <w:r w:rsidRPr="00C47D3C">
        <w:rPr>
          <w:rFonts w:cs="Arial"/>
          <w:color w:val="2F5496"/>
        </w:rPr>
        <w:t xml:space="preserve"> </w:t>
      </w:r>
      <w:r w:rsidRPr="00A144F4">
        <w:rPr>
          <w:rFonts w:cs="Arial"/>
        </w:rPr>
        <w:t>wykonywało prace społecznie użyteczne,</w:t>
      </w:r>
    </w:p>
    <w:p w14:paraId="76EA76E8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167 osób</w:t>
      </w:r>
      <w:r w:rsidRPr="00C47D3C">
        <w:rPr>
          <w:rFonts w:cs="Arial"/>
          <w:color w:val="2F5496"/>
        </w:rPr>
        <w:t xml:space="preserve"> </w:t>
      </w:r>
      <w:r w:rsidRPr="00A144F4">
        <w:rPr>
          <w:rFonts w:cs="Arial"/>
        </w:rPr>
        <w:t>znalazło zatrudnienie w formie stażu,</w:t>
      </w:r>
    </w:p>
    <w:p w14:paraId="1BE0A689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12 osób</w:t>
      </w:r>
      <w:r w:rsidRPr="00A144F4">
        <w:rPr>
          <w:rFonts w:cs="Arial"/>
        </w:rPr>
        <w:t xml:space="preserve"> uzyskało zatrudnienie w innej formie,</w:t>
      </w:r>
    </w:p>
    <w:p w14:paraId="146190BE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140 osób</w:t>
      </w:r>
      <w:r w:rsidRPr="00A144F4">
        <w:rPr>
          <w:rFonts w:cs="Arial"/>
        </w:rPr>
        <w:t xml:space="preserve"> podjęły zatrudnienie u pracodawcy,</w:t>
      </w:r>
    </w:p>
    <w:p w14:paraId="7DFA7A9F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3 osoby</w:t>
      </w:r>
      <w:r w:rsidRPr="00C47D3C">
        <w:rPr>
          <w:rFonts w:cs="Arial"/>
          <w:color w:val="2F5496"/>
        </w:rPr>
        <w:t xml:space="preserve"> </w:t>
      </w:r>
      <w:r w:rsidRPr="00A144F4">
        <w:rPr>
          <w:rFonts w:cs="Arial"/>
        </w:rPr>
        <w:t>uzyskały zatrudnienie przy robotach publicznych,</w:t>
      </w:r>
    </w:p>
    <w:p w14:paraId="0D3F2F69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4 osoby</w:t>
      </w:r>
      <w:r w:rsidRPr="00C47D3C">
        <w:rPr>
          <w:rFonts w:cs="Arial"/>
          <w:color w:val="2F5496"/>
        </w:rPr>
        <w:t xml:space="preserve"> </w:t>
      </w:r>
      <w:r w:rsidRPr="00A144F4">
        <w:rPr>
          <w:rFonts w:cs="Arial"/>
        </w:rPr>
        <w:t>wykonywały prace interwencyjne,</w:t>
      </w:r>
    </w:p>
    <w:p w14:paraId="4C0A762F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2 osoby</w:t>
      </w:r>
      <w:r w:rsidRPr="00C47D3C">
        <w:rPr>
          <w:rFonts w:cs="Arial"/>
          <w:color w:val="2F5496"/>
        </w:rPr>
        <w:t xml:space="preserve"> </w:t>
      </w:r>
      <w:r w:rsidRPr="00A144F4">
        <w:rPr>
          <w:rFonts w:cs="Arial"/>
        </w:rPr>
        <w:t>zostały skierowane do CIS,</w:t>
      </w:r>
    </w:p>
    <w:p w14:paraId="4864B4E7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6 osób</w:t>
      </w:r>
      <w:r w:rsidRPr="00C47D3C">
        <w:rPr>
          <w:rFonts w:cs="Arial"/>
          <w:color w:val="2F5496"/>
        </w:rPr>
        <w:t xml:space="preserve"> </w:t>
      </w:r>
      <w:r w:rsidRPr="00A144F4">
        <w:rPr>
          <w:rFonts w:cs="Arial"/>
        </w:rPr>
        <w:t>znalazło zatrudnienie w spółdzielni socjalnej,</w:t>
      </w:r>
    </w:p>
    <w:p w14:paraId="5A7CD4DD" w14:textId="77777777" w:rsidR="00A144F4" w:rsidRPr="00A144F4" w:rsidRDefault="00A144F4" w:rsidP="00B478F1">
      <w:pPr>
        <w:numPr>
          <w:ilvl w:val="0"/>
          <w:numId w:val="4"/>
        </w:numPr>
        <w:rPr>
          <w:rFonts w:cs="Arial"/>
        </w:rPr>
      </w:pPr>
      <w:r w:rsidRPr="00C47D3C">
        <w:rPr>
          <w:rFonts w:cs="Arial"/>
          <w:b/>
          <w:color w:val="2F5496"/>
        </w:rPr>
        <w:t>1 osoba</w:t>
      </w:r>
      <w:r w:rsidRPr="00C47D3C">
        <w:rPr>
          <w:rFonts w:cs="Arial"/>
          <w:color w:val="2F5496"/>
        </w:rPr>
        <w:t xml:space="preserve"> </w:t>
      </w:r>
      <w:r w:rsidRPr="00A144F4">
        <w:rPr>
          <w:rFonts w:cs="Arial"/>
        </w:rPr>
        <w:t>podjęła działalność gospodarczą.</w:t>
      </w:r>
    </w:p>
    <w:p w14:paraId="01FEFF0D" w14:textId="07AE9A9F" w:rsidR="00A144F4" w:rsidRDefault="00A144F4" w:rsidP="00A144F4">
      <w:pPr>
        <w:ind w:firstLine="708"/>
        <w:rPr>
          <w:rFonts w:cs="Arial"/>
        </w:rPr>
      </w:pPr>
      <w:r w:rsidRPr="00A144F4">
        <w:rPr>
          <w:rFonts w:cs="Arial"/>
        </w:rPr>
        <w:t>Należy zaznaczyć, że jedna osoba mogła uczestniczyć w więcej niż jednej formie aktywności zawodowej.</w:t>
      </w:r>
    </w:p>
    <w:p w14:paraId="506E8321" w14:textId="77777777" w:rsidR="00A3289B" w:rsidRPr="00A144F4" w:rsidRDefault="00A3289B" w:rsidP="00A144F4">
      <w:pPr>
        <w:ind w:firstLine="708"/>
        <w:rPr>
          <w:rFonts w:cs="Arial"/>
        </w:rPr>
      </w:pPr>
    </w:p>
    <w:p w14:paraId="23FDABB9" w14:textId="25A9A209" w:rsidR="00582E9B" w:rsidRPr="00582E9B" w:rsidRDefault="00582E9B" w:rsidP="00A3289B">
      <w:pPr>
        <w:ind w:firstLine="708"/>
        <w:rPr>
          <w:rFonts w:cs="Arial"/>
        </w:rPr>
      </w:pPr>
      <w:r w:rsidRPr="00582E9B">
        <w:rPr>
          <w:rFonts w:cs="Arial"/>
        </w:rPr>
        <w:t>Działania zatrudnieniowe realizowane przez KIS-y to głównie prace społecznie użyteczne. Są one ważnym elementem działalności KIS, uczą rytmu pracy oraz związanej</w:t>
      </w:r>
      <w:r w:rsidR="00C47D3C">
        <w:rPr>
          <w:rFonts w:cs="Arial"/>
        </w:rPr>
        <w:t xml:space="preserve"> </w:t>
      </w:r>
      <w:r w:rsidRPr="00582E9B">
        <w:rPr>
          <w:rFonts w:cs="Arial"/>
        </w:rPr>
        <w:t>z tym systematyczności i obowiązkowości, aktywizują i stopniowo pozwalają powrócić</w:t>
      </w:r>
      <w:r w:rsidR="00C47D3C">
        <w:rPr>
          <w:rFonts w:cs="Arial"/>
        </w:rPr>
        <w:t xml:space="preserve"> </w:t>
      </w:r>
      <w:r w:rsidRPr="00582E9B">
        <w:rPr>
          <w:rFonts w:cs="Arial"/>
        </w:rPr>
        <w:t>na rynek pracy, a poza tym dają również konkretne wsparcie finansowe.</w:t>
      </w:r>
      <w:r w:rsidR="009479DA">
        <w:rPr>
          <w:rFonts w:cs="Arial"/>
        </w:rPr>
        <w:t xml:space="preserve"> </w:t>
      </w:r>
      <w:r w:rsidR="009479DA" w:rsidRPr="009479DA">
        <w:rPr>
          <w:rFonts w:cs="Arial"/>
        </w:rPr>
        <w:t>Czas trwania reintegracji społecznej i zawodowej w klubach jest zróżnicowany, nie ma wprowadzonego standardu – każdy podmiot określa długość programu wedle własnego uznania i możliwości.</w:t>
      </w:r>
    </w:p>
    <w:p w14:paraId="5E416589" w14:textId="798D35EC" w:rsidR="00043701" w:rsidRDefault="00582E9B" w:rsidP="00C47D3C">
      <w:pPr>
        <w:ind w:firstLine="708"/>
        <w:rPr>
          <w:rFonts w:cs="Arial"/>
        </w:rPr>
      </w:pPr>
      <w:r w:rsidRPr="00582E9B">
        <w:rPr>
          <w:rFonts w:cs="Arial"/>
        </w:rPr>
        <w:t xml:space="preserve">W 2019 roku aż 42% uczestników, którzy uzyskali zatrudnienie to osoby, które zaczęły pracować w ramach prac społecznie użytecznych. 29% uzyskało zatrudnienie </w:t>
      </w:r>
      <w:r w:rsidRPr="00582E9B">
        <w:rPr>
          <w:rFonts w:cs="Arial"/>
        </w:rPr>
        <w:br/>
        <w:t>w formie stażu, 24% podjęło zatrudnienie u pracodawcy. Pozytywnym trendem wśród uczestników zajęć w KIS jest możliwość uzyskania zatrudnienia w spółdzielni socjalnej</w:t>
      </w:r>
      <w:r w:rsidR="00C47D3C">
        <w:rPr>
          <w:rFonts w:cs="Arial"/>
        </w:rPr>
        <w:t> </w:t>
      </w:r>
      <w:r w:rsidRPr="00582E9B">
        <w:rPr>
          <w:rFonts w:cs="Arial"/>
        </w:rPr>
        <w:t>-</w:t>
      </w:r>
      <w:r w:rsidR="00C47D3C">
        <w:rPr>
          <w:rFonts w:cs="Arial"/>
        </w:rPr>
        <w:t xml:space="preserve"> z</w:t>
      </w:r>
      <w:r w:rsidRPr="00582E9B">
        <w:rPr>
          <w:rFonts w:cs="Arial"/>
        </w:rPr>
        <w:t xml:space="preserve"> takiej formy w 2019 r. skorzystało 6 osób.</w:t>
      </w:r>
    </w:p>
    <w:p w14:paraId="395AA814" w14:textId="77777777" w:rsidR="00C47D3C" w:rsidRPr="00C47D3C" w:rsidRDefault="00C47D3C" w:rsidP="00C47D3C">
      <w:pPr>
        <w:ind w:firstLine="708"/>
        <w:rPr>
          <w:rFonts w:cs="Arial"/>
        </w:rPr>
      </w:pPr>
    </w:p>
    <w:p w14:paraId="495E59F2" w14:textId="0C12914C" w:rsidR="00C47D3C" w:rsidRPr="00C47D3C" w:rsidRDefault="00C47D3C" w:rsidP="00C47D3C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40" w:name="_Toc60040780"/>
      <w:r w:rsidRPr="00C47D3C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Wykres </w: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17</w: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t>. Uczestnicy KIS, którzy uzyskali zatrudnienie w 2019 r.</w:t>
      </w:r>
      <w:bookmarkEnd w:id="40"/>
    </w:p>
    <w:p w14:paraId="7C99B825" w14:textId="78519939" w:rsidR="009479DA" w:rsidRDefault="009479DA" w:rsidP="0068416D">
      <w:pPr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  <w:lang w:eastAsia="pl-PL"/>
        </w:rPr>
        <w:drawing>
          <wp:inline distT="0" distB="0" distL="0" distR="0" wp14:anchorId="6997909B" wp14:editId="79EBAFBB">
            <wp:extent cx="5757474" cy="332232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13" cy="332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09BF9" w14:textId="5CCC211E" w:rsidR="00676EA8" w:rsidRDefault="009E5FD4" w:rsidP="007201D9">
      <w:pPr>
        <w:rPr>
          <w:rFonts w:cs="Arial"/>
          <w:i/>
          <w:sz w:val="18"/>
          <w:szCs w:val="18"/>
        </w:rPr>
      </w:pPr>
      <w:r w:rsidRPr="00690078">
        <w:rPr>
          <w:rFonts w:cs="Arial"/>
          <w:sz w:val="18"/>
          <w:szCs w:val="18"/>
        </w:rPr>
        <w:t>Źródło:</w:t>
      </w:r>
      <w:r w:rsidRPr="000E639C">
        <w:rPr>
          <w:rFonts w:cs="Arial"/>
          <w:sz w:val="18"/>
          <w:szCs w:val="18"/>
        </w:rPr>
        <w:t xml:space="preserve"> </w:t>
      </w:r>
      <w:r w:rsidR="00690078">
        <w:rPr>
          <w:rFonts w:cs="Arial"/>
          <w:sz w:val="18"/>
          <w:szCs w:val="18"/>
        </w:rPr>
        <w:t>„</w:t>
      </w:r>
      <w:r w:rsidRPr="000E639C">
        <w:rPr>
          <w:rFonts w:cs="Arial"/>
          <w:i/>
          <w:sz w:val="18"/>
          <w:szCs w:val="18"/>
        </w:rPr>
        <w:t>Informacja nt. centrów i klubów integracji społecznej funkcjonujących w województwie warmińsko-mazurskim wg stanu na dzień 31 grud</w:t>
      </w:r>
      <w:r w:rsidR="00F3611D">
        <w:rPr>
          <w:rFonts w:cs="Arial"/>
          <w:i/>
          <w:sz w:val="18"/>
          <w:szCs w:val="18"/>
        </w:rPr>
        <w:t>nia 2018 r.</w:t>
      </w:r>
      <w:r w:rsidR="00690078">
        <w:rPr>
          <w:rFonts w:cs="Arial"/>
          <w:i/>
          <w:sz w:val="18"/>
          <w:szCs w:val="18"/>
        </w:rPr>
        <w:t>”</w:t>
      </w:r>
      <w:r w:rsidR="00F3611D">
        <w:rPr>
          <w:rFonts w:cs="Arial"/>
          <w:i/>
          <w:sz w:val="18"/>
          <w:szCs w:val="18"/>
        </w:rPr>
        <w:t xml:space="preserve">, </w:t>
      </w:r>
      <w:r w:rsidR="00F3611D" w:rsidRPr="00690078">
        <w:rPr>
          <w:rFonts w:cs="Arial"/>
          <w:iCs/>
          <w:sz w:val="18"/>
          <w:szCs w:val="18"/>
        </w:rPr>
        <w:t xml:space="preserve">ROPS, 2019, s. </w:t>
      </w:r>
      <w:r w:rsidR="00A3289B" w:rsidRPr="00690078">
        <w:rPr>
          <w:rFonts w:cs="Arial"/>
          <w:iCs/>
          <w:sz w:val="18"/>
          <w:szCs w:val="18"/>
        </w:rPr>
        <w:t>30</w:t>
      </w:r>
      <w:r w:rsidR="00F3611D" w:rsidRPr="00690078">
        <w:rPr>
          <w:rFonts w:cs="Arial"/>
          <w:iCs/>
          <w:sz w:val="18"/>
          <w:szCs w:val="18"/>
        </w:rPr>
        <w:t>.</w:t>
      </w:r>
    </w:p>
    <w:p w14:paraId="46DBAA6B" w14:textId="77777777" w:rsidR="00C47D3C" w:rsidRPr="00F3611D" w:rsidRDefault="00C47D3C" w:rsidP="007201D9">
      <w:pPr>
        <w:rPr>
          <w:rFonts w:cs="Arial"/>
          <w:i/>
          <w:sz w:val="18"/>
          <w:szCs w:val="18"/>
        </w:rPr>
      </w:pPr>
    </w:p>
    <w:p w14:paraId="521C65BD" w14:textId="14FFD161" w:rsidR="009E5FD4" w:rsidRDefault="009E5FD4" w:rsidP="007201D9">
      <w:pPr>
        <w:ind w:firstLine="708"/>
        <w:rPr>
          <w:rFonts w:cs="Arial"/>
        </w:rPr>
      </w:pPr>
      <w:r w:rsidRPr="007201D9">
        <w:rPr>
          <w:rFonts w:cs="Arial"/>
        </w:rPr>
        <w:t>35 jednostek prowadzących KIS-y wykazało budżet gminy jako główne źródło finansowania działalności, 18 KIS-ów wskazało także na środki unijne. Pozostałe KIS-y były także finansowane ze środków Powiatowych Urzędów Pracy</w:t>
      </w:r>
      <w:r w:rsidR="00676EA8" w:rsidRPr="007201D9">
        <w:rPr>
          <w:rFonts w:cs="Arial"/>
        </w:rPr>
        <w:t>, Ministerstwa Rodziny, Pracy i </w:t>
      </w:r>
      <w:r w:rsidRPr="007201D9">
        <w:rPr>
          <w:rFonts w:cs="Arial"/>
        </w:rPr>
        <w:t>Polityki Społecznej oraz z innych źródeł.</w:t>
      </w:r>
    </w:p>
    <w:p w14:paraId="1F793D81" w14:textId="2DE4BD71" w:rsidR="00A3289B" w:rsidRPr="00A3289B" w:rsidRDefault="00A3289B" w:rsidP="00A3289B">
      <w:pPr>
        <w:ind w:firstLine="708"/>
        <w:rPr>
          <w:rFonts w:cs="Arial"/>
        </w:rPr>
      </w:pPr>
      <w:r w:rsidRPr="00A3289B">
        <w:rPr>
          <w:rFonts w:cs="Arial"/>
        </w:rPr>
        <w:t>Jak wynika z przedłożonych ankiet w 2019 roku 12 ośrodków pomocy społecznej oraz jedno stowarzyszenie i jedna fundacja złożyli w 2019  łącznie</w:t>
      </w:r>
      <w:r w:rsidRPr="00A3289B">
        <w:rPr>
          <w:rFonts w:cs="Arial"/>
          <w:b/>
          <w:bCs/>
        </w:rPr>
        <w:t xml:space="preserve"> </w:t>
      </w:r>
      <w:r w:rsidRPr="00C47D3C">
        <w:rPr>
          <w:rFonts w:cs="Arial"/>
          <w:b/>
          <w:bCs/>
          <w:color w:val="2F5496"/>
        </w:rPr>
        <w:t>18</w:t>
      </w:r>
      <w:r w:rsidR="00C47D3C">
        <w:rPr>
          <w:rFonts w:cs="Arial"/>
          <w:b/>
          <w:bCs/>
          <w:color w:val="2F5496"/>
        </w:rPr>
        <w:t> </w:t>
      </w:r>
      <w:r w:rsidRPr="00C47D3C">
        <w:rPr>
          <w:rFonts w:cs="Arial"/>
          <w:b/>
          <w:bCs/>
          <w:color w:val="2F5496"/>
        </w:rPr>
        <w:t>wniosków/ofert</w:t>
      </w:r>
      <w:r w:rsidR="00C47D3C">
        <w:rPr>
          <w:rFonts w:cs="Arial"/>
          <w:b/>
          <w:bCs/>
          <w:color w:val="2F5496"/>
        </w:rPr>
        <w:t xml:space="preserve"> </w:t>
      </w:r>
      <w:r w:rsidRPr="00A3289B">
        <w:rPr>
          <w:rFonts w:cs="Arial"/>
        </w:rPr>
        <w:t xml:space="preserve">o dofinansowanie działalności KIS m.in. ze środków </w:t>
      </w:r>
      <w:proofErr w:type="spellStart"/>
      <w:r w:rsidRPr="00A3289B">
        <w:rPr>
          <w:rFonts w:cs="Arial"/>
        </w:rPr>
        <w:t>MRPiPS</w:t>
      </w:r>
      <w:proofErr w:type="spellEnd"/>
      <w:r w:rsidRPr="00A3289B">
        <w:rPr>
          <w:rFonts w:cs="Arial"/>
        </w:rPr>
        <w:t xml:space="preserve"> i</w:t>
      </w:r>
      <w:r w:rsidR="00C47D3C">
        <w:rPr>
          <w:rFonts w:cs="Arial"/>
        </w:rPr>
        <w:t> </w:t>
      </w:r>
      <w:r w:rsidRPr="00A3289B">
        <w:rPr>
          <w:rFonts w:cs="Arial"/>
        </w:rPr>
        <w:t xml:space="preserve">środków unijnych, z czego </w:t>
      </w:r>
      <w:r w:rsidRPr="00C47D3C">
        <w:rPr>
          <w:rFonts w:cs="Arial"/>
          <w:b/>
          <w:color w:val="2F5496"/>
        </w:rPr>
        <w:t>18</w:t>
      </w:r>
      <w:r w:rsidR="00F47274" w:rsidRPr="00C47D3C">
        <w:rPr>
          <w:rFonts w:cs="Arial"/>
          <w:b/>
          <w:color w:val="2F5496"/>
        </w:rPr>
        <w:t> </w:t>
      </w:r>
      <w:r w:rsidRPr="00C47D3C">
        <w:rPr>
          <w:rFonts w:cs="Arial"/>
          <w:b/>
          <w:color w:val="2F5496"/>
        </w:rPr>
        <w:t>wniosków/ofert</w:t>
      </w:r>
      <w:r w:rsidRPr="00C47D3C">
        <w:rPr>
          <w:rFonts w:cs="Arial"/>
          <w:color w:val="2F5496"/>
        </w:rPr>
        <w:t xml:space="preserve"> </w:t>
      </w:r>
      <w:r w:rsidRPr="00A3289B">
        <w:rPr>
          <w:rFonts w:cs="Arial"/>
        </w:rPr>
        <w:t xml:space="preserve">otrzymało dofinansowanie. </w:t>
      </w:r>
    </w:p>
    <w:p w14:paraId="147DBB68" w14:textId="2EDB3A93" w:rsidR="00CA6917" w:rsidRDefault="00A3289B" w:rsidP="00CA6917">
      <w:pPr>
        <w:ind w:firstLine="708"/>
        <w:rPr>
          <w:rFonts w:cs="Arial"/>
        </w:rPr>
      </w:pPr>
      <w:r w:rsidRPr="00C47D3C">
        <w:rPr>
          <w:rFonts w:cs="Arial"/>
          <w:b/>
          <w:color w:val="2F5496"/>
        </w:rPr>
        <w:t>W 2019 roku 14 jednostek prowadzących KIS-y realizowało projekty dofinansowane w ramach Regionalnego Programu Operacyjnego Województwa Warmińsko-Mazurskiego na lata 2014-2020</w:t>
      </w:r>
      <w:r w:rsidRPr="00A3289B">
        <w:rPr>
          <w:rFonts w:cs="Arial"/>
        </w:rPr>
        <w:t>. Projekty ukierunkowane na wsparcie dla osób zagrożonych ubóstwem i/lub wykluczeniem społecznym poprzez finansowanie funkcjonowania podmiotów integracji społecznej realizowane są w</w:t>
      </w:r>
      <w:r w:rsidR="00C47D3C">
        <w:rPr>
          <w:rFonts w:cs="Arial"/>
        </w:rPr>
        <w:t> </w:t>
      </w:r>
      <w:r w:rsidRPr="00A3289B">
        <w:rPr>
          <w:rFonts w:cs="Arial"/>
        </w:rPr>
        <w:t>ramach</w:t>
      </w:r>
      <w:r w:rsidR="00C47D3C">
        <w:rPr>
          <w:rFonts w:cs="Arial"/>
        </w:rPr>
        <w:t xml:space="preserve"> </w:t>
      </w:r>
      <w:r w:rsidRPr="00A3289B">
        <w:rPr>
          <w:rFonts w:cs="Arial"/>
        </w:rPr>
        <w:t xml:space="preserve">Osi Priorytetowej 11 </w:t>
      </w:r>
      <w:r w:rsidRPr="00A3289B">
        <w:rPr>
          <w:rFonts w:cs="Arial"/>
          <w:i/>
          <w:iCs/>
        </w:rPr>
        <w:t>Włączenie społeczne,</w:t>
      </w:r>
      <w:r w:rsidRPr="00A3289B">
        <w:rPr>
          <w:rFonts w:cs="Arial"/>
        </w:rPr>
        <w:t xml:space="preserve"> Działanie 11.1 </w:t>
      </w:r>
      <w:r w:rsidRPr="00A3289B">
        <w:rPr>
          <w:rFonts w:cs="Arial"/>
          <w:i/>
          <w:iCs/>
        </w:rPr>
        <w:t xml:space="preserve">Aktywne włączenie, w tym z myślą o promowaniu równych szans oraz aktywnego uczestnictwa i zwiększaniu szans na zatrudnienie, </w:t>
      </w:r>
      <w:r w:rsidRPr="00A3289B">
        <w:rPr>
          <w:rFonts w:cs="Arial"/>
        </w:rPr>
        <w:t xml:space="preserve">Poddziałanie 11.1.1 </w:t>
      </w:r>
      <w:r w:rsidRPr="00A3289B">
        <w:rPr>
          <w:rFonts w:cs="Arial"/>
          <w:i/>
          <w:iCs/>
        </w:rPr>
        <w:t>Aktywizacja społeczna i</w:t>
      </w:r>
      <w:r w:rsidR="00C47D3C">
        <w:rPr>
          <w:rFonts w:cs="Arial"/>
          <w:i/>
          <w:iCs/>
        </w:rPr>
        <w:t> </w:t>
      </w:r>
      <w:r w:rsidRPr="00A3289B">
        <w:rPr>
          <w:rFonts w:cs="Arial"/>
          <w:i/>
          <w:iCs/>
        </w:rPr>
        <w:t xml:space="preserve">zawodowa osób wykluczonych oraz zagrożonych wykluczeniem </w:t>
      </w:r>
      <w:r w:rsidRPr="00A3289B">
        <w:rPr>
          <w:rFonts w:cs="Arial"/>
          <w:i/>
          <w:iCs/>
        </w:rPr>
        <w:lastRenderedPageBreak/>
        <w:t xml:space="preserve">społecznym. </w:t>
      </w:r>
      <w:r w:rsidRPr="00A3289B">
        <w:rPr>
          <w:rFonts w:cs="Arial"/>
        </w:rPr>
        <w:t xml:space="preserve">Finansowanie wsparcia świadczonego osobom zagrożonym wykluczeniem społecznym </w:t>
      </w:r>
      <w:r w:rsidR="00A0471E">
        <w:rPr>
          <w:rFonts w:cs="Arial"/>
        </w:rPr>
        <w:t>i ubóstwem odbywa się zarówno w </w:t>
      </w:r>
      <w:r w:rsidRPr="00A3289B">
        <w:rPr>
          <w:rFonts w:cs="Arial"/>
        </w:rPr>
        <w:t>nowoutworzonych podmiotach, jak i</w:t>
      </w:r>
      <w:r w:rsidR="00C47D3C">
        <w:rPr>
          <w:rFonts w:cs="Arial"/>
        </w:rPr>
        <w:t> </w:t>
      </w:r>
      <w:r w:rsidRPr="00A3289B">
        <w:rPr>
          <w:rFonts w:cs="Arial"/>
        </w:rPr>
        <w:t>w</w:t>
      </w:r>
      <w:r w:rsidR="00C47D3C">
        <w:rPr>
          <w:rFonts w:cs="Arial"/>
        </w:rPr>
        <w:t> </w:t>
      </w:r>
      <w:r w:rsidRPr="00A3289B">
        <w:rPr>
          <w:rFonts w:cs="Arial"/>
        </w:rPr>
        <w:t>podmiotach już istniejących.</w:t>
      </w:r>
    </w:p>
    <w:p w14:paraId="2B62E89A" w14:textId="77777777" w:rsidR="00C47D3C" w:rsidRPr="00A3289B" w:rsidRDefault="00C47D3C" w:rsidP="00CA6917">
      <w:pPr>
        <w:ind w:firstLine="708"/>
        <w:rPr>
          <w:rFonts w:cs="Arial"/>
        </w:rPr>
      </w:pPr>
    </w:p>
    <w:p w14:paraId="2AB947B6" w14:textId="678E8307" w:rsidR="00676EA8" w:rsidRPr="00C47D3C" w:rsidRDefault="009E5FD4" w:rsidP="007201D9">
      <w:pPr>
        <w:rPr>
          <w:rFonts w:cs="Arial"/>
          <w:b/>
          <w:iCs/>
          <w:color w:val="2F5496"/>
        </w:rPr>
      </w:pPr>
      <w:r w:rsidRPr="00C47D3C">
        <w:rPr>
          <w:rFonts w:cs="Arial"/>
          <w:b/>
          <w:iCs/>
          <w:color w:val="2F5496"/>
        </w:rPr>
        <w:t>ZASOBY KADROWE</w:t>
      </w:r>
    </w:p>
    <w:p w14:paraId="5F7011ED" w14:textId="0CE9EF06" w:rsidR="008B1689" w:rsidRDefault="00A3289B" w:rsidP="007201D9">
      <w:pPr>
        <w:rPr>
          <w:rFonts w:cs="Arial"/>
          <w:bCs/>
          <w:iCs/>
        </w:rPr>
      </w:pPr>
      <w:r>
        <w:rPr>
          <w:rFonts w:cs="Arial"/>
          <w:b/>
          <w:iCs/>
        </w:rPr>
        <w:tab/>
      </w:r>
      <w:r w:rsidRPr="00A3289B">
        <w:rPr>
          <w:rFonts w:cs="Arial"/>
          <w:bCs/>
          <w:iCs/>
        </w:rPr>
        <w:t>W klubach integracji społecznej w 2019 roku pracowały 163 osoby, w tym 78 osób zatrudnionych było na podstawie umowy o pracę i 53 osoby zatrudnione na podstawie umowy zlecenia/umowy o dzieło.</w:t>
      </w:r>
      <w:r>
        <w:rPr>
          <w:rFonts w:cs="Arial"/>
          <w:bCs/>
          <w:iCs/>
        </w:rPr>
        <w:t xml:space="preserve"> </w:t>
      </w:r>
      <w:r w:rsidRPr="00A3289B">
        <w:rPr>
          <w:rFonts w:cs="Arial"/>
          <w:bCs/>
          <w:iCs/>
        </w:rPr>
        <w:t>Wśród innych osób, które współpracują z</w:t>
      </w:r>
      <w:r w:rsidR="00C47D3C">
        <w:rPr>
          <w:rFonts w:cs="Arial"/>
          <w:bCs/>
          <w:iCs/>
        </w:rPr>
        <w:t> </w:t>
      </w:r>
      <w:r w:rsidRPr="00A3289B">
        <w:rPr>
          <w:rFonts w:cs="Arial"/>
          <w:bCs/>
          <w:iCs/>
        </w:rPr>
        <w:t>klubami wymieniano m.in. trenera warsztatów, doradcę biznesowego, fizjoterapeutę, aspiranta pracy socjalnej.</w:t>
      </w:r>
      <w:r>
        <w:rPr>
          <w:rFonts w:cs="Arial"/>
          <w:bCs/>
          <w:iCs/>
        </w:rPr>
        <w:t xml:space="preserve"> </w:t>
      </w:r>
      <w:r w:rsidRPr="00A3289B">
        <w:rPr>
          <w:rFonts w:cs="Arial"/>
          <w:bCs/>
          <w:iCs/>
        </w:rPr>
        <w:t>Kluby głównie korzystają ze wsparcia specjalistów pracujących w punktach konsultacyjnych dla osób uzależnionych czy specjalis</w:t>
      </w:r>
      <w:r w:rsidR="005075B8">
        <w:rPr>
          <w:rFonts w:cs="Arial"/>
          <w:bCs/>
          <w:iCs/>
        </w:rPr>
        <w:t>tów pracujących w poradniach. W </w:t>
      </w:r>
      <w:r w:rsidRPr="00A3289B">
        <w:rPr>
          <w:rFonts w:cs="Arial"/>
          <w:bCs/>
          <w:iCs/>
        </w:rPr>
        <w:t>części klubów specjalistów zatrudniały firmy zewnętrzne na przeprowadzenie usług edukacyjno-szkoleniowych w ramach realizowanych projektów.</w:t>
      </w:r>
    </w:p>
    <w:p w14:paraId="05836012" w14:textId="2C5F6726" w:rsidR="00C47D3C" w:rsidRPr="00A3289B" w:rsidRDefault="00C47D3C" w:rsidP="007201D9">
      <w:pPr>
        <w:rPr>
          <w:rFonts w:cs="Arial"/>
          <w:bCs/>
          <w:iCs/>
        </w:rPr>
      </w:pPr>
    </w:p>
    <w:p w14:paraId="274367BC" w14:textId="4CD3D362" w:rsidR="009E5FD4" w:rsidRPr="00C47D3C" w:rsidRDefault="009E5FD4" w:rsidP="007201D9">
      <w:pPr>
        <w:rPr>
          <w:rFonts w:cs="Arial"/>
          <w:b/>
          <w:color w:val="2F5496"/>
        </w:rPr>
      </w:pPr>
      <w:r w:rsidRPr="00C47D3C">
        <w:rPr>
          <w:rFonts w:cs="Arial"/>
          <w:b/>
          <w:color w:val="2F5496"/>
        </w:rPr>
        <w:t>WARSZTATY TERAPII ZAJĘCIOWEJ ORAZ ZAKŁADY AKTYWNOŚCI ZAWODOWEJ</w:t>
      </w:r>
    </w:p>
    <w:p w14:paraId="2FDC4913" w14:textId="54AC86C9" w:rsidR="008B1689" w:rsidRPr="008B1689" w:rsidRDefault="008B1689" w:rsidP="00C47D3C">
      <w:pPr>
        <w:ind w:right="23" w:firstLine="668"/>
        <w:rPr>
          <w:rFonts w:eastAsia="Times New Roman" w:cs="Arial"/>
          <w:lang w:eastAsia="pl-PL"/>
        </w:rPr>
      </w:pPr>
      <w:r w:rsidRPr="008B1689">
        <w:rPr>
          <w:rFonts w:eastAsia="Times New Roman" w:cs="Arial"/>
          <w:lang w:eastAsia="pl-PL"/>
        </w:rPr>
        <w:t xml:space="preserve">Na obszarze Warmii i Mazur </w:t>
      </w:r>
      <w:bookmarkStart w:id="41" w:name="_Hlk57711207"/>
      <w:r w:rsidRPr="008B1689">
        <w:rPr>
          <w:rFonts w:eastAsia="Times New Roman" w:cs="Arial"/>
          <w:lang w:eastAsia="pl-PL"/>
        </w:rPr>
        <w:t xml:space="preserve">w 2019 r. prowadziło działalność </w:t>
      </w:r>
      <w:r w:rsidRPr="00C47D3C">
        <w:rPr>
          <w:rFonts w:eastAsia="Times New Roman" w:cs="Arial"/>
          <w:b/>
          <w:color w:val="2F5496"/>
          <w:lang w:eastAsia="pl-PL"/>
        </w:rPr>
        <w:t>35 warsztatów terapii zajęciowej</w:t>
      </w:r>
      <w:bookmarkEnd w:id="41"/>
      <w:r w:rsidRPr="00C47D3C">
        <w:rPr>
          <w:rFonts w:eastAsia="Times New Roman" w:cs="Arial"/>
          <w:b/>
          <w:color w:val="2F5496"/>
          <w:lang w:eastAsia="pl-PL"/>
        </w:rPr>
        <w:t>,</w:t>
      </w:r>
      <w:r w:rsidRPr="008B1689">
        <w:rPr>
          <w:rFonts w:eastAsia="Times New Roman" w:cs="Arial"/>
          <w:lang w:eastAsia="pl-PL"/>
        </w:rPr>
        <w:t xml:space="preserve"> w których uczestniczyło łącznie (wg stanu na dzień </w:t>
      </w:r>
      <w:r>
        <w:rPr>
          <w:rFonts w:eastAsia="Times New Roman" w:cs="Arial"/>
          <w:lang w:eastAsia="pl-PL"/>
        </w:rPr>
        <w:t> </w:t>
      </w:r>
      <w:r w:rsidRPr="008B1689">
        <w:rPr>
          <w:rFonts w:eastAsia="Times New Roman" w:cs="Arial"/>
          <w:lang w:eastAsia="pl-PL"/>
        </w:rPr>
        <w:t xml:space="preserve">31.12.2019 r.) 1 488 osób oraz </w:t>
      </w:r>
      <w:r w:rsidRPr="00C47D3C">
        <w:rPr>
          <w:rFonts w:eastAsia="Times New Roman" w:cs="Arial"/>
          <w:b/>
          <w:color w:val="2F5496"/>
          <w:lang w:eastAsia="pl-PL"/>
        </w:rPr>
        <w:t>9 zakładów aktywności zawodowej</w:t>
      </w:r>
      <w:r w:rsidRPr="008B1689">
        <w:rPr>
          <w:rFonts w:eastAsia="Times New Roman" w:cs="Arial"/>
          <w:lang w:eastAsia="pl-PL"/>
        </w:rPr>
        <w:t>. Podmioty te stanowią element instytucjonalny systemu rehabilitacji społeczno-zawodowej osób</w:t>
      </w:r>
      <w:r>
        <w:rPr>
          <w:rFonts w:eastAsia="Times New Roman" w:cs="Arial"/>
          <w:lang w:eastAsia="pl-PL"/>
        </w:rPr>
        <w:t xml:space="preserve"> </w:t>
      </w:r>
      <w:r w:rsidRPr="008B1689">
        <w:rPr>
          <w:rFonts w:eastAsia="Times New Roman" w:cs="Arial"/>
          <w:lang w:eastAsia="pl-PL"/>
        </w:rPr>
        <w:t>z</w:t>
      </w:r>
      <w:r w:rsidR="00C47D3C">
        <w:rPr>
          <w:rFonts w:eastAsia="Times New Roman" w:cs="Arial"/>
          <w:lang w:eastAsia="pl-PL"/>
        </w:rPr>
        <w:t> </w:t>
      </w:r>
      <w:r w:rsidRPr="008B1689">
        <w:rPr>
          <w:rFonts w:eastAsia="Times New Roman" w:cs="Arial"/>
          <w:lang w:eastAsia="pl-PL"/>
        </w:rPr>
        <w:t xml:space="preserve">niepełnosprawnością. </w:t>
      </w:r>
    </w:p>
    <w:p w14:paraId="30EC2E74" w14:textId="0706493D" w:rsidR="008B1689" w:rsidRPr="008B1689" w:rsidRDefault="008B1689" w:rsidP="00C47D3C">
      <w:pPr>
        <w:ind w:right="23" w:firstLine="668"/>
        <w:rPr>
          <w:rFonts w:eastAsia="Times New Roman" w:cs="Arial"/>
          <w:lang w:eastAsia="pl-PL"/>
        </w:rPr>
      </w:pPr>
      <w:r w:rsidRPr="008B1689">
        <w:rPr>
          <w:rFonts w:eastAsia="Times New Roman" w:cs="Arial"/>
          <w:lang w:eastAsia="pl-PL"/>
        </w:rPr>
        <w:t>WTZ są w swej formule bliższe KIS/CIS, ponieważ przy zastosowaniu technik terapii zajęciowej, dążą one do rozwijania umiejętności wykonywania czynności życia codziennego oraz zaradności osobistej, podnoszenia sprawności psychofizycznych oraz podstawowych i</w:t>
      </w:r>
      <w:r>
        <w:rPr>
          <w:rFonts w:eastAsia="Times New Roman" w:cs="Arial"/>
          <w:lang w:eastAsia="pl-PL"/>
        </w:rPr>
        <w:t> </w:t>
      </w:r>
      <w:r w:rsidRPr="008B1689">
        <w:rPr>
          <w:rFonts w:eastAsia="Times New Roman" w:cs="Arial"/>
          <w:lang w:eastAsia="pl-PL"/>
        </w:rPr>
        <w:t xml:space="preserve">specjalistycznych umiejętności zawodowych, umożliwiających uczestnictwo w szkoleniu zawodowym albo podjęcie pracy. </w:t>
      </w:r>
    </w:p>
    <w:p w14:paraId="6EFDCF9E" w14:textId="700532FA" w:rsidR="008B1689" w:rsidRDefault="008B1689" w:rsidP="00C47D3C">
      <w:pPr>
        <w:ind w:right="23" w:firstLine="668"/>
        <w:rPr>
          <w:rFonts w:eastAsia="Times New Roman" w:cs="Arial"/>
          <w:lang w:eastAsia="pl-PL"/>
        </w:rPr>
      </w:pPr>
      <w:r w:rsidRPr="008B1689">
        <w:rPr>
          <w:rFonts w:eastAsia="Times New Roman" w:cs="Arial"/>
          <w:lang w:eastAsia="pl-PL"/>
        </w:rPr>
        <w:t xml:space="preserve">Jak wynika z danych uzyskanych z powiatowych centrów pomocy rodzinie, </w:t>
      </w:r>
      <w:r w:rsidRPr="008B1689">
        <w:rPr>
          <w:rFonts w:eastAsia="Times New Roman" w:cs="Arial"/>
          <w:lang w:eastAsia="pl-PL"/>
        </w:rPr>
        <w:br/>
        <w:t xml:space="preserve">na koniec 2019 roku w każdym powiecie województwa warmińsko-mazurskiego funkcjonowały warsztaty terapii zajęciowej. WTZ prowadzone </w:t>
      </w:r>
      <w:r w:rsidR="00175E71" w:rsidRPr="008B1689">
        <w:rPr>
          <w:rFonts w:eastAsia="Times New Roman" w:cs="Arial"/>
          <w:lang w:eastAsia="pl-PL"/>
        </w:rPr>
        <w:t xml:space="preserve">są </w:t>
      </w:r>
      <w:r w:rsidRPr="008B1689">
        <w:rPr>
          <w:rFonts w:eastAsia="Times New Roman" w:cs="Arial"/>
          <w:lang w:eastAsia="pl-PL"/>
        </w:rPr>
        <w:t xml:space="preserve">głównie przez fundacje i stowarzyszenia, a ich koszty współfinansowane </w:t>
      </w:r>
      <w:r w:rsidR="000578F1">
        <w:rPr>
          <w:rFonts w:eastAsia="Times New Roman" w:cs="Arial"/>
          <w:lang w:eastAsia="pl-PL"/>
        </w:rPr>
        <w:t xml:space="preserve">są </w:t>
      </w:r>
      <w:r w:rsidR="0005218D">
        <w:rPr>
          <w:rFonts w:eastAsia="Times New Roman" w:cs="Arial"/>
          <w:lang w:eastAsia="pl-PL"/>
        </w:rPr>
        <w:t>przede wszystkim ze </w:t>
      </w:r>
      <w:r w:rsidRPr="008B1689">
        <w:rPr>
          <w:rFonts w:eastAsia="Times New Roman" w:cs="Arial"/>
          <w:lang w:eastAsia="pl-PL"/>
        </w:rPr>
        <w:t>środków Państwowego Funduszu Rehabilitacji Osób Niepełnosprawnych, a także ze środków powiatu, w którym dany warsztat funkcjonuje.</w:t>
      </w:r>
    </w:p>
    <w:p w14:paraId="330AC8E8" w14:textId="77777777" w:rsidR="00C47D3C" w:rsidRDefault="00C47D3C" w:rsidP="00C47D3C">
      <w:pPr>
        <w:ind w:right="23" w:firstLine="668"/>
        <w:rPr>
          <w:rFonts w:eastAsia="Times New Roman" w:cs="Arial"/>
          <w:lang w:eastAsia="pl-PL"/>
        </w:rPr>
      </w:pPr>
    </w:p>
    <w:p w14:paraId="21A3B574" w14:textId="780D71AE" w:rsidR="00C47D3C" w:rsidRPr="00C47D3C" w:rsidRDefault="00C47D3C" w:rsidP="00C47D3C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42" w:name="_Toc60040781"/>
      <w:r w:rsidRPr="00C47D3C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Wykres </w: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18</w: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t>. Liczba warsztatów terapii zajęciowej i liczba ich uczestników w</w:t>
      </w:r>
      <w:r w:rsidR="003873CD">
        <w:rPr>
          <w:b/>
          <w:bCs/>
          <w:i w:val="0"/>
          <w:iCs w:val="0"/>
          <w:color w:val="2F5496"/>
          <w:sz w:val="24"/>
          <w:szCs w:val="24"/>
        </w:rPr>
        <w:t> </w: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t>2019 r. – wg powiatów.</w:t>
      </w:r>
      <w:bookmarkEnd w:id="42"/>
    </w:p>
    <w:p w14:paraId="5802352B" w14:textId="3CCACE81" w:rsidR="008B1689" w:rsidRDefault="008B1689" w:rsidP="00C47D3C">
      <w:pPr>
        <w:jc w:val="center"/>
        <w:rPr>
          <w:rFonts w:cs="Arial"/>
          <w:b/>
        </w:rPr>
      </w:pPr>
      <w:r>
        <w:rPr>
          <w:rFonts w:cs="Arial"/>
          <w:b/>
          <w:noProof/>
          <w:lang w:eastAsia="pl-PL"/>
        </w:rPr>
        <w:drawing>
          <wp:inline distT="0" distB="0" distL="0" distR="0" wp14:anchorId="06C4BE6D" wp14:editId="099CD9E7">
            <wp:extent cx="4426528" cy="4511381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29" cy="455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21C53" w14:textId="77777777" w:rsidR="00DC7EF2" w:rsidRPr="00690078" w:rsidRDefault="009E5FD4" w:rsidP="007201D9">
      <w:pPr>
        <w:rPr>
          <w:rFonts w:cs="Arial"/>
          <w:iCs/>
          <w:sz w:val="18"/>
          <w:szCs w:val="18"/>
        </w:rPr>
      </w:pPr>
      <w:r w:rsidRPr="00690078">
        <w:rPr>
          <w:rFonts w:cs="Arial"/>
          <w:iCs/>
          <w:sz w:val="18"/>
          <w:szCs w:val="18"/>
        </w:rPr>
        <w:t>Źr</w:t>
      </w:r>
      <w:r w:rsidR="00362D88" w:rsidRPr="00690078">
        <w:rPr>
          <w:rFonts w:cs="Arial"/>
          <w:iCs/>
          <w:sz w:val="18"/>
          <w:szCs w:val="18"/>
        </w:rPr>
        <w:t>ódło: Opracowanie własne ROPS</w:t>
      </w:r>
      <w:r w:rsidR="000D3F7E" w:rsidRPr="00690078">
        <w:rPr>
          <w:rFonts w:cs="Arial"/>
          <w:iCs/>
          <w:sz w:val="18"/>
          <w:szCs w:val="18"/>
        </w:rPr>
        <w:t>.</w:t>
      </w:r>
    </w:p>
    <w:p w14:paraId="3943154D" w14:textId="7AF5966F" w:rsidR="009E5FD4" w:rsidRPr="006F0E5E" w:rsidRDefault="009E5FD4" w:rsidP="007201D9">
      <w:pPr>
        <w:rPr>
          <w:rFonts w:cs="Arial"/>
          <w:b/>
        </w:rPr>
      </w:pPr>
      <w:r w:rsidRPr="000E639C">
        <w:rPr>
          <w:rFonts w:cs="Arial"/>
          <w:i/>
          <w:sz w:val="18"/>
          <w:szCs w:val="18"/>
        </w:rPr>
        <w:tab/>
      </w:r>
    </w:p>
    <w:p w14:paraId="00CCF6DA" w14:textId="6DD07084" w:rsidR="008B1689" w:rsidRPr="008B1689" w:rsidRDefault="00495E46" w:rsidP="008B1689">
      <w:pPr>
        <w:tabs>
          <w:tab w:val="left" w:pos="284"/>
        </w:tabs>
        <w:rPr>
          <w:rFonts w:eastAsia="Times New Roman" w:cs="Arial"/>
          <w:lang w:eastAsia="pl-PL"/>
        </w:rPr>
      </w:pPr>
      <w:r>
        <w:rPr>
          <w:rFonts w:eastAsia="Times New Roman" w:cs="Arial"/>
          <w:b/>
          <w:lang w:eastAsia="pl-PL"/>
        </w:rPr>
        <w:tab/>
      </w:r>
      <w:r>
        <w:rPr>
          <w:rFonts w:eastAsia="Times New Roman" w:cs="Arial"/>
          <w:b/>
          <w:lang w:eastAsia="pl-PL"/>
        </w:rPr>
        <w:tab/>
      </w:r>
      <w:r w:rsidR="008B1689" w:rsidRPr="00C47D3C">
        <w:rPr>
          <w:rFonts w:eastAsia="Times New Roman" w:cs="Arial"/>
          <w:b/>
          <w:color w:val="2F5496"/>
          <w:lang w:eastAsia="pl-PL"/>
        </w:rPr>
        <w:t>Zakłady aktywności zawodowej</w:t>
      </w:r>
      <w:r w:rsidR="008B1689" w:rsidRPr="00C47D3C">
        <w:rPr>
          <w:rFonts w:eastAsia="Times New Roman" w:cs="Arial"/>
          <w:color w:val="2F5496"/>
          <w:lang w:eastAsia="pl-PL"/>
        </w:rPr>
        <w:t xml:space="preserve"> </w:t>
      </w:r>
      <w:r w:rsidR="008B1689" w:rsidRPr="008B1689">
        <w:rPr>
          <w:rFonts w:eastAsia="Times New Roman" w:cs="Arial"/>
          <w:lang w:eastAsia="pl-PL"/>
        </w:rPr>
        <w:t>są podmiotami, w których osoby</w:t>
      </w:r>
      <w:r>
        <w:rPr>
          <w:rFonts w:eastAsia="Times New Roman" w:cs="Arial"/>
          <w:lang w:eastAsia="pl-PL"/>
        </w:rPr>
        <w:t xml:space="preserve"> z niepełnosprawnością </w:t>
      </w:r>
      <w:r w:rsidR="008B1689" w:rsidRPr="008B1689">
        <w:rPr>
          <w:rFonts w:eastAsia="Times New Roman" w:cs="Arial"/>
          <w:lang w:eastAsia="pl-PL"/>
        </w:rPr>
        <w:t xml:space="preserve"> w stopniu umiarkowanym i znacznym mają stworzone warunki do</w:t>
      </w:r>
      <w:r w:rsidR="00DC4333">
        <w:rPr>
          <w:rFonts w:eastAsia="Times New Roman" w:cs="Arial"/>
          <w:lang w:eastAsia="pl-PL"/>
        </w:rPr>
        <w:t> </w:t>
      </w:r>
      <w:r w:rsidR="008B1689" w:rsidRPr="008B1689">
        <w:rPr>
          <w:rFonts w:eastAsia="Times New Roman" w:cs="Arial"/>
          <w:lang w:eastAsia="pl-PL"/>
        </w:rPr>
        <w:t xml:space="preserve">pracy w chronionych warunkach. </w:t>
      </w:r>
    </w:p>
    <w:p w14:paraId="5226CCF8" w14:textId="506ADABA" w:rsidR="008B1689" w:rsidRPr="008B1689" w:rsidRDefault="008B1689" w:rsidP="008B1689">
      <w:pPr>
        <w:tabs>
          <w:tab w:val="left" w:pos="284"/>
        </w:tabs>
        <w:rPr>
          <w:rFonts w:eastAsia="Times New Roman" w:cs="Arial"/>
          <w:lang w:eastAsia="pl-PL"/>
        </w:rPr>
      </w:pPr>
      <w:r w:rsidRPr="008B1689">
        <w:rPr>
          <w:rFonts w:eastAsia="Times New Roman" w:cs="Arial"/>
          <w:lang w:eastAsia="pl-PL"/>
        </w:rPr>
        <w:tab/>
      </w:r>
      <w:r w:rsidR="00495E46">
        <w:rPr>
          <w:rFonts w:eastAsia="Times New Roman" w:cs="Arial"/>
          <w:lang w:eastAsia="pl-PL"/>
        </w:rPr>
        <w:tab/>
      </w:r>
      <w:r w:rsidRPr="008B1689">
        <w:rPr>
          <w:rFonts w:eastAsia="Times New Roman" w:cs="Arial"/>
          <w:lang w:eastAsia="pl-PL"/>
        </w:rPr>
        <w:t xml:space="preserve">Samorząd Województwa Warmińsko-Mazurskiego w 2019 roku dofinansował </w:t>
      </w:r>
      <w:r w:rsidRPr="008B1689">
        <w:rPr>
          <w:rFonts w:eastAsia="Times New Roman" w:cs="Arial"/>
          <w:lang w:eastAsia="pl-PL"/>
        </w:rPr>
        <w:br/>
        <w:t xml:space="preserve">ze środków Państwowego Funduszu Osób Niepełnosprawnych koszty działania </w:t>
      </w:r>
      <w:r w:rsidRPr="008B1689">
        <w:rPr>
          <w:rFonts w:eastAsia="Times New Roman" w:cs="Arial"/>
          <w:lang w:eastAsia="pl-PL"/>
        </w:rPr>
        <w:br/>
        <w:t xml:space="preserve">9 zakładów aktywności zawodowej (w Giżycku, Elblągu, Biskupcu, </w:t>
      </w:r>
      <w:proofErr w:type="spellStart"/>
      <w:r w:rsidRPr="008B1689">
        <w:rPr>
          <w:rFonts w:eastAsia="Times New Roman" w:cs="Arial"/>
          <w:lang w:eastAsia="pl-PL"/>
        </w:rPr>
        <w:t>Kamionku</w:t>
      </w:r>
      <w:proofErr w:type="spellEnd"/>
      <w:r w:rsidRPr="008B1689">
        <w:rPr>
          <w:rFonts w:eastAsia="Times New Roman" w:cs="Arial"/>
          <w:lang w:eastAsia="pl-PL"/>
        </w:rPr>
        <w:t xml:space="preserve"> Wielkim, Polskiego Związku Niewidomych</w:t>
      </w:r>
      <w:r w:rsidR="00D32811">
        <w:rPr>
          <w:rFonts w:eastAsia="Times New Roman" w:cs="Arial"/>
          <w:lang w:eastAsia="pl-PL"/>
        </w:rPr>
        <w:t xml:space="preserve"> Okręg Warmińsko-Mazurski</w:t>
      </w:r>
      <w:r w:rsidRPr="008B1689">
        <w:rPr>
          <w:rFonts w:eastAsia="Times New Roman" w:cs="Arial"/>
          <w:lang w:eastAsia="pl-PL"/>
        </w:rPr>
        <w:t xml:space="preserve"> w Olsztynie, Bartoszycach, Ostródzie, Piszu i Nidzicy), na łączną kwotę 6 597 500,00 zł, a także ze środków budżetu Województwa w</w:t>
      </w:r>
      <w:r w:rsidR="00495E46">
        <w:rPr>
          <w:rFonts w:eastAsia="Times New Roman" w:cs="Arial"/>
          <w:lang w:eastAsia="pl-PL"/>
        </w:rPr>
        <w:t> </w:t>
      </w:r>
      <w:r w:rsidRPr="008B1689">
        <w:rPr>
          <w:rFonts w:eastAsia="Times New Roman" w:cs="Arial"/>
          <w:lang w:eastAsia="pl-PL"/>
        </w:rPr>
        <w:t xml:space="preserve">wysokości 507 423,00 zł. </w:t>
      </w:r>
    </w:p>
    <w:p w14:paraId="35921808" w14:textId="5D156E70" w:rsidR="008B1689" w:rsidRPr="008B1689" w:rsidRDefault="00495E46" w:rsidP="00495E46">
      <w:pPr>
        <w:tabs>
          <w:tab w:val="left" w:pos="0"/>
        </w:tabs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="008B1689" w:rsidRPr="008B1689">
        <w:rPr>
          <w:rFonts w:eastAsia="Times New Roman" w:cs="Arial"/>
          <w:lang w:eastAsia="pl-PL"/>
        </w:rPr>
        <w:t xml:space="preserve">Środki przekazane zostały ww. zakładom m.in. na wynagrodzenia osób </w:t>
      </w:r>
      <w:r w:rsidR="00DC4333">
        <w:rPr>
          <w:rFonts w:eastAsia="Times New Roman" w:cs="Arial"/>
          <w:lang w:eastAsia="pl-PL"/>
        </w:rPr>
        <w:t xml:space="preserve"> z </w:t>
      </w:r>
      <w:r w:rsidR="008B1689" w:rsidRPr="008B1689">
        <w:rPr>
          <w:rFonts w:eastAsia="Times New Roman" w:cs="Arial"/>
          <w:lang w:eastAsia="pl-PL"/>
        </w:rPr>
        <w:t>niepełnosprawn</w:t>
      </w:r>
      <w:r w:rsidR="00DC4333">
        <w:rPr>
          <w:rFonts w:eastAsia="Times New Roman" w:cs="Arial"/>
          <w:lang w:eastAsia="pl-PL"/>
        </w:rPr>
        <w:t>ością</w:t>
      </w:r>
      <w:r w:rsidR="008B1689" w:rsidRPr="008B1689">
        <w:rPr>
          <w:rFonts w:eastAsia="Times New Roman" w:cs="Arial"/>
          <w:lang w:eastAsia="pl-PL"/>
        </w:rPr>
        <w:t xml:space="preserve"> i pracowników obsługi, pokrycie kosztów materiałów, energii, usług materialnych i niematerialnych niezbędnych do realizacji rehabilitacji i obsługi, kosztów transportu i dowozu osób </w:t>
      </w:r>
      <w:r w:rsidR="00452980">
        <w:rPr>
          <w:rFonts w:eastAsia="Times New Roman" w:cs="Arial"/>
          <w:lang w:eastAsia="pl-PL"/>
        </w:rPr>
        <w:t>z niepełnosprawnością</w:t>
      </w:r>
      <w:r w:rsidR="008B1689" w:rsidRPr="008B1689">
        <w:rPr>
          <w:rFonts w:eastAsia="Times New Roman" w:cs="Arial"/>
          <w:lang w:eastAsia="pl-PL"/>
        </w:rPr>
        <w:t xml:space="preserve">, szkoleń związanych </w:t>
      </w:r>
      <w:r w:rsidR="008B1689" w:rsidRPr="008B1689">
        <w:rPr>
          <w:rFonts w:eastAsia="Times New Roman" w:cs="Arial"/>
          <w:lang w:eastAsia="pl-PL"/>
        </w:rPr>
        <w:lastRenderedPageBreak/>
        <w:t>z</w:t>
      </w:r>
      <w:r w:rsidR="00C47D3C">
        <w:rPr>
          <w:rFonts w:eastAsia="Times New Roman" w:cs="Arial"/>
          <w:lang w:eastAsia="pl-PL"/>
        </w:rPr>
        <w:t> </w:t>
      </w:r>
      <w:r w:rsidR="008B1689" w:rsidRPr="008B1689">
        <w:rPr>
          <w:rFonts w:eastAsia="Times New Roman" w:cs="Arial"/>
          <w:lang w:eastAsia="pl-PL"/>
        </w:rPr>
        <w:t>przygotowaniem ich do pracy na otwartym</w:t>
      </w:r>
      <w:r w:rsidR="0005218D">
        <w:rPr>
          <w:rFonts w:eastAsia="Times New Roman" w:cs="Arial"/>
          <w:lang w:eastAsia="pl-PL"/>
        </w:rPr>
        <w:t xml:space="preserve"> rynku, a także zakupu maszyn i </w:t>
      </w:r>
      <w:r w:rsidR="008B1689" w:rsidRPr="008B1689">
        <w:rPr>
          <w:rFonts w:eastAsia="Times New Roman" w:cs="Arial"/>
          <w:lang w:eastAsia="pl-PL"/>
        </w:rPr>
        <w:t>urządzeń niezbędnych do prowadzenia działalności wytwórczej i usługowej.</w:t>
      </w:r>
      <w:r w:rsidR="008B1689" w:rsidRPr="008B1689">
        <w:rPr>
          <w:rFonts w:eastAsia="Times New Roman" w:cs="Arial"/>
          <w:color w:val="5B9BD5"/>
          <w:lang w:eastAsia="pl-PL"/>
        </w:rPr>
        <w:t xml:space="preserve"> </w:t>
      </w:r>
    </w:p>
    <w:p w14:paraId="40B0AEA4" w14:textId="77777777" w:rsidR="008B1689" w:rsidRPr="008B1689" w:rsidRDefault="008B1689" w:rsidP="00495E46">
      <w:pPr>
        <w:autoSpaceDE w:val="0"/>
        <w:autoSpaceDN w:val="0"/>
        <w:adjustRightInd w:val="0"/>
        <w:ind w:right="23" w:firstLine="539"/>
        <w:rPr>
          <w:rFonts w:eastAsia="Times New Roman" w:cs="Arial"/>
          <w:lang w:eastAsia="pl-PL"/>
        </w:rPr>
      </w:pPr>
    </w:p>
    <w:p w14:paraId="0AB257B4" w14:textId="214DBCEE" w:rsidR="009E5FD4" w:rsidRPr="00DC7EF2" w:rsidRDefault="008B1689" w:rsidP="00DC7EF2">
      <w:pPr>
        <w:autoSpaceDE w:val="0"/>
        <w:autoSpaceDN w:val="0"/>
        <w:adjustRightInd w:val="0"/>
        <w:ind w:right="23" w:firstLine="539"/>
        <w:rPr>
          <w:rFonts w:eastAsia="Times New Roman" w:cs="Arial"/>
          <w:lang w:eastAsia="pl-PL"/>
        </w:rPr>
      </w:pPr>
      <w:r w:rsidRPr="008B1689">
        <w:rPr>
          <w:rFonts w:eastAsia="Times New Roman" w:cs="Arial"/>
          <w:lang w:eastAsia="pl-PL"/>
        </w:rPr>
        <w:t>Zakłady Aktywności Zawodowej na koniec 2019 r. zatrudniały łącznie 427 osób, w tym 305 osób ze znacznym i umiarkowany</w:t>
      </w:r>
      <w:r w:rsidR="00DC7EF2">
        <w:rPr>
          <w:rFonts w:eastAsia="Times New Roman" w:cs="Arial"/>
          <w:lang w:eastAsia="pl-PL"/>
        </w:rPr>
        <w:t xml:space="preserve">m stopniem niepełnosprawności. </w:t>
      </w:r>
    </w:p>
    <w:p w14:paraId="5A3797D2" w14:textId="77777777" w:rsidR="00DC4C9E" w:rsidRPr="0068591E" w:rsidRDefault="00DC4C9E" w:rsidP="007201D9">
      <w:pPr>
        <w:rPr>
          <w:rFonts w:cs="Arial"/>
          <w:b/>
          <w:sz w:val="20"/>
          <w:szCs w:val="20"/>
        </w:rPr>
      </w:pPr>
    </w:p>
    <w:p w14:paraId="76980D3F" w14:textId="06D79B6B" w:rsidR="00DC4C9E" w:rsidRPr="00DC4C9E" w:rsidRDefault="00C47D3C" w:rsidP="00DC4C9E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43" w:name="_Toc60041252"/>
      <w:r w:rsidRPr="00C47D3C">
        <w:rPr>
          <w:b/>
          <w:bCs/>
          <w:i w:val="0"/>
          <w:iCs w:val="0"/>
          <w:color w:val="2F5496"/>
          <w:sz w:val="24"/>
          <w:szCs w:val="24"/>
        </w:rPr>
        <w:t xml:space="preserve">Tabela </w: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instrText xml:space="preserve"> SEQ Tabela \* ARABIC </w:instrTex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2</w:t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C47D3C">
        <w:rPr>
          <w:b/>
          <w:bCs/>
          <w:i w:val="0"/>
          <w:iCs w:val="0"/>
          <w:color w:val="2F5496"/>
          <w:sz w:val="24"/>
          <w:szCs w:val="24"/>
        </w:rPr>
        <w:t>. Liczba osób z niepełnosprawnością zatrudnionych w ZAZ na terenie województwa warmińsko-mazurskiego w latach 2009-2019.</w:t>
      </w:r>
      <w:bookmarkEnd w:id="43"/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1"/>
      </w:tblGrid>
      <w:tr w:rsidR="00495E46" w:rsidRPr="00495E46" w14:paraId="7D65E4CC" w14:textId="77777777" w:rsidTr="0005218D">
        <w:trPr>
          <w:cantSplit/>
          <w:trHeight w:val="108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2612397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  <w:bCs/>
              </w:rPr>
              <w:t>Lata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239F40FB" w14:textId="77777777" w:rsidR="00495E46" w:rsidRPr="00495E46" w:rsidRDefault="00495E46" w:rsidP="00C47D3C">
            <w:pPr>
              <w:keepNext/>
              <w:keepLines/>
              <w:spacing w:line="256" w:lineRule="auto"/>
              <w:ind w:left="113" w:right="113"/>
              <w:jc w:val="center"/>
              <w:rPr>
                <w:rFonts w:eastAsia="Times New Roman" w:cs="Arial"/>
                <w:b/>
                <w:bCs/>
              </w:rPr>
            </w:pPr>
            <w:r w:rsidRPr="00495E46">
              <w:rPr>
                <w:rFonts w:eastAsia="Times New Roman" w:cs="Arial"/>
                <w:b/>
                <w:bCs/>
              </w:rPr>
              <w:t>2009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2F8CB0F4" w14:textId="77777777" w:rsidR="00495E46" w:rsidRPr="00495E46" w:rsidRDefault="00495E46" w:rsidP="00C47D3C">
            <w:pPr>
              <w:keepNext/>
              <w:keepLines/>
              <w:spacing w:line="256" w:lineRule="auto"/>
              <w:ind w:left="113" w:right="113"/>
              <w:jc w:val="center"/>
              <w:rPr>
                <w:rFonts w:eastAsia="Times New Roman" w:cs="Arial"/>
                <w:b/>
                <w:bCs/>
              </w:rPr>
            </w:pPr>
            <w:r w:rsidRPr="00495E46">
              <w:rPr>
                <w:rFonts w:eastAsia="Times New Roman" w:cs="Arial"/>
                <w:b/>
                <w:bCs/>
              </w:rPr>
              <w:t>2010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436D5D54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55A22D71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49B61E4B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6AB4FFB5" w14:textId="2B468573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3CC2A223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11D2FB53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  <w:hideMark/>
          </w:tcPr>
          <w:p w14:paraId="66005420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35A83993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11B5901A" w14:textId="77777777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ind w:left="113" w:right="113"/>
              <w:jc w:val="center"/>
              <w:rPr>
                <w:rFonts w:eastAsia="Times New Roman" w:cs="Arial"/>
                <w:b/>
              </w:rPr>
            </w:pPr>
            <w:r w:rsidRPr="00495E46">
              <w:rPr>
                <w:rFonts w:eastAsia="Times New Roman" w:cs="Arial"/>
                <w:b/>
              </w:rPr>
              <w:t>2019</w:t>
            </w:r>
          </w:p>
        </w:tc>
      </w:tr>
      <w:tr w:rsidR="00495E46" w:rsidRPr="00495E46" w14:paraId="5D2AA024" w14:textId="77777777" w:rsidTr="0005218D">
        <w:trPr>
          <w:trHeight w:val="141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9075E85" w14:textId="0CD8518D" w:rsidR="00495E46" w:rsidRPr="00495E46" w:rsidRDefault="00495E46" w:rsidP="00C47D3C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left"/>
              <w:rPr>
                <w:rFonts w:eastAsia="Times New Roman" w:cs="Arial"/>
                <w:b/>
                <w:sz w:val="20"/>
                <w:szCs w:val="20"/>
              </w:rPr>
            </w:pPr>
            <w:r w:rsidRPr="00C47D3C">
              <w:rPr>
                <w:rFonts w:eastAsia="Times New Roman" w:cs="Arial"/>
                <w:szCs w:val="24"/>
              </w:rPr>
              <w:t>Liczba osób z</w:t>
            </w:r>
            <w:r w:rsidR="00C47D3C" w:rsidRPr="00C47D3C">
              <w:rPr>
                <w:rFonts w:eastAsia="Times New Roman" w:cs="Arial"/>
                <w:szCs w:val="24"/>
              </w:rPr>
              <w:t xml:space="preserve"> </w:t>
            </w:r>
            <w:r w:rsidRPr="00C47D3C">
              <w:rPr>
                <w:rFonts w:eastAsia="Times New Roman" w:cs="Arial"/>
                <w:szCs w:val="24"/>
              </w:rPr>
              <w:t>niepeł</w:t>
            </w:r>
            <w:r w:rsidR="00C47D3C" w:rsidRPr="00C47D3C">
              <w:rPr>
                <w:rFonts w:eastAsia="Times New Roman" w:cs="Arial"/>
                <w:szCs w:val="24"/>
              </w:rPr>
              <w:t>no</w:t>
            </w:r>
            <w:r w:rsidR="00C47D3C">
              <w:rPr>
                <w:rFonts w:eastAsia="Times New Roman" w:cs="Arial"/>
                <w:szCs w:val="24"/>
              </w:rPr>
              <w:t>-</w:t>
            </w:r>
            <w:r w:rsidRPr="00C47D3C">
              <w:rPr>
                <w:rFonts w:eastAsia="Times New Roman" w:cs="Arial"/>
                <w:szCs w:val="24"/>
              </w:rPr>
              <w:t>sprawnością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EA43" w14:textId="77777777" w:rsidR="00495E46" w:rsidRPr="00495E46" w:rsidRDefault="00495E46" w:rsidP="00495E46">
            <w:pPr>
              <w:keepNext/>
              <w:keepLines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140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4CCEE" w14:textId="77777777" w:rsidR="00495E46" w:rsidRPr="00495E46" w:rsidRDefault="00495E46" w:rsidP="00495E46">
            <w:pPr>
              <w:keepNext/>
              <w:keepLines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139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8FF7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160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DD7D6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160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E162A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171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538FB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225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A1FE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260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5894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263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FCAA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288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DC14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290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A854" w14:textId="77777777" w:rsidR="00495E46" w:rsidRPr="00495E46" w:rsidRDefault="00495E46" w:rsidP="00495E46">
            <w:pPr>
              <w:keepNext/>
              <w:keepLines/>
              <w:autoSpaceDE w:val="0"/>
              <w:autoSpaceDN w:val="0"/>
              <w:adjustRightInd w:val="0"/>
              <w:spacing w:line="256" w:lineRule="auto"/>
              <w:jc w:val="center"/>
              <w:rPr>
                <w:rFonts w:eastAsia="Times New Roman" w:cs="Arial"/>
              </w:rPr>
            </w:pPr>
            <w:r w:rsidRPr="00495E46">
              <w:rPr>
                <w:rFonts w:eastAsia="Times New Roman" w:cs="Arial"/>
              </w:rPr>
              <w:t>305</w:t>
            </w:r>
          </w:p>
        </w:tc>
      </w:tr>
    </w:tbl>
    <w:p w14:paraId="28940A32" w14:textId="5608C69B" w:rsidR="009F7013" w:rsidRPr="00690078" w:rsidRDefault="009E5FD4" w:rsidP="007201D9">
      <w:pPr>
        <w:rPr>
          <w:rFonts w:cs="Arial"/>
          <w:iCs/>
        </w:rPr>
      </w:pPr>
      <w:r w:rsidRPr="00690078">
        <w:rPr>
          <w:rFonts w:cs="Arial"/>
          <w:iCs/>
          <w:sz w:val="18"/>
          <w:szCs w:val="18"/>
        </w:rPr>
        <w:t>Źródło: Opracowanie własne ROPS</w:t>
      </w:r>
      <w:r w:rsidRPr="00690078">
        <w:rPr>
          <w:rFonts w:cs="Arial"/>
          <w:iCs/>
        </w:rPr>
        <w:t>.</w:t>
      </w:r>
    </w:p>
    <w:p w14:paraId="3E55C6A2" w14:textId="77777777" w:rsidR="00DC7EF2" w:rsidRPr="007201D9" w:rsidRDefault="00DC7EF2" w:rsidP="007201D9">
      <w:pPr>
        <w:rPr>
          <w:rFonts w:cs="Arial"/>
          <w:i/>
        </w:rPr>
      </w:pPr>
    </w:p>
    <w:p w14:paraId="6AF979D8" w14:textId="33036E70" w:rsidR="003873CD" w:rsidRPr="003873CD" w:rsidRDefault="003873CD" w:rsidP="003873CD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44" w:name="_Toc60040736"/>
      <w:r w:rsidRPr="003873CD">
        <w:rPr>
          <w:b/>
          <w:bCs/>
          <w:i w:val="0"/>
          <w:iCs w:val="0"/>
          <w:color w:val="2F5496"/>
          <w:sz w:val="24"/>
          <w:szCs w:val="24"/>
        </w:rPr>
        <w:t xml:space="preserve">Mapa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Mapa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6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>. Zakłady aktywności zawodowej i warsztaty terapii zajęciowej funkcjonujące na terenie województwa warmińsko-mazurskiego</w:t>
      </w:r>
      <w:bookmarkEnd w:id="44"/>
    </w:p>
    <w:p w14:paraId="36AD0CAF" w14:textId="7D95E760" w:rsidR="00B7683F" w:rsidRDefault="00C47D3C" w:rsidP="009B02A0">
      <w:pPr>
        <w:jc w:val="center"/>
        <w:rPr>
          <w:rFonts w:cs="Arial"/>
          <w:i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7ADA4FF2" wp14:editId="7AC6D1D2">
            <wp:extent cx="5760720" cy="3872230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D2CE" w14:textId="591C887D" w:rsidR="002B03B0" w:rsidRPr="00690078" w:rsidRDefault="009E5FD4" w:rsidP="007201D9">
      <w:pPr>
        <w:rPr>
          <w:rFonts w:cs="Arial"/>
          <w:iCs/>
        </w:rPr>
      </w:pPr>
      <w:r w:rsidRPr="00690078">
        <w:rPr>
          <w:rFonts w:cs="Arial"/>
          <w:iCs/>
          <w:sz w:val="18"/>
          <w:szCs w:val="18"/>
        </w:rPr>
        <w:t>Źródło: Opracowanie własne ROPS.</w:t>
      </w:r>
    </w:p>
    <w:p w14:paraId="15CCF53E" w14:textId="20425326" w:rsidR="009E5FD4" w:rsidRPr="00DC4C9E" w:rsidRDefault="009E5FD4" w:rsidP="007201D9">
      <w:pPr>
        <w:rPr>
          <w:rFonts w:cs="Arial"/>
          <w:b/>
          <w:color w:val="365F91" w:themeColor="accent1" w:themeShade="BF"/>
          <w:sz w:val="28"/>
          <w:szCs w:val="28"/>
        </w:rPr>
      </w:pPr>
      <w:r w:rsidRPr="00DC4C9E">
        <w:rPr>
          <w:rFonts w:cs="Arial"/>
          <w:b/>
          <w:color w:val="365F91" w:themeColor="accent1" w:themeShade="BF"/>
          <w:sz w:val="28"/>
          <w:szCs w:val="28"/>
        </w:rPr>
        <w:lastRenderedPageBreak/>
        <w:t xml:space="preserve">Podsumowanie </w:t>
      </w:r>
    </w:p>
    <w:p w14:paraId="72E8F841" w14:textId="00B896CE" w:rsidR="009E5FD4" w:rsidRPr="007201D9" w:rsidRDefault="009E5FD4" w:rsidP="007201D9">
      <w:pPr>
        <w:ind w:firstLine="708"/>
        <w:rPr>
          <w:rFonts w:cs="Arial"/>
        </w:rPr>
      </w:pPr>
      <w:r w:rsidRPr="007201D9">
        <w:rPr>
          <w:rFonts w:cs="Arial"/>
        </w:rPr>
        <w:t xml:space="preserve">W perspektywie finansowej 2014-2020 widać wyraźną tendencję do zakładania spółdzielni socjalnych osób prawnych, w tym szczególnie z udziałem JST.  Samorządy lokalne zaczęły wykorzystywać możliwości, jakie niesie za sobą ekonomia społeczna, prowadząc w ten sposób spójną politykę społeczną w jednostkach samorządu terytorialnego.  </w:t>
      </w:r>
    </w:p>
    <w:p w14:paraId="6E88C04F" w14:textId="25F5620A" w:rsidR="009E5FD4" w:rsidRPr="00DC4C9E" w:rsidRDefault="009E5FD4" w:rsidP="00DC4C9E">
      <w:pPr>
        <w:ind w:firstLine="708"/>
        <w:rPr>
          <w:szCs w:val="24"/>
        </w:rPr>
      </w:pPr>
      <w:r w:rsidRPr="007201D9">
        <w:t>Istotne z punktu widzenia prowadzenia polityk</w:t>
      </w:r>
      <w:r w:rsidR="002721EB">
        <w:t>i regionalnej będzie wsparcie w </w:t>
      </w:r>
      <w:r w:rsidRPr="007201D9">
        <w:t xml:space="preserve">tworzeniu spółdzielni socjalnych przy podmiotach reintegracyjnych, takich jak np. </w:t>
      </w:r>
      <w:r w:rsidRPr="00DC4C9E">
        <w:rPr>
          <w:szCs w:val="24"/>
        </w:rPr>
        <w:t>WTZ. Będzie to z pewnością jedną z ważniejszych innowacji spo</w:t>
      </w:r>
      <w:r w:rsidR="002721EB" w:rsidRPr="00DC4C9E">
        <w:rPr>
          <w:szCs w:val="24"/>
        </w:rPr>
        <w:t>łecznych na Warmii i</w:t>
      </w:r>
      <w:r w:rsidR="00DC4C9E" w:rsidRPr="00DC4C9E">
        <w:rPr>
          <w:szCs w:val="24"/>
        </w:rPr>
        <w:t> </w:t>
      </w:r>
      <w:r w:rsidR="002721EB" w:rsidRPr="00DC4C9E">
        <w:rPr>
          <w:szCs w:val="24"/>
        </w:rPr>
        <w:t>Mazurach w </w:t>
      </w:r>
      <w:r w:rsidRPr="00DC4C9E">
        <w:rPr>
          <w:szCs w:val="24"/>
        </w:rPr>
        <w:t>obszarze ekonomii społecznej.</w:t>
      </w:r>
    </w:p>
    <w:p w14:paraId="1663EB7A" w14:textId="01EFD2BB" w:rsidR="00733F07" w:rsidRPr="00DC4C9E" w:rsidRDefault="009E5FD4" w:rsidP="00DC4C9E">
      <w:pPr>
        <w:ind w:firstLine="708"/>
        <w:rPr>
          <w:szCs w:val="24"/>
        </w:rPr>
      </w:pPr>
      <w:r w:rsidRPr="00DC4C9E">
        <w:rPr>
          <w:szCs w:val="24"/>
        </w:rPr>
        <w:t>Ważnym ogniwem regionalnej polityki społecznej są także u</w:t>
      </w:r>
      <w:r w:rsidR="002721EB" w:rsidRPr="00DC4C9E">
        <w:rPr>
          <w:szCs w:val="24"/>
        </w:rPr>
        <w:t>sługi reintegracji społecznej i </w:t>
      </w:r>
      <w:r w:rsidRPr="00DC4C9E">
        <w:rPr>
          <w:szCs w:val="24"/>
        </w:rPr>
        <w:t xml:space="preserve">zawodowej realizowane przez podmioty reintegracyjne (CIS, KIS, WTZ, ZAZ). W 2018 r. zaczęły powstawać nowe KIS-y, głównie dzięki środkom pochodzącym z RPO </w:t>
      </w:r>
      <w:proofErr w:type="spellStart"/>
      <w:r w:rsidRPr="00DC4C9E">
        <w:rPr>
          <w:szCs w:val="24"/>
        </w:rPr>
        <w:t>WiM</w:t>
      </w:r>
      <w:proofErr w:type="spellEnd"/>
      <w:r w:rsidRPr="00DC4C9E">
        <w:rPr>
          <w:szCs w:val="24"/>
        </w:rPr>
        <w:t xml:space="preserve"> 2014-2020 (</w:t>
      </w:r>
      <w:r w:rsidR="00860B0E" w:rsidRPr="00DC4C9E">
        <w:rPr>
          <w:szCs w:val="24"/>
        </w:rPr>
        <w:t xml:space="preserve">PI 9i, </w:t>
      </w:r>
      <w:r w:rsidRPr="00DC4C9E">
        <w:rPr>
          <w:szCs w:val="24"/>
        </w:rPr>
        <w:t xml:space="preserve">Działanie 11.1.), umożliwiającym wsparcie dla osób zagrożonych ubóstwem i/lub wykluczeniem społecznym </w:t>
      </w:r>
      <w:r w:rsidRPr="00DC4C9E">
        <w:rPr>
          <w:bCs/>
          <w:szCs w:val="24"/>
        </w:rPr>
        <w:t>poprzez finansowanie funkcjonowania podmiotów integracji społecznej tj. centra integracji społecznej, kluby integracji społecznej, zakłady aktywności zawodowej</w:t>
      </w:r>
      <w:r w:rsidRPr="00DC4C9E">
        <w:rPr>
          <w:szCs w:val="24"/>
        </w:rPr>
        <w:t xml:space="preserve"> </w:t>
      </w:r>
      <w:r w:rsidR="00733F07" w:rsidRPr="00DC4C9E">
        <w:rPr>
          <w:szCs w:val="24"/>
        </w:rPr>
        <w:t>warsztaty terapii zajęciowej oraz podmioty działające na rzecz aktywizacji społeczno-zawodowej (których podstawowym zadaniem nie jest działalność gospodarcza).</w:t>
      </w:r>
    </w:p>
    <w:p w14:paraId="201E046E" w14:textId="27C68A21" w:rsidR="009E5FD4" w:rsidRPr="007201D9" w:rsidRDefault="009E5FD4" w:rsidP="00DC4C9E">
      <w:pPr>
        <w:ind w:firstLine="708"/>
      </w:pPr>
      <w:r w:rsidRPr="00DC4C9E">
        <w:rPr>
          <w:szCs w:val="24"/>
        </w:rPr>
        <w:t>Istotne z punktu widzenia rozwoju ekonomii społecznej będzie położenie mocniejszego nacisku na zwiększenie liczby przedsiębiorstw społecznych.</w:t>
      </w:r>
      <w:r w:rsidRPr="007201D9">
        <w:t xml:space="preserve"> Przedsiębiorcy społeczni to</w:t>
      </w:r>
      <w:r w:rsidR="002A088B">
        <w:t> </w:t>
      </w:r>
      <w:r w:rsidRPr="007201D9">
        <w:t>stopniowo rozwija</w:t>
      </w:r>
      <w:r w:rsidR="0005218D">
        <w:t>jąca się grupa, która jednak do </w:t>
      </w:r>
      <w:r w:rsidRPr="007201D9">
        <w:t>swojego rozwoju potrzebuje środków finansowych, a także wsparcia doradczego i</w:t>
      </w:r>
      <w:r w:rsidR="00DC4C9E">
        <w:t> </w:t>
      </w:r>
      <w:r w:rsidRPr="007201D9">
        <w:t xml:space="preserve">szkoleniowego, nie tylko w wymiarze gospodarczym, ale i społecznym. </w:t>
      </w:r>
    </w:p>
    <w:p w14:paraId="3A9CA65C" w14:textId="4EC8A1B1" w:rsidR="009E5FD4" w:rsidRPr="007201D9" w:rsidRDefault="009E5FD4" w:rsidP="00361140">
      <w:pPr>
        <w:ind w:firstLine="708"/>
        <w:rPr>
          <w:rFonts w:cs="Arial"/>
        </w:rPr>
      </w:pPr>
      <w:r w:rsidRPr="007201D9">
        <w:rPr>
          <w:rFonts w:cs="Arial"/>
        </w:rPr>
        <w:t xml:space="preserve">Zgodnie z listą przedsiębiorstw społecznych, prowadzoną przez </w:t>
      </w:r>
      <w:proofErr w:type="spellStart"/>
      <w:r w:rsidRPr="007201D9">
        <w:rPr>
          <w:rFonts w:cs="Arial"/>
        </w:rPr>
        <w:t>MRPiPS</w:t>
      </w:r>
      <w:proofErr w:type="spellEnd"/>
      <w:r w:rsidRPr="007201D9">
        <w:rPr>
          <w:rFonts w:cs="Arial"/>
        </w:rPr>
        <w:t>, już ok 44% zarejestrowanych PS w naszym regionie stanowią przedsiębiorstwa utworzone na bazie stowarzyszeń, fundacji lub spółek z ograniczoną odpowiedzialnością non-profit. Kierunek ten może budzić niepokój, czy część przedsięwzięć nie zmierza w stronę tworzenia form stricte gospodarczych z</w:t>
      </w:r>
      <w:r w:rsidR="00DC4C9E">
        <w:rPr>
          <w:rFonts w:cs="Arial"/>
        </w:rPr>
        <w:t> </w:t>
      </w:r>
      <w:r w:rsidRPr="007201D9">
        <w:rPr>
          <w:rFonts w:cs="Arial"/>
        </w:rPr>
        <w:t>pominięciem jakichkolwiek aspektów społecznego oddziaływani</w:t>
      </w:r>
      <w:r w:rsidR="00DC4C9E">
        <w:rPr>
          <w:rFonts w:cs="Arial"/>
        </w:rPr>
        <w:t xml:space="preserve">a </w:t>
      </w:r>
      <w:r w:rsidRPr="007201D9">
        <w:rPr>
          <w:rFonts w:cs="Arial"/>
        </w:rPr>
        <w:t xml:space="preserve">w wymiarze wewnętrznym (jako podmiotów ustawowo nie posiadających mechanizmów udziału </w:t>
      </w:r>
      <w:r w:rsidRPr="007201D9">
        <w:rPr>
          <w:rFonts w:cs="Arial"/>
        </w:rPr>
        <w:lastRenderedPageBreak/>
        <w:t>pracowników w zarządzaniu). Nie stanowi to oczywiście reguły, choć skala wskazuje na potrzebę pogłębionych analiz w tej kwestii</w:t>
      </w:r>
      <w:r w:rsidRPr="007201D9">
        <w:rPr>
          <w:rStyle w:val="Odwoanieprzypisudolnego"/>
          <w:rFonts w:cs="Arial"/>
        </w:rPr>
        <w:footnoteReference w:id="16"/>
      </w:r>
      <w:r w:rsidRPr="007201D9">
        <w:rPr>
          <w:rFonts w:cs="Arial"/>
        </w:rPr>
        <w:t>.</w:t>
      </w:r>
    </w:p>
    <w:p w14:paraId="6FB320B9" w14:textId="27747B7F" w:rsidR="00E3290A" w:rsidRDefault="009E5FD4" w:rsidP="00DC4C9E">
      <w:pPr>
        <w:ind w:firstLine="708"/>
        <w:rPr>
          <w:rFonts w:cs="Arial"/>
        </w:rPr>
      </w:pPr>
      <w:r w:rsidRPr="007201D9">
        <w:rPr>
          <w:rFonts w:cs="Arial"/>
        </w:rPr>
        <w:t>Podsumowując, stan sektora ekonomii społecznej w województwie warmińsko-mazurskim na koniec 201</w:t>
      </w:r>
      <w:r w:rsidR="00F064C1">
        <w:rPr>
          <w:rFonts w:cs="Arial"/>
        </w:rPr>
        <w:t>9</w:t>
      </w:r>
      <w:r w:rsidRPr="007201D9">
        <w:rPr>
          <w:rFonts w:cs="Arial"/>
        </w:rPr>
        <w:t xml:space="preserve"> r. przedstawiał się następująco (liczba PES):</w:t>
      </w:r>
    </w:p>
    <w:tbl>
      <w:tblPr>
        <w:tblStyle w:val="Tabela-Siatka"/>
        <w:tblW w:w="0" w:type="auto"/>
        <w:jc w:val="center"/>
        <w:shd w:val="clear" w:color="auto" w:fill="BDD6EE"/>
        <w:tblLook w:val="04A0" w:firstRow="1" w:lastRow="0" w:firstColumn="1" w:lastColumn="0" w:noHBand="0" w:noVBand="1"/>
      </w:tblPr>
      <w:tblGrid>
        <w:gridCol w:w="8647"/>
      </w:tblGrid>
      <w:tr w:rsidR="00DC4C9E" w:rsidRPr="00DC4C9E" w14:paraId="4505F7D7" w14:textId="77777777" w:rsidTr="003873CD">
        <w:trPr>
          <w:jc w:val="center"/>
        </w:trPr>
        <w:tc>
          <w:tcPr>
            <w:tcW w:w="8647" w:type="dxa"/>
            <w:tcBorders>
              <w:top w:val="thickThinMediumGap" w:sz="24" w:space="0" w:color="2F5496"/>
              <w:left w:val="thickThinMediumGap" w:sz="24" w:space="0" w:color="2F5496"/>
              <w:bottom w:val="thinThickMediumGap" w:sz="24" w:space="0" w:color="2F5496"/>
              <w:right w:val="thinThickMediumGap" w:sz="24" w:space="0" w:color="2F5496"/>
            </w:tcBorders>
            <w:shd w:val="clear" w:color="auto" w:fill="BDD6EE"/>
          </w:tcPr>
          <w:p w14:paraId="1101D93C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Organizacje pozarządowe - 5 668</w:t>
            </w:r>
            <w:r w:rsidRPr="004E7E5A">
              <w:rPr>
                <w:color w:val="1F3864"/>
                <w:sz w:val="20"/>
                <w:szCs w:val="18"/>
                <w:vertAlign w:val="superscript"/>
              </w:rPr>
              <w:footnoteReference w:id="17"/>
            </w:r>
            <w:r w:rsidRPr="004E7E5A">
              <w:rPr>
                <w:b/>
                <w:color w:val="1F3864"/>
                <w:sz w:val="20"/>
                <w:szCs w:val="18"/>
              </w:rPr>
              <w:t>;</w:t>
            </w:r>
          </w:p>
          <w:p w14:paraId="0EF79C61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Spółki prawa handlowego o charakterze non-profit - 15;</w:t>
            </w:r>
          </w:p>
          <w:p w14:paraId="4C36F6F3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Spółdzielnie pracy - 15, spółdzielnie inwalidów i niewidomych - 8;</w:t>
            </w:r>
          </w:p>
          <w:p w14:paraId="73ACAD94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 xml:space="preserve">Spółdzielnie socjalne - 75, w tym 26 spółdzielnie socjalne osób prawnych, z których 11 założonych z udziałem jednostek samorządu terytorialnego; </w:t>
            </w:r>
          </w:p>
          <w:p w14:paraId="428BF6C9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Centra Integracji Społecznej - 10;</w:t>
            </w:r>
          </w:p>
          <w:p w14:paraId="0E8745C7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Kluby Integracji Społecznej – 48, w tym 42 KIS-y aktywnie działające;</w:t>
            </w:r>
          </w:p>
          <w:p w14:paraId="768CA514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Zakłady Aktywności Zawodowej - 9;</w:t>
            </w:r>
          </w:p>
          <w:p w14:paraId="0CA5DC8A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Warsztaty Terapii Zajęciowej - 35;</w:t>
            </w:r>
          </w:p>
          <w:p w14:paraId="520A5FBE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Zakłady Pracy Chronionej- 39</w:t>
            </w:r>
          </w:p>
          <w:p w14:paraId="7307CC0B" w14:textId="77777777" w:rsidR="00DC4C9E" w:rsidRPr="004E7E5A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color w:val="1F3864"/>
                <w:sz w:val="20"/>
                <w:szCs w:val="18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 xml:space="preserve">Koła gospodyń wiejskich </w:t>
            </w:r>
            <w:r w:rsidRPr="004E7E5A">
              <w:rPr>
                <w:color w:val="1F3864"/>
                <w:sz w:val="20"/>
                <w:szCs w:val="18"/>
              </w:rPr>
              <w:t>(posiadające osobowość prawną) -</w:t>
            </w:r>
            <w:r w:rsidRPr="004E7E5A">
              <w:rPr>
                <w:b/>
                <w:color w:val="1F3864"/>
                <w:sz w:val="20"/>
                <w:szCs w:val="18"/>
              </w:rPr>
              <w:t xml:space="preserve"> 302</w:t>
            </w:r>
          </w:p>
          <w:p w14:paraId="1809A4DA" w14:textId="7A292379" w:rsidR="00DC4C9E" w:rsidRPr="00DC4C9E" w:rsidRDefault="00DC4C9E" w:rsidP="00B478F1">
            <w:pPr>
              <w:numPr>
                <w:ilvl w:val="0"/>
                <w:numId w:val="5"/>
              </w:numPr>
              <w:spacing w:before="120" w:after="120" w:line="276" w:lineRule="auto"/>
              <w:ind w:left="714" w:hanging="357"/>
              <w:contextualSpacing w:val="0"/>
              <w:jc w:val="left"/>
              <w:rPr>
                <w:b/>
                <w:sz w:val="21"/>
                <w:szCs w:val="20"/>
              </w:rPr>
            </w:pPr>
            <w:r w:rsidRPr="004E7E5A">
              <w:rPr>
                <w:b/>
                <w:color w:val="1F3864"/>
                <w:sz w:val="20"/>
                <w:szCs w:val="18"/>
              </w:rPr>
              <w:t>Przedsiębiorstwa społeczne - 73.</w:t>
            </w:r>
          </w:p>
        </w:tc>
      </w:tr>
    </w:tbl>
    <w:p w14:paraId="3FD2CBE3" w14:textId="77777777" w:rsidR="0005218D" w:rsidRDefault="0005218D" w:rsidP="0005218D">
      <w:pPr>
        <w:pStyle w:val="Nagwek2"/>
      </w:pPr>
      <w:bookmarkStart w:id="45" w:name="_Toc59036115"/>
    </w:p>
    <w:p w14:paraId="45FB3E36" w14:textId="724E4CCC" w:rsidR="007D137D" w:rsidRPr="00AD7EEE" w:rsidRDefault="007D137D" w:rsidP="00B478F1">
      <w:pPr>
        <w:pStyle w:val="Nagwek2"/>
        <w:numPr>
          <w:ilvl w:val="1"/>
          <w:numId w:val="23"/>
        </w:numPr>
      </w:pPr>
      <w:r w:rsidRPr="00AD7EEE">
        <w:t>Współpraca jednostek samorządu terytorialnego z podmiotami ekonomii społecznej</w:t>
      </w:r>
      <w:bookmarkEnd w:id="45"/>
    </w:p>
    <w:p w14:paraId="528E71C3" w14:textId="77777777" w:rsidR="0083472E" w:rsidRPr="007201D9" w:rsidRDefault="0083472E" w:rsidP="007201D9">
      <w:pPr>
        <w:rPr>
          <w:rFonts w:cs="Arial"/>
          <w:b/>
          <w:color w:val="365F91" w:themeColor="accent1" w:themeShade="BF"/>
        </w:rPr>
      </w:pPr>
    </w:p>
    <w:p w14:paraId="3DAF1F01" w14:textId="30D4EAC1" w:rsidR="004F3CA4" w:rsidRPr="00BD1538" w:rsidRDefault="004F3CA4" w:rsidP="007201D9">
      <w:pPr>
        <w:rPr>
          <w:rFonts w:cs="Arial"/>
          <w:b/>
          <w:color w:val="2F5496"/>
        </w:rPr>
      </w:pPr>
      <w:r w:rsidRPr="00BD1538">
        <w:rPr>
          <w:rFonts w:cs="Arial"/>
          <w:b/>
          <w:color w:val="2F5496"/>
        </w:rPr>
        <w:t>Budżet jednostek samorządu terytorialnego</w:t>
      </w:r>
      <w:r w:rsidR="00D77DED" w:rsidRPr="00BD1538">
        <w:rPr>
          <w:rFonts w:cs="Arial"/>
          <w:b/>
          <w:color w:val="2F5496"/>
        </w:rPr>
        <w:t xml:space="preserve"> </w:t>
      </w:r>
    </w:p>
    <w:p w14:paraId="64C9F150" w14:textId="3C268A20" w:rsidR="00D77DED" w:rsidRDefault="00D77DED" w:rsidP="00E954BF">
      <w:pPr>
        <w:autoSpaceDE w:val="0"/>
        <w:autoSpaceDN w:val="0"/>
        <w:adjustRightInd w:val="0"/>
        <w:ind w:firstLine="708"/>
        <w:rPr>
          <w:rFonts w:cs="Arial"/>
        </w:rPr>
      </w:pPr>
      <w:r w:rsidRPr="00BD1538">
        <w:rPr>
          <w:rFonts w:cs="Arial"/>
          <w:b/>
          <w:color w:val="2F5496"/>
        </w:rPr>
        <w:t>Jednostki samorządu terytorialnego</w:t>
      </w:r>
      <w:r w:rsidRPr="00BD1538">
        <w:rPr>
          <w:rFonts w:cs="Arial"/>
          <w:color w:val="2F5496"/>
        </w:rPr>
        <w:t xml:space="preserve"> </w:t>
      </w:r>
      <w:r w:rsidRPr="007201D9">
        <w:rPr>
          <w:rFonts w:cs="Arial"/>
        </w:rPr>
        <w:t>prowadzą gospodarkę finansową na podstawie budżetu przyjętego w formie uchwały. Jest to roczny plan dochodów i</w:t>
      </w:r>
      <w:r w:rsidR="00BD1538">
        <w:rPr>
          <w:rFonts w:cs="Arial"/>
        </w:rPr>
        <w:t> </w:t>
      </w:r>
      <w:r w:rsidRPr="007201D9">
        <w:rPr>
          <w:rFonts w:cs="Arial"/>
        </w:rPr>
        <w:t>wydatków oraz przycho</w:t>
      </w:r>
      <w:r w:rsidR="00DC75DB">
        <w:rPr>
          <w:rFonts w:cs="Arial"/>
        </w:rPr>
        <w:t xml:space="preserve">dów i rozchodów tych jednostek. </w:t>
      </w:r>
      <w:r w:rsidRPr="007201D9">
        <w:rPr>
          <w:rFonts w:cs="Arial"/>
        </w:rPr>
        <w:t xml:space="preserve">Jednostki samorządu terytorialnego województwa warmińsko-mazurskiego uzyskały w </w:t>
      </w:r>
      <w:r w:rsidRPr="00BD1538">
        <w:rPr>
          <w:rFonts w:cs="Arial"/>
          <w:b/>
          <w:color w:val="2F5496"/>
        </w:rPr>
        <w:t xml:space="preserve">2018 </w:t>
      </w:r>
      <w:r w:rsidR="00432779" w:rsidRPr="00BD1538">
        <w:rPr>
          <w:rFonts w:cs="Arial"/>
          <w:b/>
          <w:color w:val="2F5496"/>
        </w:rPr>
        <w:t>r.</w:t>
      </w:r>
      <w:r w:rsidRPr="00BD1538">
        <w:rPr>
          <w:rFonts w:cs="Arial"/>
          <w:color w:val="2F5496"/>
        </w:rPr>
        <w:t xml:space="preserve"> </w:t>
      </w:r>
      <w:r w:rsidRPr="007201D9">
        <w:rPr>
          <w:rFonts w:cs="Arial"/>
        </w:rPr>
        <w:t>docho</w:t>
      </w:r>
      <w:r w:rsidR="00DC75DB">
        <w:rPr>
          <w:rFonts w:cs="Arial"/>
        </w:rPr>
        <w:t>dy</w:t>
      </w:r>
      <w:r w:rsidRPr="007201D9">
        <w:rPr>
          <w:rFonts w:cs="Arial"/>
        </w:rPr>
        <w:t xml:space="preserve"> w</w:t>
      </w:r>
      <w:r w:rsidR="00BD1538">
        <w:rPr>
          <w:rFonts w:cs="Arial"/>
        </w:rPr>
        <w:t> </w:t>
      </w:r>
      <w:r w:rsidRPr="007201D9">
        <w:rPr>
          <w:rFonts w:cs="Arial"/>
        </w:rPr>
        <w:t xml:space="preserve">kwocie </w:t>
      </w:r>
      <w:r w:rsidRPr="00BD1538">
        <w:rPr>
          <w:rFonts w:cs="Arial"/>
          <w:b/>
          <w:color w:val="2F5496"/>
        </w:rPr>
        <w:t>9 214,7 mln zł</w:t>
      </w:r>
      <w:r w:rsidRPr="007201D9">
        <w:rPr>
          <w:rFonts w:cs="Arial"/>
        </w:rPr>
        <w:t>, co stanowiło</w:t>
      </w:r>
      <w:r w:rsidR="00DC75DB">
        <w:rPr>
          <w:rFonts w:cs="Arial"/>
        </w:rPr>
        <w:t xml:space="preserve"> 3,7% łącznych dochodów w kraju</w:t>
      </w:r>
      <w:r w:rsidR="002A088B">
        <w:rPr>
          <w:rFonts w:cs="Arial"/>
        </w:rPr>
        <w:t xml:space="preserve"> </w:t>
      </w:r>
      <w:r w:rsidR="0063280E">
        <w:rPr>
          <w:rFonts w:cs="Arial"/>
        </w:rPr>
        <w:t>(</w:t>
      </w:r>
      <w:r w:rsidRPr="007201D9">
        <w:rPr>
          <w:rFonts w:cs="Arial"/>
        </w:rPr>
        <w:t>o</w:t>
      </w:r>
      <w:r w:rsidR="002A088B">
        <w:rPr>
          <w:rFonts w:cs="Arial"/>
        </w:rPr>
        <w:t> </w:t>
      </w:r>
      <w:r w:rsidRPr="007201D9">
        <w:rPr>
          <w:rFonts w:cs="Arial"/>
        </w:rPr>
        <w:t>8,0% więcej niż w 2</w:t>
      </w:r>
      <w:r w:rsidR="0028516C">
        <w:rPr>
          <w:rFonts w:cs="Arial"/>
        </w:rPr>
        <w:t>017 roku</w:t>
      </w:r>
      <w:r w:rsidR="0063280E">
        <w:rPr>
          <w:rFonts w:cs="Arial"/>
        </w:rPr>
        <w:t>)</w:t>
      </w:r>
      <w:r w:rsidR="00E954BF">
        <w:rPr>
          <w:rFonts w:cs="Arial"/>
        </w:rPr>
        <w:t>.</w:t>
      </w:r>
    </w:p>
    <w:p w14:paraId="6E753B08" w14:textId="77777777" w:rsidR="0029607A" w:rsidRDefault="0029607A" w:rsidP="00E954BF">
      <w:pPr>
        <w:autoSpaceDE w:val="0"/>
        <w:autoSpaceDN w:val="0"/>
        <w:adjustRightInd w:val="0"/>
        <w:ind w:firstLine="708"/>
        <w:rPr>
          <w:rFonts w:cs="Arial"/>
        </w:rPr>
      </w:pPr>
    </w:p>
    <w:p w14:paraId="1FFB0204" w14:textId="29C11D35" w:rsidR="00E954BF" w:rsidRDefault="000E3240" w:rsidP="00E954BF">
      <w:pPr>
        <w:autoSpaceDE w:val="0"/>
        <w:autoSpaceDN w:val="0"/>
        <w:adjustRightInd w:val="0"/>
        <w:ind w:firstLine="708"/>
        <w:rPr>
          <w:rFonts w:cs="Arial"/>
        </w:rPr>
      </w:pPr>
      <w:r w:rsidRPr="000E3240">
        <w:rPr>
          <w:rFonts w:cs="Arial"/>
        </w:rPr>
        <w:t xml:space="preserve">Struktura dochodów samorządu województwa różniła się znacząco od struktury </w:t>
      </w:r>
      <w:r w:rsidR="0063280E">
        <w:rPr>
          <w:rFonts w:cs="Arial"/>
        </w:rPr>
        <w:t xml:space="preserve">dochodów </w:t>
      </w:r>
      <w:r w:rsidRPr="000E3240">
        <w:rPr>
          <w:rFonts w:cs="Arial"/>
        </w:rPr>
        <w:t>województw ogółem. W warmińsko-mazurskim przeważały dotacje, które stanowiły 42,4% dochodów ogółem, natomiast w kraju ich udział wyniósł 33,9%. W</w:t>
      </w:r>
      <w:r w:rsidR="00BD1538">
        <w:rPr>
          <w:rFonts w:cs="Arial"/>
        </w:rPr>
        <w:t> </w:t>
      </w:r>
      <w:r w:rsidRPr="000E3240">
        <w:rPr>
          <w:rFonts w:cs="Arial"/>
        </w:rPr>
        <w:t xml:space="preserve">Polsce przeważały dochody własne, które stanowiły 53,2%, </w:t>
      </w:r>
      <w:r w:rsidRPr="000E3240">
        <w:rPr>
          <w:rFonts w:cs="Arial"/>
        </w:rPr>
        <w:lastRenderedPageBreak/>
        <w:t>natomiast w</w:t>
      </w:r>
      <w:r w:rsidR="00BD1538">
        <w:rPr>
          <w:rFonts w:cs="Arial"/>
        </w:rPr>
        <w:t> </w:t>
      </w:r>
      <w:r w:rsidRPr="000E3240">
        <w:rPr>
          <w:rFonts w:cs="Arial"/>
        </w:rPr>
        <w:t>województwie ich udział był o połowę mniejszy (27,9%). Subwencja ogólna w</w:t>
      </w:r>
      <w:r w:rsidR="00BD1538">
        <w:rPr>
          <w:rFonts w:cs="Arial"/>
        </w:rPr>
        <w:t> </w:t>
      </w:r>
      <w:r w:rsidRPr="000E3240">
        <w:rPr>
          <w:rFonts w:cs="Arial"/>
        </w:rPr>
        <w:t>warmińs</w:t>
      </w:r>
      <w:r w:rsidR="0029607A">
        <w:rPr>
          <w:rFonts w:cs="Arial"/>
        </w:rPr>
        <w:t>ko-mazurskim stanowiła 29,6%, a </w:t>
      </w:r>
      <w:r w:rsidRPr="000E3240">
        <w:rPr>
          <w:rFonts w:cs="Arial"/>
        </w:rPr>
        <w:t>średnio w kraju 12,9%.</w:t>
      </w:r>
      <w:r w:rsidR="002F1BFC">
        <w:rPr>
          <w:rStyle w:val="Odwoanieprzypisudolnego"/>
          <w:rFonts w:cs="Arial"/>
        </w:rPr>
        <w:footnoteReference w:id="18"/>
      </w:r>
    </w:p>
    <w:p w14:paraId="3C53BB63" w14:textId="77777777" w:rsidR="00972998" w:rsidRDefault="00972998" w:rsidP="00E954BF">
      <w:pPr>
        <w:autoSpaceDE w:val="0"/>
        <w:autoSpaceDN w:val="0"/>
        <w:adjustRightInd w:val="0"/>
        <w:ind w:firstLine="708"/>
        <w:rPr>
          <w:rFonts w:cs="Arial"/>
        </w:rPr>
      </w:pPr>
    </w:p>
    <w:p w14:paraId="0D3E7EFD" w14:textId="35007020" w:rsidR="00972998" w:rsidRDefault="00972998" w:rsidP="00F241A4">
      <w:pPr>
        <w:autoSpaceDE w:val="0"/>
        <w:autoSpaceDN w:val="0"/>
        <w:adjustRightInd w:val="0"/>
        <w:ind w:firstLine="420"/>
        <w:rPr>
          <w:rFonts w:cs="Arial"/>
        </w:rPr>
      </w:pPr>
      <w:r w:rsidRPr="007201D9">
        <w:rPr>
          <w:rFonts w:cs="Arial"/>
        </w:rPr>
        <w:t xml:space="preserve">W województwie warmińsko-mazurskim są </w:t>
      </w:r>
      <w:r w:rsidRPr="00BD1538">
        <w:rPr>
          <w:rFonts w:cs="Arial"/>
          <w:b/>
          <w:color w:val="2F5496"/>
        </w:rPr>
        <w:t>2 miasta na prawach powiatu: Elbląg i Olsztyn</w:t>
      </w:r>
      <w:r w:rsidRPr="007201D9">
        <w:rPr>
          <w:rFonts w:cs="Arial"/>
        </w:rPr>
        <w:t xml:space="preserve">. Ich dochody ogółem w 2018 r. wyniosły </w:t>
      </w:r>
      <w:r w:rsidRPr="00BD1538">
        <w:rPr>
          <w:rFonts w:cs="Arial"/>
          <w:b/>
          <w:color w:val="2F5496"/>
        </w:rPr>
        <w:t>1 837,9 mln zł</w:t>
      </w:r>
      <w:r w:rsidRPr="00BD1538">
        <w:rPr>
          <w:rFonts w:cs="Arial"/>
          <w:color w:val="2F5496"/>
        </w:rPr>
        <w:t xml:space="preserve"> </w:t>
      </w:r>
      <w:r w:rsidRPr="007201D9">
        <w:rPr>
          <w:rFonts w:cs="Arial"/>
        </w:rPr>
        <w:t>i były większe o 5,8% (tj. o 101,1 mln zł) od uzyskanych w 2017 r.</w:t>
      </w:r>
      <w:r w:rsidR="00F241A4">
        <w:rPr>
          <w:rFonts w:cs="Arial"/>
        </w:rPr>
        <w:t xml:space="preserve"> </w:t>
      </w:r>
      <w:r w:rsidRPr="00BD1538">
        <w:rPr>
          <w:rFonts w:cs="Arial"/>
          <w:b/>
          <w:color w:val="2F5496"/>
        </w:rPr>
        <w:t>W przeliczeniu na 1</w:t>
      </w:r>
      <w:r w:rsidR="00690078">
        <w:rPr>
          <w:rFonts w:cs="Arial"/>
          <w:b/>
          <w:color w:val="2F5496"/>
        </w:rPr>
        <w:t> </w:t>
      </w:r>
      <w:r w:rsidRPr="00BD1538">
        <w:rPr>
          <w:rFonts w:cs="Arial"/>
          <w:b/>
          <w:color w:val="2F5496"/>
        </w:rPr>
        <w:t>mieszkańca w</w:t>
      </w:r>
      <w:r w:rsidR="00017E6C">
        <w:rPr>
          <w:rFonts w:cs="Arial"/>
          <w:b/>
          <w:color w:val="2F5496"/>
        </w:rPr>
        <w:t> </w:t>
      </w:r>
      <w:r w:rsidRPr="00BD1538">
        <w:rPr>
          <w:rFonts w:cs="Arial"/>
          <w:b/>
          <w:color w:val="2F5496"/>
        </w:rPr>
        <w:t>2018</w:t>
      </w:r>
      <w:r w:rsidR="00017E6C">
        <w:rPr>
          <w:rFonts w:cs="Arial"/>
          <w:b/>
          <w:color w:val="2F5496"/>
        </w:rPr>
        <w:t> </w:t>
      </w:r>
      <w:r w:rsidRPr="00BD1538">
        <w:rPr>
          <w:rFonts w:cs="Arial"/>
          <w:b/>
          <w:color w:val="2F5496"/>
        </w:rPr>
        <w:t>r. dochody ogółem wyniosły 6 438 zł</w:t>
      </w:r>
      <w:r w:rsidR="009D4FF0">
        <w:rPr>
          <w:rFonts w:cs="Arial"/>
        </w:rPr>
        <w:t xml:space="preserve"> (wobec 6 </w:t>
      </w:r>
      <w:r w:rsidRPr="007201D9">
        <w:rPr>
          <w:rFonts w:cs="Arial"/>
        </w:rPr>
        <w:t>556 zł średnio w kraju), co</w:t>
      </w:r>
      <w:r w:rsidR="00BD1538">
        <w:rPr>
          <w:rFonts w:cs="Arial"/>
        </w:rPr>
        <w:t> </w:t>
      </w:r>
      <w:r w:rsidRPr="007201D9">
        <w:rPr>
          <w:rFonts w:cs="Arial"/>
        </w:rPr>
        <w:t>uplasowało warmińsk</w:t>
      </w:r>
      <w:r>
        <w:rPr>
          <w:rFonts w:cs="Arial"/>
        </w:rPr>
        <w:t xml:space="preserve">o-mazurskie na 7 miejscu w Polsce. </w:t>
      </w:r>
    </w:p>
    <w:p w14:paraId="7C58C400" w14:textId="77777777" w:rsidR="0063280E" w:rsidRPr="007201D9" w:rsidRDefault="0063280E" w:rsidP="00E954BF">
      <w:pPr>
        <w:autoSpaceDE w:val="0"/>
        <w:autoSpaceDN w:val="0"/>
        <w:adjustRightInd w:val="0"/>
        <w:ind w:firstLine="708"/>
        <w:rPr>
          <w:rFonts w:cs="Arial"/>
        </w:rPr>
      </w:pPr>
    </w:p>
    <w:p w14:paraId="323B6FF7" w14:textId="0E495E12" w:rsidR="00D77DED" w:rsidRDefault="00D77DED" w:rsidP="00B02837">
      <w:pPr>
        <w:autoSpaceDE w:val="0"/>
        <w:autoSpaceDN w:val="0"/>
        <w:adjustRightInd w:val="0"/>
        <w:ind w:firstLine="708"/>
        <w:rPr>
          <w:rFonts w:cs="Arial"/>
        </w:rPr>
      </w:pPr>
      <w:r w:rsidRPr="00BD1538">
        <w:rPr>
          <w:rFonts w:cs="Arial"/>
          <w:b/>
          <w:color w:val="2F5496"/>
        </w:rPr>
        <w:t>Wydatki ogółem w 2018 r.</w:t>
      </w:r>
      <w:r w:rsidRPr="00BD1538">
        <w:rPr>
          <w:rFonts w:cs="Arial"/>
          <w:color w:val="2F5496"/>
        </w:rPr>
        <w:t xml:space="preserve"> - </w:t>
      </w:r>
      <w:r w:rsidRPr="00BD1538">
        <w:rPr>
          <w:rFonts w:cs="Arial"/>
          <w:b/>
          <w:color w:val="2F5496"/>
        </w:rPr>
        <w:t>9 609,8 mln zł</w:t>
      </w:r>
      <w:r w:rsidRPr="00BD1538">
        <w:rPr>
          <w:rFonts w:cs="Arial"/>
          <w:color w:val="2F5496"/>
        </w:rPr>
        <w:t xml:space="preserve"> </w:t>
      </w:r>
      <w:r w:rsidRPr="007201D9">
        <w:rPr>
          <w:rFonts w:cs="Arial"/>
        </w:rPr>
        <w:t>i stanowiły 3,7% wydatków wszystkich samorządów w kraju. Były one wyższe o 12,3% ni</w:t>
      </w:r>
      <w:r w:rsidR="00432779">
        <w:rPr>
          <w:rFonts w:cs="Arial"/>
        </w:rPr>
        <w:t>ż w 2017 r</w:t>
      </w:r>
      <w:r w:rsidR="00E3290A" w:rsidRPr="007201D9">
        <w:rPr>
          <w:rFonts w:cs="Arial"/>
        </w:rPr>
        <w:t>.</w:t>
      </w:r>
      <w:r w:rsidRPr="007201D9">
        <w:rPr>
          <w:rFonts w:cs="Arial"/>
        </w:rPr>
        <w:t xml:space="preserve"> </w:t>
      </w:r>
      <w:r w:rsidR="001D6F31" w:rsidRPr="001D6F31">
        <w:rPr>
          <w:rFonts w:cs="Arial"/>
        </w:rPr>
        <w:t>Wzrosły zarówno wydatki bieżące (o 4,5%), które wyniosły 7 678,5 mln zł, jak i wydatki majątkowe (o 59,1%), które osiągnęły wartość 1 931,2 mln zł.</w:t>
      </w:r>
    </w:p>
    <w:p w14:paraId="34C382B2" w14:textId="77777777" w:rsidR="009B02A0" w:rsidRPr="007201D9" w:rsidRDefault="009B02A0" w:rsidP="001D6F31">
      <w:pPr>
        <w:autoSpaceDE w:val="0"/>
        <w:autoSpaceDN w:val="0"/>
        <w:adjustRightInd w:val="0"/>
        <w:rPr>
          <w:rFonts w:cs="Arial"/>
        </w:rPr>
      </w:pPr>
    </w:p>
    <w:p w14:paraId="70468392" w14:textId="54517646" w:rsidR="00D77DED" w:rsidRPr="007201D9" w:rsidRDefault="00D77DED" w:rsidP="00A6761C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 xml:space="preserve">Wydatki ogółem jednostek samorządu terytorialnego w </w:t>
      </w:r>
      <w:r w:rsidRPr="00BD1538">
        <w:rPr>
          <w:rFonts w:cs="Arial"/>
          <w:b/>
          <w:color w:val="2F5496"/>
        </w:rPr>
        <w:t>2018 r. wyniosły 9</w:t>
      </w:r>
      <w:r w:rsidR="00BD1538">
        <w:rPr>
          <w:rFonts w:cs="Arial"/>
          <w:b/>
          <w:color w:val="2F5496"/>
        </w:rPr>
        <w:t> </w:t>
      </w:r>
      <w:r w:rsidRPr="00BD1538">
        <w:rPr>
          <w:rFonts w:cs="Arial"/>
          <w:b/>
          <w:color w:val="2F5496"/>
        </w:rPr>
        <w:t>609,8 mln zł</w:t>
      </w:r>
      <w:r w:rsidRPr="007201D9">
        <w:rPr>
          <w:rFonts w:cs="Arial"/>
        </w:rPr>
        <w:t xml:space="preserve"> i były o 12,3% większe niż rok wcześniej. Udział wydatków bieżących w ogółem wyniósł 79,9%, a majątkowych 20,1%.</w:t>
      </w:r>
    </w:p>
    <w:p w14:paraId="5C325CD1" w14:textId="77777777" w:rsidR="006B628C" w:rsidRPr="007201D9" w:rsidRDefault="00D77DED" w:rsidP="00B02837">
      <w:pPr>
        <w:autoSpaceDE w:val="0"/>
        <w:autoSpaceDN w:val="0"/>
        <w:adjustRightInd w:val="0"/>
        <w:ind w:firstLine="708"/>
        <w:rPr>
          <w:rFonts w:cs="Arial"/>
          <w:b/>
        </w:rPr>
      </w:pPr>
      <w:r w:rsidRPr="007201D9">
        <w:rPr>
          <w:rFonts w:cs="Arial"/>
        </w:rPr>
        <w:t xml:space="preserve">Wraz ze wzrostem dochodów w ujęciu rocznym samorząd województwa zwiększył także wydatki </w:t>
      </w:r>
      <w:r w:rsidRPr="007201D9">
        <w:rPr>
          <w:rFonts w:cs="Arial"/>
          <w:b/>
        </w:rPr>
        <w:t xml:space="preserve">o </w:t>
      </w:r>
      <w:r w:rsidRPr="00BD1538">
        <w:rPr>
          <w:rFonts w:cs="Arial"/>
          <w:b/>
          <w:color w:val="2F5496"/>
        </w:rPr>
        <w:t>17,4%</w:t>
      </w:r>
      <w:r w:rsidRPr="00BD1538">
        <w:rPr>
          <w:rFonts w:cs="Arial"/>
          <w:color w:val="2F5496"/>
        </w:rPr>
        <w:t xml:space="preserve"> </w:t>
      </w:r>
      <w:r w:rsidRPr="007201D9">
        <w:rPr>
          <w:rFonts w:cs="Arial"/>
        </w:rPr>
        <w:t xml:space="preserve">(o 91,0 mln zł). W 2018 r. wydatki osiągnęły poziom </w:t>
      </w:r>
      <w:r w:rsidRPr="00BD1538">
        <w:rPr>
          <w:rFonts w:cs="Arial"/>
          <w:b/>
          <w:color w:val="2F5496"/>
        </w:rPr>
        <w:t>612,7 mln zł.</w:t>
      </w:r>
    </w:p>
    <w:p w14:paraId="1C8F2658" w14:textId="77777777" w:rsidR="000E3240" w:rsidRDefault="000E3240" w:rsidP="007201D9">
      <w:pPr>
        <w:autoSpaceDE w:val="0"/>
        <w:autoSpaceDN w:val="0"/>
        <w:adjustRightInd w:val="0"/>
        <w:rPr>
          <w:rFonts w:cs="Arial"/>
          <w:b/>
        </w:rPr>
      </w:pPr>
    </w:p>
    <w:p w14:paraId="485D37AA" w14:textId="4B63B772" w:rsidR="003873CD" w:rsidRPr="003873CD" w:rsidRDefault="003873CD" w:rsidP="003873CD">
      <w:pPr>
        <w:pStyle w:val="Legenda"/>
        <w:keepNext/>
        <w:jc w:val="left"/>
        <w:rPr>
          <w:b/>
          <w:bCs/>
          <w:i w:val="0"/>
          <w:iCs w:val="0"/>
          <w:color w:val="2F5496"/>
          <w:sz w:val="24"/>
          <w:szCs w:val="24"/>
        </w:rPr>
      </w:pPr>
      <w:bookmarkStart w:id="46" w:name="_Toc60040782"/>
      <w:r w:rsidRPr="003873CD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19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>. Struktura wydatków budżetu województwa warmińsko-mazurskiego według działów w 2018 r.</w:t>
      </w:r>
      <w:bookmarkEnd w:id="46"/>
    </w:p>
    <w:p w14:paraId="4509D656" w14:textId="02F76EDB" w:rsidR="00AD1CFA" w:rsidRPr="00BD1538" w:rsidRDefault="00AD1CFA" w:rsidP="00BD1538">
      <w:pPr>
        <w:autoSpaceDE w:val="0"/>
        <w:autoSpaceDN w:val="0"/>
        <w:adjustRightInd w:val="0"/>
        <w:jc w:val="center"/>
        <w:rPr>
          <w:rFonts w:cs="Arial"/>
          <w:szCs w:val="24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5618C046" wp14:editId="03E1221F">
            <wp:extent cx="3561160" cy="2004060"/>
            <wp:effectExtent l="0" t="0" r="127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31" cy="20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8533" w14:textId="6964793C" w:rsidR="0003124B" w:rsidRPr="00690078" w:rsidRDefault="00AD1CFA" w:rsidP="00F80E6C">
      <w:pPr>
        <w:spacing w:after="120"/>
        <w:rPr>
          <w:rFonts w:cs="Arial"/>
          <w:iCs/>
          <w:sz w:val="18"/>
          <w:szCs w:val="18"/>
        </w:rPr>
      </w:pPr>
      <w:r w:rsidRPr="00690078">
        <w:rPr>
          <w:rFonts w:cs="Arial"/>
          <w:iCs/>
          <w:sz w:val="18"/>
          <w:szCs w:val="18"/>
        </w:rPr>
        <w:t xml:space="preserve">Źródło: </w:t>
      </w:r>
      <w:r w:rsidRPr="00007B92">
        <w:rPr>
          <w:rFonts w:cs="Arial"/>
          <w:i/>
          <w:sz w:val="18"/>
          <w:szCs w:val="18"/>
        </w:rPr>
        <w:t>„Budżety jednostek samorządu terytorialnego w województwie warmińsko-mazurskim w 2018 r</w:t>
      </w:r>
      <w:r w:rsidRPr="00690078">
        <w:rPr>
          <w:rFonts w:cs="Arial"/>
          <w:iCs/>
          <w:sz w:val="18"/>
          <w:szCs w:val="18"/>
        </w:rPr>
        <w:t>.”, Urząd Statystyczny w Olsztynie, Olsztyn 2019, str. 14.</w:t>
      </w:r>
    </w:p>
    <w:p w14:paraId="10DABECF" w14:textId="1A64F6A4" w:rsidR="00AD1CFA" w:rsidRDefault="00AD1CFA" w:rsidP="007201D9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lastRenderedPageBreak/>
        <w:t xml:space="preserve">W strukturze wydatków według działów </w:t>
      </w:r>
      <w:r w:rsidR="00D77DED" w:rsidRPr="007201D9">
        <w:rPr>
          <w:rFonts w:cs="Arial"/>
        </w:rPr>
        <w:t xml:space="preserve">na </w:t>
      </w:r>
      <w:r w:rsidR="00D77DED" w:rsidRPr="00BD1538">
        <w:rPr>
          <w:rFonts w:cs="Arial"/>
          <w:b/>
          <w:color w:val="2F5496"/>
        </w:rPr>
        <w:t>zadania z zakresu polityki społecznej stanowiły 4,2%</w:t>
      </w:r>
      <w:r w:rsidR="001D087D" w:rsidRPr="007201D9">
        <w:rPr>
          <w:rFonts w:cs="Arial"/>
        </w:rPr>
        <w:t>, na oświatę i wychowanie 5,6% oraz</w:t>
      </w:r>
      <w:r w:rsidRPr="007201D9">
        <w:rPr>
          <w:rFonts w:cs="Arial"/>
        </w:rPr>
        <w:t xml:space="preserve"> kulturę i ochronę dziedzictwa narodowego (8,9%). W 2018 r. wydatki w przeliczeniu na 1 mieszkańca wyniosły 428 zł i były niższe niż średnio w kraju o 0,8% (o 4 zł). Uplasowa</w:t>
      </w:r>
      <w:r w:rsidR="0005218D">
        <w:rPr>
          <w:rFonts w:cs="Arial"/>
        </w:rPr>
        <w:t>ło to </w:t>
      </w:r>
      <w:r w:rsidR="000E4323">
        <w:rPr>
          <w:rFonts w:cs="Arial"/>
        </w:rPr>
        <w:t>warmińsko-mazurskie na 10 </w:t>
      </w:r>
      <w:r w:rsidRPr="007201D9">
        <w:rPr>
          <w:rFonts w:cs="Arial"/>
        </w:rPr>
        <w:t>miejscu wśród województw.</w:t>
      </w:r>
    </w:p>
    <w:p w14:paraId="14F0918E" w14:textId="77777777" w:rsidR="00BD1538" w:rsidRPr="007201D9" w:rsidRDefault="00BD1538" w:rsidP="007201D9">
      <w:pPr>
        <w:autoSpaceDE w:val="0"/>
        <w:autoSpaceDN w:val="0"/>
        <w:adjustRightInd w:val="0"/>
        <w:ind w:firstLine="708"/>
        <w:rPr>
          <w:rFonts w:cs="Arial"/>
        </w:rPr>
      </w:pPr>
    </w:p>
    <w:p w14:paraId="2C10146A" w14:textId="7AE54A44" w:rsidR="003873CD" w:rsidRPr="003873CD" w:rsidRDefault="003873CD" w:rsidP="003873CD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47" w:name="_Toc60040783"/>
      <w:r w:rsidRPr="003873CD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20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>. Struktura wydatków budżetów powiatów warmińsko-mazurskiego według działów w 2018 r.</w:t>
      </w:r>
      <w:bookmarkEnd w:id="47"/>
    </w:p>
    <w:p w14:paraId="6AE0302E" w14:textId="77777777" w:rsidR="00AD1CFA" w:rsidRPr="007201D9" w:rsidRDefault="00AD1CFA" w:rsidP="007201D9">
      <w:pPr>
        <w:autoSpaceDE w:val="0"/>
        <w:autoSpaceDN w:val="0"/>
        <w:adjustRightInd w:val="0"/>
        <w:jc w:val="center"/>
        <w:rPr>
          <w:rFonts w:cs="Arial"/>
          <w:szCs w:val="24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075D12BE" wp14:editId="73651FCC">
            <wp:extent cx="3241964" cy="2144312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92" cy="217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D48A" w14:textId="57AF81F8" w:rsidR="0003124B" w:rsidRPr="00690078" w:rsidRDefault="00AD1CFA" w:rsidP="007201D9">
      <w:pPr>
        <w:spacing w:after="120"/>
        <w:rPr>
          <w:rFonts w:cs="Arial"/>
          <w:iCs/>
          <w:sz w:val="18"/>
          <w:szCs w:val="18"/>
        </w:rPr>
      </w:pPr>
      <w:r w:rsidRPr="00690078">
        <w:rPr>
          <w:rFonts w:cs="Arial"/>
          <w:iCs/>
          <w:sz w:val="18"/>
          <w:szCs w:val="18"/>
        </w:rPr>
        <w:t>Źródło:</w:t>
      </w:r>
      <w:r w:rsidRPr="00432779">
        <w:rPr>
          <w:rFonts w:cs="Arial"/>
          <w:i/>
          <w:sz w:val="18"/>
          <w:szCs w:val="18"/>
        </w:rPr>
        <w:t xml:space="preserve"> „Budżety jednostek samorządu terytorialnego w województwie warmińsko-mazurskim w 2018 r.”, </w:t>
      </w:r>
      <w:r w:rsidRPr="00690078">
        <w:rPr>
          <w:rFonts w:cs="Arial"/>
          <w:iCs/>
          <w:sz w:val="18"/>
          <w:szCs w:val="18"/>
        </w:rPr>
        <w:t>Urząd Statystyczny w Ol</w:t>
      </w:r>
      <w:r w:rsidR="0003124B" w:rsidRPr="00690078">
        <w:rPr>
          <w:rFonts w:cs="Arial"/>
          <w:iCs/>
          <w:sz w:val="18"/>
          <w:szCs w:val="18"/>
        </w:rPr>
        <w:t>sztynie, Olsztyn 2019, str. 17.</w:t>
      </w:r>
    </w:p>
    <w:p w14:paraId="738F6D2C" w14:textId="0D070FB3" w:rsidR="00AD1CFA" w:rsidRDefault="00AD1CFA" w:rsidP="007201D9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 xml:space="preserve">W strukturze wydatków według działów powiaty najwięcej wydatkowały na oświatę i wychowanie (28,8%). Kolejne pod względem wielkości były wydatki związane z transportem i łącznością (17,0%) oraz </w:t>
      </w:r>
      <w:r w:rsidRPr="00017E6C">
        <w:rPr>
          <w:rFonts w:cs="Arial"/>
          <w:b/>
          <w:color w:val="2F5496"/>
        </w:rPr>
        <w:t>pomocą społeczną (10,4%)</w:t>
      </w:r>
      <w:r w:rsidRPr="007201D9">
        <w:rPr>
          <w:rFonts w:cs="Arial"/>
        </w:rPr>
        <w:t>. Wydatki w przeliczeniu na 1 mieszkańca w 2018 r. wyniosły 1 270 zł i podobnie jak w przypadku dochodów, utrzymały warmińsko-mazurskie na 1 miejscu w kraju. Były one wyższe niż średnia</w:t>
      </w:r>
      <w:r w:rsidR="00017E6C">
        <w:rPr>
          <w:rFonts w:cs="Arial"/>
        </w:rPr>
        <w:t xml:space="preserve"> </w:t>
      </w:r>
      <w:r w:rsidRPr="007201D9">
        <w:rPr>
          <w:rFonts w:cs="Arial"/>
        </w:rPr>
        <w:t>krajowa</w:t>
      </w:r>
      <w:r w:rsidR="00017E6C">
        <w:rPr>
          <w:rFonts w:cs="Arial"/>
        </w:rPr>
        <w:t xml:space="preserve"> </w:t>
      </w:r>
      <w:r w:rsidRPr="007201D9">
        <w:rPr>
          <w:rFonts w:cs="Arial"/>
        </w:rPr>
        <w:t xml:space="preserve">o 14,4% (o 160 zł). W województwie warmińsko-mazurskim </w:t>
      </w:r>
      <w:r w:rsidRPr="00017E6C">
        <w:rPr>
          <w:rFonts w:cs="Arial"/>
          <w:b/>
          <w:color w:val="2F5496"/>
        </w:rPr>
        <w:t>12</w:t>
      </w:r>
      <w:r w:rsidR="00017E6C" w:rsidRPr="00017E6C">
        <w:rPr>
          <w:rFonts w:cs="Arial"/>
          <w:b/>
          <w:color w:val="2F5496"/>
        </w:rPr>
        <w:t> </w:t>
      </w:r>
      <w:r w:rsidRPr="00017E6C">
        <w:rPr>
          <w:rFonts w:cs="Arial"/>
          <w:b/>
          <w:color w:val="2F5496"/>
        </w:rPr>
        <w:t>powiatów uzyskało wydatki wyższe od średniej wojewódzkiej</w:t>
      </w:r>
      <w:r w:rsidRPr="007201D9">
        <w:rPr>
          <w:rFonts w:cs="Arial"/>
        </w:rPr>
        <w:t>. Najwyższe wydatki na 1 mieszkańca odnotowano w powiecie węgorzewskim (1 822 zł) i</w:t>
      </w:r>
      <w:r w:rsidR="00017E6C">
        <w:rPr>
          <w:rFonts w:cs="Arial"/>
        </w:rPr>
        <w:t> </w:t>
      </w:r>
      <w:r w:rsidRPr="007201D9">
        <w:rPr>
          <w:rFonts w:cs="Arial"/>
        </w:rPr>
        <w:t>gołdapskim (1 550 zł), a najniższe w działdowskim (972 zł) i olsztyńskim (980 zł). Wydatki inwestycyjne osiągnęły w</w:t>
      </w:r>
      <w:r w:rsidR="00F2606D" w:rsidRPr="007201D9">
        <w:rPr>
          <w:rFonts w:cs="Arial"/>
        </w:rPr>
        <w:t>artość 227 zł na </w:t>
      </w:r>
      <w:r w:rsidR="00A64630" w:rsidRPr="007201D9">
        <w:rPr>
          <w:rFonts w:cs="Arial"/>
        </w:rPr>
        <w:t>1 </w:t>
      </w:r>
      <w:r w:rsidRPr="007201D9">
        <w:rPr>
          <w:rFonts w:cs="Arial"/>
        </w:rPr>
        <w:t>mieszkańca i wzrosły w skali roku o 37,0%.</w:t>
      </w:r>
    </w:p>
    <w:p w14:paraId="735DD756" w14:textId="77777777" w:rsidR="0092164A" w:rsidRPr="007201D9" w:rsidRDefault="0092164A" w:rsidP="007201D9">
      <w:pPr>
        <w:autoSpaceDE w:val="0"/>
        <w:autoSpaceDN w:val="0"/>
        <w:adjustRightInd w:val="0"/>
        <w:ind w:firstLine="708"/>
        <w:rPr>
          <w:rFonts w:cs="Arial"/>
        </w:rPr>
      </w:pPr>
    </w:p>
    <w:p w14:paraId="2BA5A422" w14:textId="04B6C521" w:rsidR="00383B46" w:rsidRPr="00017E6C" w:rsidRDefault="00AD1CFA" w:rsidP="00017E6C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>Powiaty województwa warmińsko-mazurskiego znalazły się w grupie 13 województw, które zakończyły 2018 r. deficytem. W województwie warmińsko-mazu</w:t>
      </w:r>
      <w:r w:rsidR="00432779">
        <w:rPr>
          <w:rFonts w:cs="Arial"/>
        </w:rPr>
        <w:t xml:space="preserve">rskim 11 powiatów zakończyło </w:t>
      </w:r>
      <w:r w:rsidRPr="007201D9">
        <w:rPr>
          <w:rFonts w:cs="Arial"/>
        </w:rPr>
        <w:t xml:space="preserve"> 2018 </w:t>
      </w:r>
      <w:r w:rsidR="00432779">
        <w:rPr>
          <w:rFonts w:cs="Arial"/>
        </w:rPr>
        <w:t xml:space="preserve">r. </w:t>
      </w:r>
      <w:r w:rsidRPr="007201D9">
        <w:rPr>
          <w:rFonts w:cs="Arial"/>
        </w:rPr>
        <w:t xml:space="preserve">deficytem, w tym największym powiat </w:t>
      </w:r>
      <w:r w:rsidRPr="007201D9">
        <w:rPr>
          <w:rFonts w:cs="Arial"/>
        </w:rPr>
        <w:lastRenderedPageBreak/>
        <w:t>szczycieński (minus 8,8 mln zł), a 8 nadwyżką, w tym największą powiat ostródzki (6,0 mln zł).</w:t>
      </w:r>
    </w:p>
    <w:p w14:paraId="7C0E9BFE" w14:textId="77777777" w:rsidR="00AD1CFA" w:rsidRPr="007201D9" w:rsidRDefault="00AD1CFA" w:rsidP="007201D9">
      <w:pPr>
        <w:autoSpaceDE w:val="0"/>
        <w:autoSpaceDN w:val="0"/>
        <w:adjustRightInd w:val="0"/>
        <w:rPr>
          <w:rFonts w:cs="Arial"/>
          <w:szCs w:val="24"/>
        </w:rPr>
      </w:pPr>
    </w:p>
    <w:p w14:paraId="19A0EA81" w14:textId="523D7D48" w:rsidR="003873CD" w:rsidRPr="003873CD" w:rsidRDefault="003873CD" w:rsidP="003873CD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48" w:name="_Toc60040784"/>
      <w:r w:rsidRPr="003873CD">
        <w:rPr>
          <w:b/>
          <w:bCs/>
          <w:i w:val="0"/>
          <w:iCs w:val="0"/>
          <w:color w:val="2F5496"/>
          <w:sz w:val="24"/>
          <w:szCs w:val="24"/>
        </w:rPr>
        <w:t xml:space="preserve">Wykres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21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>. Struktura wydatków budżetów miast na prawach powiatów warmińsko-mazurskiego według działów w 2018 r.</w:t>
      </w:r>
      <w:bookmarkEnd w:id="48"/>
    </w:p>
    <w:p w14:paraId="57836937" w14:textId="77777777" w:rsidR="00AD1CFA" w:rsidRPr="007201D9" w:rsidRDefault="00AD1CFA" w:rsidP="007201D9">
      <w:pPr>
        <w:autoSpaceDE w:val="0"/>
        <w:autoSpaceDN w:val="0"/>
        <w:adjustRightInd w:val="0"/>
        <w:jc w:val="center"/>
        <w:rPr>
          <w:rFonts w:cs="Arial"/>
          <w:szCs w:val="24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048F406E" wp14:editId="06A77A3B">
            <wp:extent cx="4461538" cy="2568272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16" cy="2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3B52" w14:textId="46BD0211" w:rsidR="00A64630" w:rsidRDefault="00AD1CFA" w:rsidP="007201D9">
      <w:pPr>
        <w:spacing w:after="120"/>
        <w:rPr>
          <w:rFonts w:cs="Arial"/>
          <w:i/>
          <w:sz w:val="18"/>
          <w:szCs w:val="18"/>
        </w:rPr>
      </w:pPr>
      <w:r w:rsidRPr="00690078">
        <w:rPr>
          <w:rFonts w:cs="Arial"/>
          <w:iCs/>
          <w:sz w:val="18"/>
          <w:szCs w:val="18"/>
        </w:rPr>
        <w:t xml:space="preserve">Źródło: </w:t>
      </w:r>
      <w:r w:rsidRPr="00432779">
        <w:rPr>
          <w:rFonts w:cs="Arial"/>
          <w:i/>
          <w:sz w:val="18"/>
          <w:szCs w:val="18"/>
        </w:rPr>
        <w:t xml:space="preserve">„Budżety jednostek samorządu terytorialnego w województwie warmińsko-mazurskim w 2018 r.”, </w:t>
      </w:r>
      <w:r w:rsidRPr="00690078">
        <w:rPr>
          <w:rFonts w:cs="Arial"/>
          <w:iCs/>
          <w:sz w:val="18"/>
          <w:szCs w:val="18"/>
        </w:rPr>
        <w:t>Urząd statystyczny w Olsztynie, Olsztyn 2019, str. 21.</w:t>
      </w:r>
    </w:p>
    <w:p w14:paraId="5C052CC0" w14:textId="77777777" w:rsidR="00017E6C" w:rsidRPr="00383B46" w:rsidRDefault="00017E6C" w:rsidP="007201D9">
      <w:pPr>
        <w:spacing w:after="120"/>
        <w:rPr>
          <w:rFonts w:cs="Arial"/>
          <w:i/>
          <w:sz w:val="18"/>
          <w:szCs w:val="18"/>
        </w:rPr>
      </w:pPr>
    </w:p>
    <w:p w14:paraId="32EA8D3C" w14:textId="103BF56E" w:rsidR="00AD1CFA" w:rsidRDefault="00AD1CFA" w:rsidP="007201D9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>W strukturze wydatków według działów</w:t>
      </w:r>
      <w:r w:rsidR="005E12A1">
        <w:rPr>
          <w:rFonts w:cs="Arial"/>
        </w:rPr>
        <w:t>,</w:t>
      </w:r>
      <w:r w:rsidRPr="007201D9">
        <w:rPr>
          <w:rFonts w:cs="Arial"/>
        </w:rPr>
        <w:t xml:space="preserve"> </w:t>
      </w:r>
      <w:r w:rsidR="005E12A1">
        <w:rPr>
          <w:rFonts w:cs="Arial"/>
        </w:rPr>
        <w:t xml:space="preserve">w miastach na prawach powiatów, </w:t>
      </w:r>
      <w:r w:rsidRPr="007201D9">
        <w:rPr>
          <w:rFonts w:cs="Arial"/>
        </w:rPr>
        <w:t>prawie jedną trzecią stanowiły wydatki związane z oświatą i wychowaniem (31,3%). Kolejne pod w</w:t>
      </w:r>
      <w:r w:rsidR="005E12A1">
        <w:rPr>
          <w:rFonts w:cs="Arial"/>
        </w:rPr>
        <w:t xml:space="preserve">zględem wielkości były wydatki </w:t>
      </w:r>
      <w:r w:rsidRPr="007201D9">
        <w:rPr>
          <w:rFonts w:cs="Arial"/>
        </w:rPr>
        <w:t>w dzia</w:t>
      </w:r>
      <w:r w:rsidR="001D087D" w:rsidRPr="007201D9">
        <w:rPr>
          <w:rFonts w:cs="Arial"/>
        </w:rPr>
        <w:t xml:space="preserve">le transport i łączność (19,0%), </w:t>
      </w:r>
      <w:r w:rsidRPr="007201D9">
        <w:rPr>
          <w:rFonts w:cs="Arial"/>
        </w:rPr>
        <w:t>rodzina (14,3%)</w:t>
      </w:r>
      <w:r w:rsidR="001D087D" w:rsidRPr="007201D9">
        <w:rPr>
          <w:rFonts w:cs="Arial"/>
        </w:rPr>
        <w:t xml:space="preserve"> oraz </w:t>
      </w:r>
      <w:r w:rsidR="001D087D" w:rsidRPr="00017E6C">
        <w:rPr>
          <w:rFonts w:cs="Arial"/>
          <w:b/>
          <w:color w:val="2F5496"/>
        </w:rPr>
        <w:t>pomoc społeczna 7,0%</w:t>
      </w:r>
      <w:r w:rsidRPr="007201D9">
        <w:rPr>
          <w:rFonts w:cs="Arial"/>
        </w:rPr>
        <w:t>. Wydatki w przeliczeniu na 1</w:t>
      </w:r>
      <w:r w:rsidR="00017E6C">
        <w:rPr>
          <w:rFonts w:cs="Arial"/>
        </w:rPr>
        <w:t> </w:t>
      </w:r>
      <w:r w:rsidRPr="007201D9">
        <w:rPr>
          <w:rFonts w:cs="Arial"/>
        </w:rPr>
        <w:t xml:space="preserve">mieszkańca w 2018 r. wyniosły 6 457 zł przy średniej krajowej 6 911 zł. Warmińsko-mazurskie zajęło 12 miejsce wśród województw. </w:t>
      </w:r>
    </w:p>
    <w:p w14:paraId="58CAB3BA" w14:textId="77777777" w:rsidR="0092164A" w:rsidRPr="007201D9" w:rsidRDefault="0092164A" w:rsidP="007201D9">
      <w:pPr>
        <w:autoSpaceDE w:val="0"/>
        <w:autoSpaceDN w:val="0"/>
        <w:adjustRightInd w:val="0"/>
        <w:ind w:firstLine="708"/>
        <w:rPr>
          <w:rFonts w:cs="Arial"/>
        </w:rPr>
      </w:pPr>
    </w:p>
    <w:p w14:paraId="0593C229" w14:textId="7FE7005C" w:rsidR="001D087D" w:rsidRDefault="00AD1CFA" w:rsidP="00F80E6C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>Miasta na prawach powiatu w latach 2016-2017 zamknęły budżet nadwyżką, natomiast w 2018 r. deficytem. Wyniósł on minus 58,3 mln zł (w 2017 r. nadwyżka 57,8 mln zł). Wpłynął na to deficyt budżetu uzyskany w Olsztynie minus 75,3 mln zł, pomimo nadwyżki w Elblągu 16,9 mln zł. W 2018 r. największym deficytem charakteryzowały się miasta województwa małopolskiego (minus 350,5 mln zł), natomiast największą nadwyżką miasta na prawach powiatu województwa mazowieckiego (275,3 mln zł).</w:t>
      </w:r>
    </w:p>
    <w:p w14:paraId="5C05BBFC" w14:textId="77777777" w:rsidR="007574E0" w:rsidRDefault="007574E0" w:rsidP="007574E0">
      <w:pPr>
        <w:autoSpaceDE w:val="0"/>
        <w:autoSpaceDN w:val="0"/>
        <w:adjustRightInd w:val="0"/>
        <w:rPr>
          <w:rFonts w:cs="Arial"/>
        </w:rPr>
      </w:pPr>
    </w:p>
    <w:p w14:paraId="2EFF18EB" w14:textId="480B17B9" w:rsidR="003873CD" w:rsidRPr="003873CD" w:rsidRDefault="003873CD" w:rsidP="003873CD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49" w:name="_Toc60040785"/>
      <w:r w:rsidRPr="003873CD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Wykres 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22</w:t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3873CD">
        <w:rPr>
          <w:b/>
          <w:bCs/>
          <w:i w:val="0"/>
          <w:iCs w:val="0"/>
          <w:color w:val="2F5496"/>
          <w:sz w:val="24"/>
          <w:szCs w:val="24"/>
        </w:rPr>
        <w:t>. Struktura wydatków gmin województwa warmińsko-mazurskiego według działów w 2018 r.</w:t>
      </w:r>
      <w:bookmarkEnd w:id="49"/>
    </w:p>
    <w:p w14:paraId="723B1871" w14:textId="77777777" w:rsidR="00AD1CFA" w:rsidRPr="007201D9" w:rsidRDefault="00AD1CFA" w:rsidP="007201D9">
      <w:pPr>
        <w:autoSpaceDE w:val="0"/>
        <w:autoSpaceDN w:val="0"/>
        <w:adjustRightInd w:val="0"/>
        <w:jc w:val="center"/>
        <w:rPr>
          <w:rFonts w:cs="Arial"/>
          <w:szCs w:val="24"/>
        </w:rPr>
      </w:pPr>
      <w:r w:rsidRPr="007201D9">
        <w:rPr>
          <w:rFonts w:cs="Arial"/>
          <w:noProof/>
          <w:szCs w:val="24"/>
          <w:lang w:eastAsia="pl-PL"/>
        </w:rPr>
        <w:drawing>
          <wp:inline distT="0" distB="0" distL="0" distR="0" wp14:anchorId="6208DABC" wp14:editId="08BC4C12">
            <wp:extent cx="4179822" cy="2456953"/>
            <wp:effectExtent l="0" t="0" r="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49" cy="24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6F21" w14:textId="20B93271" w:rsidR="00F2606D" w:rsidRPr="00690078" w:rsidRDefault="00AD1CFA" w:rsidP="007201D9">
      <w:pPr>
        <w:spacing w:after="120"/>
        <w:rPr>
          <w:rFonts w:cs="Arial"/>
          <w:iCs/>
          <w:sz w:val="18"/>
          <w:szCs w:val="18"/>
        </w:rPr>
      </w:pPr>
      <w:r w:rsidRPr="00690078">
        <w:rPr>
          <w:rFonts w:cs="Arial"/>
          <w:iCs/>
          <w:sz w:val="18"/>
          <w:szCs w:val="18"/>
        </w:rPr>
        <w:t>Źródło:</w:t>
      </w:r>
      <w:r w:rsidRPr="00432779">
        <w:rPr>
          <w:rFonts w:cs="Arial"/>
          <w:i/>
          <w:sz w:val="18"/>
          <w:szCs w:val="18"/>
        </w:rPr>
        <w:t xml:space="preserve"> „Budżety jednostek samorządu terytorialnego w województwie warmińsko-mazurskim w 2018 r.”, </w:t>
      </w:r>
      <w:r w:rsidRPr="00690078">
        <w:rPr>
          <w:rFonts w:cs="Arial"/>
          <w:iCs/>
          <w:sz w:val="18"/>
          <w:szCs w:val="18"/>
        </w:rPr>
        <w:t>Urząd statystyczny w Ol</w:t>
      </w:r>
      <w:r w:rsidR="00696044" w:rsidRPr="00690078">
        <w:rPr>
          <w:rFonts w:cs="Arial"/>
          <w:iCs/>
          <w:sz w:val="18"/>
          <w:szCs w:val="18"/>
        </w:rPr>
        <w:t>sztynie, Olsztyn 2019, str. 24.</w:t>
      </w:r>
    </w:p>
    <w:p w14:paraId="048E9346" w14:textId="77777777" w:rsidR="007574E0" w:rsidRDefault="007574E0" w:rsidP="007201D9">
      <w:pPr>
        <w:autoSpaceDE w:val="0"/>
        <w:autoSpaceDN w:val="0"/>
        <w:adjustRightInd w:val="0"/>
        <w:ind w:firstLine="708"/>
        <w:rPr>
          <w:rFonts w:cs="Arial"/>
        </w:rPr>
      </w:pPr>
    </w:p>
    <w:p w14:paraId="4CB74BE5" w14:textId="6309A868" w:rsidR="007574E0" w:rsidRDefault="00AD1CFA" w:rsidP="007201D9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>W 2018 r. najwięcej wydatków gminy przeznaczyły na oświatę i wychowanie (27,1% wydatków ogółem)</w:t>
      </w:r>
      <w:r w:rsidR="00F146FD" w:rsidRPr="007201D9">
        <w:rPr>
          <w:rFonts w:cs="Arial"/>
        </w:rPr>
        <w:t xml:space="preserve">. </w:t>
      </w:r>
      <w:r w:rsidRPr="007201D9">
        <w:rPr>
          <w:rFonts w:cs="Arial"/>
        </w:rPr>
        <w:t>Nieco mniej wydat</w:t>
      </w:r>
      <w:r w:rsidR="001D087D" w:rsidRPr="007201D9">
        <w:rPr>
          <w:rFonts w:cs="Arial"/>
        </w:rPr>
        <w:t>kowano w dziale rodzina (23,6%)</w:t>
      </w:r>
      <w:r w:rsidR="00F146FD" w:rsidRPr="007201D9">
        <w:rPr>
          <w:rFonts w:cs="Arial"/>
        </w:rPr>
        <w:t xml:space="preserve">, natomiast wydatki na </w:t>
      </w:r>
      <w:r w:rsidR="00F146FD" w:rsidRPr="007574E0">
        <w:rPr>
          <w:rFonts w:cs="Arial"/>
          <w:b/>
          <w:color w:val="2F5496"/>
        </w:rPr>
        <w:t>pomoc społeczną stanowiły 7,6%</w:t>
      </w:r>
      <w:r w:rsidR="00F146FD" w:rsidRPr="007574E0">
        <w:rPr>
          <w:rFonts w:cs="Arial"/>
          <w:color w:val="2F5496"/>
        </w:rPr>
        <w:t xml:space="preserve"> </w:t>
      </w:r>
      <w:r w:rsidR="00F146FD" w:rsidRPr="007201D9">
        <w:rPr>
          <w:rFonts w:cs="Arial"/>
        </w:rPr>
        <w:t xml:space="preserve">ogólnych wydatków gmin. </w:t>
      </w:r>
      <w:r w:rsidRPr="007201D9">
        <w:rPr>
          <w:rFonts w:cs="Arial"/>
        </w:rPr>
        <w:t xml:space="preserve">Wydatki w przeliczeniu na 1 mieszkańca w 2018 r. wyniosły 4 972 zł i uplasowały warmińsko-mazurskie na 6 miejscu wśród wszystkich województw w kraju. Były one wyższe niż średnia krajowa o 1,0% (o 48 zł). </w:t>
      </w:r>
    </w:p>
    <w:p w14:paraId="6E28F863" w14:textId="4B50831C" w:rsidR="00AD1CFA" w:rsidRPr="007201D9" w:rsidRDefault="00AD1CFA" w:rsidP="007574E0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>W województwie warmińsko-mazurskim 11 gmin uzyska</w:t>
      </w:r>
      <w:r w:rsidR="00F146FD" w:rsidRPr="007201D9">
        <w:rPr>
          <w:rFonts w:cs="Arial"/>
        </w:rPr>
        <w:t>ło wydatki ponad 6</w:t>
      </w:r>
      <w:r w:rsidR="003873CD">
        <w:rPr>
          <w:rFonts w:cs="Arial"/>
        </w:rPr>
        <w:t> </w:t>
      </w:r>
      <w:r w:rsidR="00F146FD" w:rsidRPr="007201D9">
        <w:rPr>
          <w:rFonts w:cs="Arial"/>
        </w:rPr>
        <w:t>tys. zł na 1 </w:t>
      </w:r>
      <w:r w:rsidRPr="007201D9">
        <w:rPr>
          <w:rFonts w:cs="Arial"/>
        </w:rPr>
        <w:t>mieszkańca. Najwyższe z nich były w Pasymiu (6 968 zł) i Stawigudzie (6 743 zł). Wydatki na 1 mieszkańca poniżej 4 tys. zł uzyskano w mieście Braniewo (3 881 zł), gminie miejsko-wiejskiej Pisz (3 938 zł) i Węgorzewo (3 950 zł). Wydatki inwestycyjne osiągnęły wartość 966 zł na 1 mies</w:t>
      </w:r>
      <w:r w:rsidR="0005218D">
        <w:rPr>
          <w:rFonts w:cs="Arial"/>
        </w:rPr>
        <w:t>zkańca i wzrosły w skali roku o </w:t>
      </w:r>
      <w:r w:rsidRPr="007201D9">
        <w:rPr>
          <w:rFonts w:cs="Arial"/>
        </w:rPr>
        <w:t>62,5%.</w:t>
      </w:r>
    </w:p>
    <w:p w14:paraId="34CDDF08" w14:textId="77777777" w:rsidR="00696044" w:rsidRPr="007201D9" w:rsidRDefault="00696044" w:rsidP="007201D9">
      <w:pPr>
        <w:rPr>
          <w:rFonts w:cs="Arial"/>
          <w:b/>
        </w:rPr>
      </w:pPr>
    </w:p>
    <w:p w14:paraId="58F2137E" w14:textId="77777777" w:rsidR="00696044" w:rsidRPr="007574E0" w:rsidRDefault="00696044" w:rsidP="007201D9">
      <w:pPr>
        <w:rPr>
          <w:rFonts w:cs="Arial"/>
          <w:b/>
          <w:color w:val="2F5496"/>
        </w:rPr>
      </w:pPr>
      <w:r w:rsidRPr="007574E0">
        <w:rPr>
          <w:rFonts w:cs="Arial"/>
          <w:b/>
          <w:color w:val="2F5496"/>
        </w:rPr>
        <w:t>Wydatki na pomoc społeczną</w:t>
      </w:r>
    </w:p>
    <w:p w14:paraId="3B724FD4" w14:textId="66B204EF" w:rsidR="001D266B" w:rsidRDefault="006920B2" w:rsidP="00F52916">
      <w:pPr>
        <w:ind w:firstLine="708"/>
        <w:rPr>
          <w:rFonts w:eastAsia="Cambria" w:cs="Arial"/>
          <w:bCs/>
          <w:lang w:eastAsia="pl-PL"/>
        </w:rPr>
      </w:pPr>
      <w:bookmarkStart w:id="50" w:name="_Toc8811304"/>
      <w:r w:rsidRPr="006920B2">
        <w:rPr>
          <w:rFonts w:eastAsia="Cambria" w:cs="Arial"/>
          <w:bCs/>
          <w:lang w:eastAsia="pl-PL"/>
        </w:rPr>
        <w:t>W roku 2019 różnorodną pomocą i wsparciem</w:t>
      </w:r>
      <w:r w:rsidR="00F52916">
        <w:rPr>
          <w:rFonts w:eastAsia="Cambria" w:cs="Arial"/>
          <w:bCs/>
          <w:lang w:eastAsia="pl-PL"/>
        </w:rPr>
        <w:t xml:space="preserve"> objęto 156</w:t>
      </w:r>
      <w:r w:rsidR="007574E0">
        <w:rPr>
          <w:rFonts w:eastAsia="Cambria" w:cs="Arial"/>
          <w:bCs/>
          <w:lang w:eastAsia="pl-PL"/>
        </w:rPr>
        <w:t> </w:t>
      </w:r>
      <w:r w:rsidR="00F52916">
        <w:rPr>
          <w:rFonts w:eastAsia="Cambria" w:cs="Arial"/>
          <w:bCs/>
          <w:lang w:eastAsia="pl-PL"/>
        </w:rPr>
        <w:t>453</w:t>
      </w:r>
      <w:r w:rsidR="007574E0">
        <w:rPr>
          <w:rFonts w:eastAsia="Cambria" w:cs="Arial"/>
          <w:bCs/>
          <w:lang w:eastAsia="pl-PL"/>
        </w:rPr>
        <w:t xml:space="preserve"> </w:t>
      </w:r>
      <w:r w:rsidR="00F52916">
        <w:rPr>
          <w:rFonts w:eastAsia="Cambria" w:cs="Arial"/>
          <w:bCs/>
          <w:lang w:eastAsia="pl-PL"/>
        </w:rPr>
        <w:t xml:space="preserve">osoby (spadek </w:t>
      </w:r>
      <w:r>
        <w:rPr>
          <w:rFonts w:eastAsia="Cambria" w:cs="Arial"/>
          <w:bCs/>
          <w:lang w:eastAsia="pl-PL"/>
        </w:rPr>
        <w:t>o </w:t>
      </w:r>
      <w:r w:rsidRPr="006920B2">
        <w:rPr>
          <w:rFonts w:eastAsia="Cambria" w:cs="Arial"/>
          <w:bCs/>
          <w:lang w:eastAsia="pl-PL"/>
        </w:rPr>
        <w:t>2,9%</w:t>
      </w:r>
      <w:r w:rsidR="001D266B">
        <w:rPr>
          <w:rFonts w:eastAsia="Cambria" w:cs="Arial"/>
          <w:bCs/>
          <w:lang w:eastAsia="pl-PL"/>
        </w:rPr>
        <w:t xml:space="preserve"> </w:t>
      </w:r>
      <w:r>
        <w:rPr>
          <w:rFonts w:eastAsia="Cambria" w:cs="Arial"/>
          <w:bCs/>
          <w:lang w:eastAsia="pl-PL"/>
        </w:rPr>
        <w:t>w </w:t>
      </w:r>
      <w:r w:rsidRPr="006920B2">
        <w:rPr>
          <w:rFonts w:eastAsia="Cambria" w:cs="Arial"/>
          <w:bCs/>
          <w:lang w:eastAsia="pl-PL"/>
        </w:rPr>
        <w:t>stosunku do 2018 roku) i stanowiło to 11% mieszkańców wo</w:t>
      </w:r>
      <w:r>
        <w:rPr>
          <w:rFonts w:eastAsia="Cambria" w:cs="Arial"/>
          <w:bCs/>
          <w:lang w:eastAsia="pl-PL"/>
        </w:rPr>
        <w:t>jewództwa warmińsko-mazurskiego</w:t>
      </w:r>
      <w:r w:rsidRPr="006920B2">
        <w:rPr>
          <w:rFonts w:eastAsia="Cambria" w:cs="Arial"/>
          <w:bCs/>
          <w:lang w:eastAsia="pl-PL"/>
        </w:rPr>
        <w:t xml:space="preserve">. Przyczyną spadku liczby osób korzystających ze świadczeń pomocy społecznej było niewątpliwie wprowadzenie Programu „Rodzina 500+”. Zakres niniejszego wsparcia obejmował pomoc udzieloną w ośrodkach pomocy społecznej oraz w powiatowych centrach pomocy rodzinie na podstawie ustawy </w:t>
      </w:r>
      <w:r w:rsidRPr="006920B2">
        <w:rPr>
          <w:rFonts w:eastAsia="Cambria" w:cs="Arial"/>
          <w:bCs/>
          <w:lang w:eastAsia="pl-PL"/>
        </w:rPr>
        <w:lastRenderedPageBreak/>
        <w:t>o</w:t>
      </w:r>
      <w:r w:rsidR="007574E0">
        <w:rPr>
          <w:rFonts w:eastAsia="Cambria" w:cs="Arial"/>
          <w:bCs/>
          <w:lang w:eastAsia="pl-PL"/>
        </w:rPr>
        <w:t> </w:t>
      </w:r>
      <w:r w:rsidRPr="006920B2">
        <w:rPr>
          <w:rFonts w:eastAsia="Cambria" w:cs="Arial"/>
          <w:bCs/>
          <w:lang w:eastAsia="pl-PL"/>
        </w:rPr>
        <w:t>pomocy społecznej, ustawy o wspieraniu rodziny i systemie pieczy zastępczej (bez wyodrębniania rod</w:t>
      </w:r>
      <w:r>
        <w:rPr>
          <w:rFonts w:eastAsia="Cambria" w:cs="Arial"/>
          <w:bCs/>
          <w:lang w:eastAsia="pl-PL"/>
        </w:rPr>
        <w:t xml:space="preserve">zaju, formy, liczby świadczeń i źródła finansowania) </w:t>
      </w:r>
      <w:r w:rsidRPr="006920B2">
        <w:rPr>
          <w:rFonts w:eastAsia="Cambria" w:cs="Arial"/>
          <w:bCs/>
          <w:lang w:eastAsia="pl-PL"/>
        </w:rPr>
        <w:t>z wyłączeniem ustawy o świadczeniach rodzinnyc</w:t>
      </w:r>
      <w:r>
        <w:rPr>
          <w:rFonts w:eastAsia="Cambria" w:cs="Arial"/>
          <w:bCs/>
          <w:lang w:eastAsia="pl-PL"/>
        </w:rPr>
        <w:t xml:space="preserve">h oraz ustawy o pomocy państwa </w:t>
      </w:r>
      <w:r w:rsidR="0005218D">
        <w:rPr>
          <w:rFonts w:eastAsia="Cambria" w:cs="Arial"/>
          <w:bCs/>
          <w:lang w:eastAsia="pl-PL"/>
        </w:rPr>
        <w:t>w </w:t>
      </w:r>
      <w:r w:rsidRPr="006920B2">
        <w:rPr>
          <w:rFonts w:eastAsia="Cambria" w:cs="Arial"/>
          <w:bCs/>
          <w:lang w:eastAsia="pl-PL"/>
        </w:rPr>
        <w:t xml:space="preserve">wychowywaniu dzieci. </w:t>
      </w:r>
    </w:p>
    <w:p w14:paraId="1D4480C5" w14:textId="77777777" w:rsidR="001D266B" w:rsidRDefault="001D266B" w:rsidP="001D266B">
      <w:pPr>
        <w:ind w:firstLine="708"/>
        <w:rPr>
          <w:rFonts w:eastAsia="Cambria" w:cs="Arial"/>
          <w:bCs/>
          <w:lang w:eastAsia="pl-PL"/>
        </w:rPr>
      </w:pPr>
    </w:p>
    <w:p w14:paraId="680CC5ED" w14:textId="324C9043" w:rsidR="001D266B" w:rsidRDefault="006920B2" w:rsidP="001D266B">
      <w:pPr>
        <w:ind w:firstLine="708"/>
        <w:rPr>
          <w:rFonts w:eastAsia="Cambria" w:cs="Arial"/>
          <w:bCs/>
          <w:lang w:eastAsia="pl-PL"/>
        </w:rPr>
      </w:pPr>
      <w:r w:rsidRPr="006920B2">
        <w:rPr>
          <w:rFonts w:eastAsia="Cambria" w:cs="Arial"/>
          <w:bCs/>
          <w:lang w:eastAsia="pl-PL"/>
        </w:rPr>
        <w:t>W niniejszej kategorii ujęto osoby</w:t>
      </w:r>
      <w:r>
        <w:rPr>
          <w:rFonts w:eastAsia="Cambria" w:cs="Arial"/>
          <w:bCs/>
          <w:lang w:eastAsia="pl-PL"/>
        </w:rPr>
        <w:t xml:space="preserve">, którym przyznano pomoc m.in. </w:t>
      </w:r>
      <w:r w:rsidRPr="006920B2">
        <w:rPr>
          <w:rFonts w:eastAsia="Cambria" w:cs="Arial"/>
          <w:bCs/>
          <w:lang w:eastAsia="pl-PL"/>
        </w:rPr>
        <w:t>w formie decyzji administracyjnej, bez decyzji, jak również bez konieczności przeprowadzania wywiadu środowiskowego. Ujęto tu także: osoby objęte pracą socjalną i wsparciem jednostki organizacyjnej pomocy społecznej w postaci zajęć w centrach i klubach integracji społecznej, osoby skierowane lub/i umieszczane w do</w:t>
      </w:r>
      <w:r w:rsidR="001D266B">
        <w:rPr>
          <w:rFonts w:eastAsia="Cambria" w:cs="Arial"/>
          <w:bCs/>
          <w:lang w:eastAsia="pl-PL"/>
        </w:rPr>
        <w:t>mach pomocy społecznej, osoby z </w:t>
      </w:r>
      <w:r w:rsidRPr="006920B2">
        <w:rPr>
          <w:rFonts w:eastAsia="Cambria" w:cs="Arial"/>
          <w:bCs/>
          <w:lang w:eastAsia="pl-PL"/>
        </w:rPr>
        <w:t>niepełnosprawnościami korzystające ze świadczeń, dzieci przebywające w pieczy zastępczej oraz usamodzielnionych</w:t>
      </w:r>
      <w:r w:rsidRPr="006920B2">
        <w:rPr>
          <w:rFonts w:eastAsia="Cambria" w:cs="Arial"/>
          <w:b/>
          <w:bCs/>
          <w:lang w:eastAsia="pl-PL"/>
        </w:rPr>
        <w:t xml:space="preserve"> </w:t>
      </w:r>
      <w:r w:rsidRPr="006920B2">
        <w:rPr>
          <w:rFonts w:eastAsia="Cambria" w:cs="Arial"/>
          <w:bCs/>
          <w:lang w:eastAsia="pl-PL"/>
        </w:rPr>
        <w:t>wychowanków, osoby korzystające z punktów interwencji kryzysowej, a także osoby skierowane do prac społecznie użytecznych oraz tych, którym udzielano pomocy w ramach środków unijnych.</w:t>
      </w:r>
      <w:r>
        <w:rPr>
          <w:rFonts w:eastAsia="Cambria" w:cs="Arial"/>
          <w:bCs/>
          <w:lang w:eastAsia="pl-PL"/>
        </w:rPr>
        <w:t xml:space="preserve"> </w:t>
      </w:r>
      <w:r w:rsidRPr="006920B2">
        <w:rPr>
          <w:rFonts w:eastAsia="Cambria" w:cs="Arial"/>
          <w:bCs/>
          <w:lang w:eastAsia="pl-PL"/>
        </w:rPr>
        <w:t xml:space="preserve">Z zebranych danych wynika, że pomimo stale zmniejszającej się liczby osób i rodzin korzystających ze wsparcia, jedna grupa notuje stały, systematyczny wzrost </w:t>
      </w:r>
      <w:r w:rsidR="007574E0">
        <w:rPr>
          <w:rFonts w:eastAsia="Cambria" w:cs="Arial"/>
          <w:bCs/>
          <w:lang w:eastAsia="pl-PL"/>
        </w:rPr>
        <w:noBreakHyphen/>
        <w:t xml:space="preserve"> </w:t>
      </w:r>
      <w:r w:rsidRPr="006920B2">
        <w:rPr>
          <w:rFonts w:eastAsia="Cambria" w:cs="Arial"/>
          <w:bCs/>
          <w:lang w:eastAsia="pl-PL"/>
        </w:rPr>
        <w:t xml:space="preserve">są to osoby w wieku poprodukcyjnym. </w:t>
      </w:r>
    </w:p>
    <w:p w14:paraId="29E5F4D8" w14:textId="1BAA9836" w:rsidR="0068591E" w:rsidRDefault="006920B2" w:rsidP="001D266B">
      <w:pPr>
        <w:ind w:firstLine="708"/>
        <w:rPr>
          <w:rFonts w:eastAsia="Cambria" w:cs="Arial"/>
          <w:bCs/>
          <w:lang w:eastAsia="pl-PL"/>
        </w:rPr>
      </w:pPr>
      <w:r w:rsidRPr="006920B2">
        <w:rPr>
          <w:rFonts w:eastAsia="Cambria" w:cs="Arial"/>
          <w:bCs/>
          <w:lang w:eastAsia="pl-PL"/>
        </w:rPr>
        <w:t>W roku 2019 liczba osób otrzymujących świad</w:t>
      </w:r>
      <w:r w:rsidR="001D266B">
        <w:rPr>
          <w:rFonts w:eastAsia="Cambria" w:cs="Arial"/>
          <w:bCs/>
          <w:lang w:eastAsia="pl-PL"/>
        </w:rPr>
        <w:t>czenia wzrosła o ponad 15%, a w </w:t>
      </w:r>
      <w:r w:rsidRPr="006920B2">
        <w:rPr>
          <w:rFonts w:eastAsia="Cambria" w:cs="Arial"/>
          <w:bCs/>
          <w:lang w:eastAsia="pl-PL"/>
        </w:rPr>
        <w:t>prognozie na rok 2020 przewidywany jest dalszy wz</w:t>
      </w:r>
      <w:r w:rsidR="001D266B">
        <w:rPr>
          <w:rFonts w:eastAsia="Cambria" w:cs="Arial"/>
          <w:bCs/>
          <w:lang w:eastAsia="pl-PL"/>
        </w:rPr>
        <w:t>rost. Jest to związane z </w:t>
      </w:r>
      <w:r w:rsidRPr="006920B2">
        <w:rPr>
          <w:rFonts w:eastAsia="Cambria" w:cs="Arial"/>
          <w:bCs/>
          <w:lang w:eastAsia="pl-PL"/>
        </w:rPr>
        <w:t>koniecznością udzielania różnorodnej pomocy senioro</w:t>
      </w:r>
      <w:r w:rsidR="00F36EFE">
        <w:rPr>
          <w:rFonts w:eastAsia="Cambria" w:cs="Arial"/>
          <w:bCs/>
          <w:lang w:eastAsia="pl-PL"/>
        </w:rPr>
        <w:t>m - grupie powiększającej się w </w:t>
      </w:r>
      <w:r w:rsidRPr="006920B2">
        <w:rPr>
          <w:rFonts w:eastAsia="Cambria" w:cs="Arial"/>
          <w:bCs/>
          <w:lang w:eastAsia="pl-PL"/>
        </w:rPr>
        <w:t>naszym wojew</w:t>
      </w:r>
      <w:r>
        <w:rPr>
          <w:rFonts w:eastAsia="Cambria" w:cs="Arial"/>
          <w:bCs/>
          <w:lang w:eastAsia="pl-PL"/>
        </w:rPr>
        <w:t>ództwie z </w:t>
      </w:r>
      <w:r w:rsidRPr="006920B2">
        <w:rPr>
          <w:rFonts w:eastAsia="Cambria" w:cs="Arial"/>
          <w:bCs/>
          <w:lang w:eastAsia="pl-PL"/>
        </w:rPr>
        <w:t>każdym rokiem.</w:t>
      </w:r>
    </w:p>
    <w:p w14:paraId="5FC2EB90" w14:textId="77777777" w:rsidR="00A614D4" w:rsidRPr="006920B2" w:rsidRDefault="00A614D4" w:rsidP="001D266B">
      <w:pPr>
        <w:ind w:firstLine="708"/>
        <w:rPr>
          <w:rFonts w:eastAsia="Cambria" w:cs="Arial"/>
          <w:bCs/>
          <w:lang w:eastAsia="pl-PL"/>
        </w:rPr>
      </w:pPr>
    </w:p>
    <w:p w14:paraId="00C08F78" w14:textId="47C02011" w:rsidR="007574E0" w:rsidRPr="007574E0" w:rsidRDefault="007574E0" w:rsidP="007574E0">
      <w:pPr>
        <w:pStyle w:val="Legenda"/>
        <w:keepNext/>
        <w:rPr>
          <w:b/>
          <w:bCs/>
          <w:i w:val="0"/>
          <w:iCs w:val="0"/>
          <w:sz w:val="24"/>
          <w:szCs w:val="24"/>
        </w:rPr>
      </w:pPr>
      <w:bookmarkStart w:id="51" w:name="_Toc60041253"/>
      <w:bookmarkEnd w:id="50"/>
      <w:r w:rsidRPr="007574E0">
        <w:rPr>
          <w:b/>
          <w:bCs/>
          <w:i w:val="0"/>
          <w:iCs w:val="0"/>
          <w:sz w:val="24"/>
          <w:szCs w:val="24"/>
        </w:rPr>
        <w:t xml:space="preserve">Tabela </w:t>
      </w:r>
      <w:r w:rsidRPr="007574E0">
        <w:rPr>
          <w:b/>
          <w:bCs/>
          <w:i w:val="0"/>
          <w:iCs w:val="0"/>
          <w:sz w:val="24"/>
          <w:szCs w:val="24"/>
        </w:rPr>
        <w:fldChar w:fldCharType="begin"/>
      </w:r>
      <w:r w:rsidRPr="007574E0">
        <w:rPr>
          <w:b/>
          <w:bCs/>
          <w:i w:val="0"/>
          <w:iCs w:val="0"/>
          <w:sz w:val="24"/>
          <w:szCs w:val="24"/>
        </w:rPr>
        <w:instrText xml:space="preserve"> SEQ Tabela \* ARABIC </w:instrText>
      </w:r>
      <w:r w:rsidRPr="007574E0">
        <w:rPr>
          <w:b/>
          <w:bCs/>
          <w:i w:val="0"/>
          <w:iCs w:val="0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sz w:val="24"/>
          <w:szCs w:val="24"/>
        </w:rPr>
        <w:t>3</w:t>
      </w:r>
      <w:r w:rsidRPr="007574E0">
        <w:rPr>
          <w:b/>
          <w:bCs/>
          <w:i w:val="0"/>
          <w:iCs w:val="0"/>
          <w:sz w:val="24"/>
          <w:szCs w:val="24"/>
        </w:rPr>
        <w:fldChar w:fldCharType="end"/>
      </w:r>
      <w:r w:rsidRPr="007574E0">
        <w:rPr>
          <w:b/>
          <w:bCs/>
          <w:i w:val="0"/>
          <w:iCs w:val="0"/>
          <w:sz w:val="24"/>
          <w:szCs w:val="24"/>
        </w:rPr>
        <w:t>. Rzeczywista liczba rodzin i osób objętych pomocą społeczną</w:t>
      </w:r>
      <w:bookmarkEnd w:id="51"/>
    </w:p>
    <w:tbl>
      <w:tblPr>
        <w:tblW w:w="9070" w:type="dxa"/>
        <w:jc w:val="center"/>
        <w:tblBorders>
          <w:top w:val="single" w:sz="4" w:space="0" w:color="76923C"/>
          <w:left w:val="single" w:sz="4" w:space="0" w:color="76923C"/>
          <w:bottom w:val="single" w:sz="4" w:space="0" w:color="76923C"/>
          <w:right w:val="single" w:sz="4" w:space="0" w:color="76923C"/>
          <w:insideH w:val="single" w:sz="4" w:space="0" w:color="76923C"/>
          <w:insideV w:val="single" w:sz="4" w:space="0" w:color="76923C"/>
        </w:tblBorders>
        <w:tblLook w:val="04A0" w:firstRow="1" w:lastRow="0" w:firstColumn="1" w:lastColumn="0" w:noHBand="0" w:noVBand="1"/>
      </w:tblPr>
      <w:tblGrid>
        <w:gridCol w:w="4111"/>
        <w:gridCol w:w="428"/>
        <w:gridCol w:w="1413"/>
        <w:gridCol w:w="1701"/>
        <w:gridCol w:w="1417"/>
      </w:tblGrid>
      <w:tr w:rsidR="006920B2" w:rsidRPr="006920B2" w14:paraId="7F910C73" w14:textId="77777777" w:rsidTr="007574E0">
        <w:trPr>
          <w:trHeight w:val="517"/>
          <w:jc w:val="center"/>
        </w:trPr>
        <w:tc>
          <w:tcPr>
            <w:tcW w:w="4539" w:type="dxa"/>
            <w:gridSpan w:val="2"/>
            <w:vMerge w:val="restart"/>
            <w:shd w:val="clear" w:color="auto" w:fill="9BBB59"/>
            <w:vAlign w:val="center"/>
            <w:hideMark/>
          </w:tcPr>
          <w:p w14:paraId="7889B4ED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413" w:type="dxa"/>
            <w:vMerge w:val="restart"/>
            <w:shd w:val="clear" w:color="auto" w:fill="9BBB59"/>
            <w:vAlign w:val="center"/>
            <w:hideMark/>
          </w:tcPr>
          <w:p w14:paraId="55EEE467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Liczba osób, którym przyznano decyzją świadczenie</w:t>
            </w:r>
          </w:p>
        </w:tc>
        <w:tc>
          <w:tcPr>
            <w:tcW w:w="1701" w:type="dxa"/>
            <w:vMerge w:val="restart"/>
            <w:shd w:val="clear" w:color="auto" w:fill="9BBB59"/>
            <w:vAlign w:val="center"/>
            <w:hideMark/>
          </w:tcPr>
          <w:p w14:paraId="48BD2A72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Liczba rodzin</w:t>
            </w:r>
          </w:p>
        </w:tc>
        <w:tc>
          <w:tcPr>
            <w:tcW w:w="1417" w:type="dxa"/>
            <w:vMerge w:val="restart"/>
            <w:shd w:val="clear" w:color="auto" w:fill="9BBB59"/>
            <w:vAlign w:val="center"/>
            <w:hideMark/>
          </w:tcPr>
          <w:p w14:paraId="1C1227E4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 xml:space="preserve">Liczba osób </w:t>
            </w: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br/>
              <w:t>w rodzinach</w:t>
            </w:r>
          </w:p>
        </w:tc>
      </w:tr>
      <w:tr w:rsidR="006920B2" w:rsidRPr="006920B2" w14:paraId="69883E2D" w14:textId="77777777" w:rsidTr="007574E0">
        <w:trPr>
          <w:trHeight w:val="600"/>
          <w:jc w:val="center"/>
        </w:trPr>
        <w:tc>
          <w:tcPr>
            <w:tcW w:w="4539" w:type="dxa"/>
            <w:gridSpan w:val="2"/>
            <w:vMerge/>
            <w:shd w:val="clear" w:color="auto" w:fill="E6EED5"/>
            <w:hideMark/>
          </w:tcPr>
          <w:p w14:paraId="7A978193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3" w:type="dxa"/>
            <w:vMerge/>
            <w:shd w:val="clear" w:color="auto" w:fill="E6EED5"/>
            <w:hideMark/>
          </w:tcPr>
          <w:p w14:paraId="2152D087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Merge/>
            <w:shd w:val="clear" w:color="auto" w:fill="E6EED5"/>
            <w:hideMark/>
          </w:tcPr>
          <w:p w14:paraId="011682B8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vMerge/>
            <w:shd w:val="clear" w:color="auto" w:fill="E6EED5"/>
            <w:hideMark/>
          </w:tcPr>
          <w:p w14:paraId="57A17EBF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920B2" w:rsidRPr="006920B2" w14:paraId="52E22477" w14:textId="77777777" w:rsidTr="007574E0">
        <w:trPr>
          <w:trHeight w:val="517"/>
          <w:jc w:val="center"/>
        </w:trPr>
        <w:tc>
          <w:tcPr>
            <w:tcW w:w="4539" w:type="dxa"/>
            <w:gridSpan w:val="2"/>
            <w:vMerge/>
            <w:shd w:val="clear" w:color="auto" w:fill="auto"/>
            <w:hideMark/>
          </w:tcPr>
          <w:p w14:paraId="2AC63305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3" w:type="dxa"/>
            <w:vMerge/>
            <w:shd w:val="clear" w:color="auto" w:fill="auto"/>
            <w:hideMark/>
          </w:tcPr>
          <w:p w14:paraId="10A00529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14:paraId="65F2AE2A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2A106AE9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920B2" w:rsidRPr="006920B2" w14:paraId="43879E47" w14:textId="77777777" w:rsidTr="007574E0">
        <w:trPr>
          <w:trHeight w:val="168"/>
          <w:jc w:val="center"/>
        </w:trPr>
        <w:tc>
          <w:tcPr>
            <w:tcW w:w="4539" w:type="dxa"/>
            <w:gridSpan w:val="2"/>
            <w:shd w:val="clear" w:color="auto" w:fill="E6EED5"/>
            <w:hideMark/>
          </w:tcPr>
          <w:p w14:paraId="489DCF6F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3" w:type="dxa"/>
            <w:shd w:val="clear" w:color="auto" w:fill="E6EED5"/>
            <w:hideMark/>
          </w:tcPr>
          <w:p w14:paraId="692BA5DF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01" w:type="dxa"/>
            <w:shd w:val="clear" w:color="auto" w:fill="E6EED5"/>
            <w:hideMark/>
          </w:tcPr>
          <w:p w14:paraId="4A873FF7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17" w:type="dxa"/>
            <w:shd w:val="clear" w:color="auto" w:fill="E6EED5"/>
            <w:hideMark/>
          </w:tcPr>
          <w:p w14:paraId="41ADCC69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6920B2" w:rsidRPr="006920B2" w14:paraId="48912B20" w14:textId="77777777" w:rsidTr="007574E0">
        <w:trPr>
          <w:trHeight w:val="56"/>
          <w:jc w:val="center"/>
        </w:trPr>
        <w:tc>
          <w:tcPr>
            <w:tcW w:w="4111" w:type="dxa"/>
            <w:shd w:val="clear" w:color="auto" w:fill="auto"/>
            <w:vAlign w:val="center"/>
            <w:hideMark/>
          </w:tcPr>
          <w:p w14:paraId="72CFDFA9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16"/>
                <w:szCs w:val="16"/>
                <w:lang w:eastAsia="pl-PL"/>
              </w:rPr>
            </w:pPr>
          </w:p>
          <w:p w14:paraId="44CFE43B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Świadczenia przyznane w ramach zadań zleconych i zadań własnych OGÓŁEM (bez względu na ich rodzaj, formę, liczbę oraz źródło finansowania), w tym:</w:t>
            </w:r>
          </w:p>
        </w:tc>
        <w:tc>
          <w:tcPr>
            <w:tcW w:w="428" w:type="dxa"/>
            <w:shd w:val="clear" w:color="auto" w:fill="auto"/>
            <w:vAlign w:val="center"/>
            <w:hideMark/>
          </w:tcPr>
          <w:p w14:paraId="76738E7C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14:paraId="4A2E3032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77 390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8FBBF76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53 729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CECEEC8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121 031</w:t>
            </w:r>
          </w:p>
        </w:tc>
      </w:tr>
      <w:tr w:rsidR="006920B2" w:rsidRPr="006920B2" w14:paraId="331F101A" w14:textId="77777777" w:rsidTr="007574E0">
        <w:trPr>
          <w:trHeight w:val="593"/>
          <w:jc w:val="center"/>
        </w:trPr>
        <w:tc>
          <w:tcPr>
            <w:tcW w:w="4111" w:type="dxa"/>
            <w:shd w:val="clear" w:color="auto" w:fill="E6EED5"/>
            <w:vAlign w:val="center"/>
            <w:hideMark/>
          </w:tcPr>
          <w:p w14:paraId="04303482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lastRenderedPageBreak/>
              <w:t>świadczenie pieniężne</w:t>
            </w:r>
          </w:p>
        </w:tc>
        <w:tc>
          <w:tcPr>
            <w:tcW w:w="428" w:type="dxa"/>
            <w:shd w:val="clear" w:color="auto" w:fill="E6EED5"/>
            <w:vAlign w:val="center"/>
            <w:hideMark/>
          </w:tcPr>
          <w:p w14:paraId="485B1673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13" w:type="dxa"/>
            <w:shd w:val="clear" w:color="auto" w:fill="E6EED5"/>
            <w:vAlign w:val="center"/>
            <w:hideMark/>
          </w:tcPr>
          <w:p w14:paraId="69790E98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44 877</w:t>
            </w:r>
          </w:p>
        </w:tc>
        <w:tc>
          <w:tcPr>
            <w:tcW w:w="1701" w:type="dxa"/>
            <w:shd w:val="clear" w:color="auto" w:fill="E6EED5"/>
            <w:vAlign w:val="center"/>
            <w:hideMark/>
          </w:tcPr>
          <w:p w14:paraId="6431CEBC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41 277</w:t>
            </w:r>
          </w:p>
        </w:tc>
        <w:tc>
          <w:tcPr>
            <w:tcW w:w="1417" w:type="dxa"/>
            <w:shd w:val="clear" w:color="auto" w:fill="E6EED5"/>
            <w:vAlign w:val="center"/>
            <w:hideMark/>
          </w:tcPr>
          <w:p w14:paraId="65D4E341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88 625</w:t>
            </w:r>
          </w:p>
        </w:tc>
      </w:tr>
      <w:tr w:rsidR="006920B2" w:rsidRPr="006920B2" w14:paraId="6BA634F8" w14:textId="77777777" w:rsidTr="007574E0">
        <w:trPr>
          <w:trHeight w:val="546"/>
          <w:jc w:val="center"/>
        </w:trPr>
        <w:tc>
          <w:tcPr>
            <w:tcW w:w="4111" w:type="dxa"/>
            <w:shd w:val="clear" w:color="auto" w:fill="auto"/>
            <w:vAlign w:val="center"/>
            <w:hideMark/>
          </w:tcPr>
          <w:p w14:paraId="49B986F8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świadczenia niepieniężne</w:t>
            </w:r>
          </w:p>
        </w:tc>
        <w:tc>
          <w:tcPr>
            <w:tcW w:w="428" w:type="dxa"/>
            <w:shd w:val="clear" w:color="auto" w:fill="auto"/>
            <w:vAlign w:val="center"/>
            <w:hideMark/>
          </w:tcPr>
          <w:p w14:paraId="6D7BA38B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3" w:type="dxa"/>
            <w:shd w:val="clear" w:color="auto" w:fill="auto"/>
            <w:vAlign w:val="center"/>
            <w:hideMark/>
          </w:tcPr>
          <w:p w14:paraId="3B3E0854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37 825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5D24985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24 706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F5B4655" w14:textId="77777777" w:rsidR="006920B2" w:rsidRPr="006920B2" w:rsidRDefault="006920B2" w:rsidP="006920B2">
            <w:pPr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</w:pPr>
            <w:r w:rsidRPr="006920B2">
              <w:rPr>
                <w:rFonts w:eastAsia="Cambria" w:cs="Arial"/>
                <w:b/>
                <w:bCs/>
                <w:sz w:val="20"/>
                <w:szCs w:val="20"/>
                <w:lang w:eastAsia="pl-PL"/>
              </w:rPr>
              <w:t>72 671</w:t>
            </w:r>
          </w:p>
        </w:tc>
      </w:tr>
    </w:tbl>
    <w:p w14:paraId="5D614401" w14:textId="33B58BE9" w:rsidR="001D266B" w:rsidRPr="007574E0" w:rsidRDefault="00696044" w:rsidP="007201D9">
      <w:pPr>
        <w:rPr>
          <w:rFonts w:eastAsia="Cambria" w:cs="Arial"/>
          <w:sz w:val="18"/>
          <w:szCs w:val="18"/>
          <w:lang w:eastAsia="pl-PL"/>
        </w:rPr>
      </w:pPr>
      <w:r w:rsidRPr="00432779">
        <w:rPr>
          <w:rFonts w:eastAsia="Cambria" w:cs="Arial"/>
          <w:sz w:val="18"/>
          <w:szCs w:val="18"/>
          <w:lang w:eastAsia="pl-PL"/>
        </w:rPr>
        <w:t xml:space="preserve">Źródło: </w:t>
      </w:r>
      <w:r w:rsidRPr="00432779">
        <w:rPr>
          <w:rFonts w:eastAsia="Cambria" w:cs="Arial"/>
          <w:i/>
          <w:sz w:val="18"/>
          <w:szCs w:val="18"/>
          <w:lang w:eastAsia="pl-PL"/>
        </w:rPr>
        <w:t>„Ocena zasobów pomocy społecznej za 2018 r.”</w:t>
      </w:r>
      <w:r w:rsidRPr="00432779">
        <w:rPr>
          <w:rFonts w:eastAsia="Cambria" w:cs="Arial"/>
          <w:sz w:val="18"/>
          <w:szCs w:val="18"/>
          <w:lang w:eastAsia="pl-PL"/>
        </w:rPr>
        <w:t xml:space="preserve">, opracowanie własne ROPS na podstawie danych ze </w:t>
      </w:r>
      <w:r w:rsidR="008A3A87">
        <w:rPr>
          <w:rFonts w:eastAsia="Cambria" w:cs="Arial"/>
          <w:sz w:val="18"/>
          <w:szCs w:val="18"/>
          <w:lang w:eastAsia="pl-PL"/>
        </w:rPr>
        <w:t>Sprawozdania MRPiPS-03-R za 2019</w:t>
      </w:r>
      <w:r w:rsidRPr="00432779">
        <w:rPr>
          <w:rFonts w:eastAsia="Cambria" w:cs="Arial"/>
          <w:sz w:val="18"/>
          <w:szCs w:val="18"/>
          <w:lang w:eastAsia="pl-PL"/>
        </w:rPr>
        <w:t xml:space="preserve"> r.</w:t>
      </w:r>
      <w:r w:rsidR="008A3A87">
        <w:rPr>
          <w:rFonts w:eastAsia="Cambria" w:cs="Arial"/>
          <w:sz w:val="18"/>
          <w:szCs w:val="18"/>
          <w:lang w:eastAsia="pl-PL"/>
        </w:rPr>
        <w:t>, s. 14.</w:t>
      </w:r>
    </w:p>
    <w:p w14:paraId="6484CE37" w14:textId="77777777" w:rsidR="007574E0" w:rsidRDefault="007574E0" w:rsidP="001D266B">
      <w:pPr>
        <w:ind w:firstLine="708"/>
        <w:rPr>
          <w:rFonts w:eastAsia="Cambria" w:cs="Arial"/>
          <w:b/>
          <w:lang w:eastAsia="pl-PL"/>
        </w:rPr>
      </w:pPr>
    </w:p>
    <w:p w14:paraId="121603CA" w14:textId="3F2AF0FC" w:rsidR="001D266B" w:rsidRPr="001D266B" w:rsidRDefault="001D266B" w:rsidP="001D266B">
      <w:pPr>
        <w:ind w:firstLine="708"/>
        <w:rPr>
          <w:rFonts w:eastAsia="Cambria" w:cs="Arial"/>
          <w:lang w:eastAsia="pl-PL"/>
        </w:rPr>
      </w:pPr>
      <w:r w:rsidRPr="007574E0">
        <w:rPr>
          <w:rFonts w:eastAsia="Cambria" w:cs="Arial"/>
          <w:b/>
          <w:color w:val="2F5496"/>
          <w:lang w:eastAsia="pl-PL"/>
        </w:rPr>
        <w:t>Świadczenia przyznane w formie decyzji administracyjnej</w:t>
      </w:r>
      <w:r w:rsidRPr="007574E0">
        <w:rPr>
          <w:rFonts w:eastAsia="Cambria" w:cs="Arial"/>
          <w:color w:val="2F5496"/>
          <w:lang w:eastAsia="pl-PL"/>
        </w:rPr>
        <w:t xml:space="preserve"> </w:t>
      </w:r>
      <w:r w:rsidRPr="001D266B">
        <w:rPr>
          <w:rFonts w:eastAsia="Cambria" w:cs="Arial"/>
          <w:lang w:eastAsia="pl-PL"/>
        </w:rPr>
        <w:t xml:space="preserve">(wyłącznie na podstawie ustawy o pomocy społecznej), niezależnie od ich rodzaju, formy i źródła finansowania </w:t>
      </w:r>
      <w:r w:rsidRPr="007574E0">
        <w:rPr>
          <w:rFonts w:eastAsia="Cambria" w:cs="Arial"/>
          <w:b/>
          <w:color w:val="2F5496"/>
          <w:lang w:eastAsia="pl-PL"/>
        </w:rPr>
        <w:t>w 2019 roku otrzymało 77 390 osób</w:t>
      </w:r>
      <w:r w:rsidRPr="007574E0">
        <w:rPr>
          <w:rFonts w:eastAsia="Cambria" w:cs="Arial"/>
          <w:color w:val="2F5496"/>
          <w:lang w:eastAsia="pl-PL"/>
        </w:rPr>
        <w:t xml:space="preserve">. </w:t>
      </w:r>
      <w:r w:rsidRPr="007574E0">
        <w:rPr>
          <w:rFonts w:eastAsia="Cambria" w:cs="Arial"/>
          <w:b/>
          <w:color w:val="2F5496"/>
          <w:lang w:eastAsia="pl-PL"/>
        </w:rPr>
        <w:t>Liczba rodzin,</w:t>
      </w:r>
      <w:r w:rsidRPr="007574E0">
        <w:rPr>
          <w:rFonts w:eastAsia="Cambria" w:cs="Arial"/>
          <w:color w:val="2F5496"/>
          <w:lang w:eastAsia="pl-PL"/>
        </w:rPr>
        <w:t xml:space="preserve"> </w:t>
      </w:r>
      <w:r w:rsidRPr="001D266B">
        <w:rPr>
          <w:rFonts w:eastAsia="Cambria" w:cs="Arial"/>
          <w:lang w:eastAsia="pl-PL"/>
        </w:rPr>
        <w:t xml:space="preserve">którym przyznano świadczenia z pomocy społecznej </w:t>
      </w:r>
      <w:r w:rsidRPr="007574E0">
        <w:rPr>
          <w:rFonts w:eastAsia="Cambria" w:cs="Arial"/>
          <w:b/>
          <w:color w:val="2F5496"/>
          <w:lang w:eastAsia="pl-PL"/>
        </w:rPr>
        <w:t>wyniosła 53 729</w:t>
      </w:r>
      <w:r w:rsidRPr="001D266B">
        <w:rPr>
          <w:rFonts w:eastAsia="Cambria" w:cs="Arial"/>
          <w:lang w:eastAsia="pl-PL"/>
        </w:rPr>
        <w:t xml:space="preserve">, co przekłada się na </w:t>
      </w:r>
      <w:r w:rsidRPr="007574E0">
        <w:rPr>
          <w:rFonts w:eastAsia="Cambria" w:cs="Arial"/>
          <w:b/>
          <w:color w:val="2F5496"/>
          <w:lang w:eastAsia="pl-PL"/>
        </w:rPr>
        <w:t>121 031 osób</w:t>
      </w:r>
      <w:r w:rsidRPr="007574E0">
        <w:rPr>
          <w:rFonts w:eastAsia="Cambria" w:cs="Arial"/>
          <w:color w:val="2F5496"/>
          <w:lang w:eastAsia="pl-PL"/>
        </w:rPr>
        <w:t xml:space="preserve"> </w:t>
      </w:r>
      <w:r w:rsidRPr="007574E0">
        <w:rPr>
          <w:rFonts w:eastAsia="Cambria" w:cs="Arial"/>
          <w:b/>
          <w:color w:val="2F5496"/>
          <w:lang w:eastAsia="pl-PL"/>
        </w:rPr>
        <w:t>w tych rodzinach</w:t>
      </w:r>
      <w:r w:rsidRPr="001D266B">
        <w:rPr>
          <w:rFonts w:eastAsia="Cambria" w:cs="Arial"/>
          <w:lang w:eastAsia="pl-PL"/>
        </w:rPr>
        <w:t>.  Należy podkreślić, iż prawie 61% ogółu osób korzystających z</w:t>
      </w:r>
      <w:r w:rsidR="007574E0">
        <w:rPr>
          <w:rFonts w:eastAsia="Cambria" w:cs="Arial"/>
          <w:lang w:eastAsia="pl-PL"/>
        </w:rPr>
        <w:t> </w:t>
      </w:r>
      <w:r w:rsidRPr="001D266B">
        <w:rPr>
          <w:rFonts w:eastAsia="Cambria" w:cs="Arial"/>
          <w:lang w:eastAsia="pl-PL"/>
        </w:rPr>
        <w:t>pomocy społecznej stanowiły osoby korzystające długotrwale ze świadczeń pomocy społecznej. Liczba świadczeń przyznawanych podopiecznym pomocy s</w:t>
      </w:r>
      <w:r w:rsidR="000E4323">
        <w:rPr>
          <w:rFonts w:eastAsia="Cambria" w:cs="Arial"/>
          <w:lang w:eastAsia="pl-PL"/>
        </w:rPr>
        <w:t>połecznej wynika bezpośrednio z </w:t>
      </w:r>
      <w:r w:rsidRPr="001D266B">
        <w:rPr>
          <w:rFonts w:eastAsia="Cambria" w:cs="Arial"/>
          <w:lang w:eastAsia="pl-PL"/>
        </w:rPr>
        <w:t xml:space="preserve">ich indywidualnych sytuacji życiowych, stąd też niektóre rodziny otrzymują często w tym samym roku zarówno świadczenie finansowe, jak również pomoc w formie rzeczowej lub pracy socjalnej. </w:t>
      </w:r>
    </w:p>
    <w:p w14:paraId="57299F75" w14:textId="6D6BCF8E" w:rsidR="001D266B" w:rsidRPr="007574E0" w:rsidRDefault="001D266B" w:rsidP="007574E0">
      <w:pPr>
        <w:ind w:firstLine="708"/>
        <w:rPr>
          <w:rFonts w:eastAsia="Cambria" w:cs="Arial"/>
          <w:lang w:eastAsia="pl-PL"/>
        </w:rPr>
      </w:pPr>
      <w:r w:rsidRPr="007574E0">
        <w:rPr>
          <w:rFonts w:eastAsia="Cambria" w:cs="Arial"/>
          <w:b/>
          <w:color w:val="2F5496"/>
          <w:lang w:eastAsia="pl-PL"/>
        </w:rPr>
        <w:t xml:space="preserve">Świadczeniami pieniężnymi </w:t>
      </w:r>
      <w:r w:rsidRPr="001D266B">
        <w:rPr>
          <w:rFonts w:eastAsia="Cambria" w:cs="Arial"/>
          <w:lang w:eastAsia="pl-PL"/>
        </w:rPr>
        <w:t xml:space="preserve">z pomocy społecznej </w:t>
      </w:r>
      <w:r w:rsidRPr="007574E0">
        <w:rPr>
          <w:rFonts w:eastAsia="Cambria" w:cs="Arial"/>
          <w:b/>
          <w:color w:val="2F5496"/>
          <w:lang w:eastAsia="pl-PL"/>
        </w:rPr>
        <w:t>w roku 2019 objęto 41 277</w:t>
      </w:r>
      <w:r w:rsidRPr="007574E0">
        <w:rPr>
          <w:rFonts w:eastAsia="Cambria" w:cs="Arial"/>
          <w:color w:val="2F5496"/>
          <w:lang w:eastAsia="pl-PL"/>
        </w:rPr>
        <w:t xml:space="preserve"> </w:t>
      </w:r>
      <w:r w:rsidRPr="001D266B">
        <w:rPr>
          <w:rFonts w:eastAsia="Cambria" w:cs="Arial"/>
          <w:lang w:eastAsia="pl-PL"/>
        </w:rPr>
        <w:t>rodzin, składających się ze 88 625 osób. Świadczenia niepieniężne przyznano 24 706 rodzi</w:t>
      </w:r>
      <w:r w:rsidR="00547308">
        <w:rPr>
          <w:rFonts w:eastAsia="Cambria" w:cs="Arial"/>
          <w:lang w:eastAsia="pl-PL"/>
        </w:rPr>
        <w:t>nom, w których żyło 72 671 osób</w:t>
      </w:r>
      <w:r w:rsidRPr="001D266B">
        <w:rPr>
          <w:rFonts w:eastAsia="Cambria" w:cs="Arial"/>
          <w:lang w:eastAsia="pl-PL"/>
        </w:rPr>
        <w:t>. W kolejnym roku prognozuje się niewielki wzrost liczby rodzin, które otrzymają świadczenie w ww. formach.</w:t>
      </w:r>
    </w:p>
    <w:p w14:paraId="3CB30450" w14:textId="77777777" w:rsidR="003873CD" w:rsidRDefault="003873CD" w:rsidP="003873CD">
      <w:pPr>
        <w:spacing w:after="200" w:line="276" w:lineRule="auto"/>
        <w:contextualSpacing w:val="0"/>
        <w:jc w:val="left"/>
        <w:rPr>
          <w:rFonts w:eastAsia="Cambria" w:cs="Arial"/>
          <w:b/>
          <w:lang w:eastAsia="pl-PL"/>
        </w:rPr>
      </w:pPr>
    </w:p>
    <w:p w14:paraId="09114C98" w14:textId="37DA8CAD" w:rsidR="007574E0" w:rsidRPr="003873CD" w:rsidRDefault="007574E0" w:rsidP="003873CD">
      <w:pPr>
        <w:spacing w:after="200" w:line="276" w:lineRule="auto"/>
        <w:contextualSpacing w:val="0"/>
        <w:jc w:val="left"/>
        <w:rPr>
          <w:rFonts w:eastAsia="Cambria" w:cs="Arial"/>
          <w:b/>
          <w:lang w:eastAsia="pl-PL"/>
        </w:rPr>
      </w:pPr>
      <w:bookmarkStart w:id="52" w:name="_Toc60040786"/>
      <w:r w:rsidRPr="007574E0">
        <w:rPr>
          <w:b/>
          <w:bCs/>
          <w:color w:val="2F5496"/>
          <w:szCs w:val="24"/>
        </w:rPr>
        <w:t xml:space="preserve">Wykres </w:t>
      </w:r>
      <w:r w:rsidRPr="007574E0">
        <w:rPr>
          <w:b/>
          <w:bCs/>
          <w:i/>
          <w:iCs/>
          <w:color w:val="2F5496"/>
          <w:szCs w:val="24"/>
        </w:rPr>
        <w:fldChar w:fldCharType="begin"/>
      </w:r>
      <w:r w:rsidRPr="007574E0">
        <w:rPr>
          <w:b/>
          <w:bCs/>
          <w:color w:val="2F5496"/>
          <w:szCs w:val="24"/>
        </w:rPr>
        <w:instrText xml:space="preserve"> SEQ Wykres \* ARABIC </w:instrText>
      </w:r>
      <w:r w:rsidRPr="007574E0">
        <w:rPr>
          <w:b/>
          <w:bCs/>
          <w:i/>
          <w:iCs/>
          <w:color w:val="2F5496"/>
          <w:szCs w:val="24"/>
        </w:rPr>
        <w:fldChar w:fldCharType="separate"/>
      </w:r>
      <w:r w:rsidR="00E83C4E">
        <w:rPr>
          <w:b/>
          <w:bCs/>
          <w:noProof/>
          <w:color w:val="2F5496"/>
          <w:szCs w:val="24"/>
        </w:rPr>
        <w:t>23</w:t>
      </w:r>
      <w:r w:rsidRPr="007574E0">
        <w:rPr>
          <w:b/>
          <w:bCs/>
          <w:i/>
          <w:iCs/>
          <w:color w:val="2F5496"/>
          <w:szCs w:val="24"/>
        </w:rPr>
        <w:fldChar w:fldCharType="end"/>
      </w:r>
      <w:r w:rsidRPr="007574E0">
        <w:rPr>
          <w:b/>
          <w:bCs/>
          <w:color w:val="2F5496"/>
          <w:szCs w:val="24"/>
        </w:rPr>
        <w:t>. Typy rodzin objętych pomocą społeczną</w:t>
      </w:r>
      <w:bookmarkEnd w:id="52"/>
    </w:p>
    <w:p w14:paraId="56A84F64" w14:textId="53D76382" w:rsidR="007574E0" w:rsidRPr="007574E0" w:rsidRDefault="001D266B" w:rsidP="007574E0">
      <w:pPr>
        <w:pStyle w:val="Legenda"/>
        <w:keepNext/>
        <w:jc w:val="center"/>
        <w:rPr>
          <w:b/>
          <w:bCs/>
          <w:i w:val="0"/>
          <w:iCs w:val="0"/>
          <w:color w:val="2F5496"/>
          <w:sz w:val="24"/>
          <w:szCs w:val="24"/>
        </w:rPr>
      </w:pPr>
      <w:r w:rsidRPr="001D266B">
        <w:rPr>
          <w:rFonts w:eastAsia="Cambria" w:cs="Arial"/>
          <w:noProof/>
          <w:sz w:val="20"/>
          <w:szCs w:val="20"/>
          <w:lang w:eastAsia="pl-PL"/>
        </w:rPr>
        <w:drawing>
          <wp:inline distT="0" distB="0" distL="0" distR="0" wp14:anchorId="15FF87A4" wp14:editId="0351A058">
            <wp:extent cx="4838700" cy="2758440"/>
            <wp:effectExtent l="0" t="0" r="0" b="3810"/>
            <wp:docPr id="30" name="Wykres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2243611" w14:textId="77B418F0" w:rsidR="001D266B" w:rsidRPr="006525D8" w:rsidRDefault="00696044" w:rsidP="007201D9">
      <w:pPr>
        <w:rPr>
          <w:rFonts w:eastAsia="Cambria" w:cs="Arial"/>
          <w:sz w:val="18"/>
          <w:szCs w:val="18"/>
          <w:lang w:eastAsia="pl-PL"/>
        </w:rPr>
      </w:pPr>
      <w:r w:rsidRPr="006525D8">
        <w:rPr>
          <w:rFonts w:eastAsia="Cambria" w:cs="Arial"/>
          <w:sz w:val="18"/>
          <w:szCs w:val="18"/>
          <w:lang w:eastAsia="pl-PL"/>
        </w:rPr>
        <w:t xml:space="preserve">Źródło: Opracowanie własne na podstawie danych ze </w:t>
      </w:r>
      <w:r w:rsidR="001D266B" w:rsidRPr="006525D8">
        <w:rPr>
          <w:rFonts w:eastAsia="Cambria" w:cs="Arial"/>
          <w:sz w:val="18"/>
          <w:szCs w:val="18"/>
          <w:lang w:eastAsia="pl-PL"/>
        </w:rPr>
        <w:t>Sprawozdania MRPiPS-03-R za 2019 r. str. 15</w:t>
      </w:r>
      <w:r w:rsidR="00D47DBE" w:rsidRPr="006525D8">
        <w:rPr>
          <w:rFonts w:eastAsia="Cambria" w:cs="Arial"/>
          <w:sz w:val="18"/>
          <w:szCs w:val="18"/>
          <w:lang w:eastAsia="pl-PL"/>
        </w:rPr>
        <w:t>.</w:t>
      </w:r>
    </w:p>
    <w:p w14:paraId="1B40184F" w14:textId="532DB875" w:rsidR="001D266B" w:rsidRPr="001D266B" w:rsidRDefault="001D266B" w:rsidP="001D266B">
      <w:pPr>
        <w:ind w:firstLine="708"/>
        <w:rPr>
          <w:rFonts w:eastAsia="Cambria" w:cs="Arial"/>
          <w:lang w:eastAsia="pl-PL"/>
        </w:rPr>
      </w:pPr>
      <w:bookmarkStart w:id="53" w:name="_Toc8811333"/>
      <w:r w:rsidRPr="001D266B">
        <w:rPr>
          <w:rFonts w:eastAsia="Cambria" w:cs="Arial"/>
          <w:lang w:eastAsia="pl-PL"/>
        </w:rPr>
        <w:lastRenderedPageBreak/>
        <w:t>Analiza rodzin beneficjentów pomocy społecznej według składu gospodarstw domowych wskazuje, że najliczniejszą grupę stanowią gospodarstwa jednoosobowe.</w:t>
      </w:r>
    </w:p>
    <w:p w14:paraId="04F14421" w14:textId="77777777" w:rsidR="001D266B" w:rsidRPr="001D266B" w:rsidRDefault="001D266B" w:rsidP="001D266B">
      <w:pPr>
        <w:keepNext/>
        <w:rPr>
          <w:rFonts w:eastAsia="Cambria" w:cs="Arial"/>
          <w:b/>
          <w:lang w:eastAsia="pl-PL"/>
        </w:rPr>
      </w:pPr>
    </w:p>
    <w:p w14:paraId="36CF46A8" w14:textId="77777777" w:rsidR="001D266B" w:rsidRPr="007574E0" w:rsidRDefault="001D266B" w:rsidP="001D266B">
      <w:pPr>
        <w:keepNext/>
        <w:rPr>
          <w:rFonts w:eastAsia="Cambria" w:cs="Arial"/>
          <w:b/>
          <w:color w:val="2F5496"/>
          <w:lang w:eastAsia="pl-PL"/>
        </w:rPr>
      </w:pPr>
      <w:r w:rsidRPr="007574E0">
        <w:rPr>
          <w:rFonts w:eastAsia="Cambria" w:cs="Arial"/>
          <w:b/>
          <w:color w:val="2F5496"/>
          <w:lang w:eastAsia="pl-PL"/>
        </w:rPr>
        <w:t xml:space="preserve">Powody udzielania pomocy i wsparcia </w:t>
      </w:r>
    </w:p>
    <w:p w14:paraId="676DD3C0" w14:textId="41791682" w:rsidR="001D266B" w:rsidRPr="001D266B" w:rsidRDefault="001D266B" w:rsidP="001D266B">
      <w:pPr>
        <w:keepNext/>
        <w:ind w:firstLine="709"/>
        <w:rPr>
          <w:rFonts w:eastAsia="Cambria" w:cs="Arial"/>
          <w:lang w:eastAsia="pl-PL"/>
        </w:rPr>
      </w:pPr>
      <w:r w:rsidRPr="001D266B">
        <w:rPr>
          <w:rFonts w:eastAsia="Cambria" w:cs="Arial"/>
          <w:lang w:eastAsia="pl-PL"/>
        </w:rPr>
        <w:t>W województwie warmińsko-mazurskim w 2019 roku, podobnie jak w latach ubiegłych, dominującymi powodami przyznania pomocy i wsparcia były: bezroboc</w:t>
      </w:r>
      <w:r>
        <w:rPr>
          <w:rFonts w:eastAsia="Cambria" w:cs="Arial"/>
          <w:lang w:eastAsia="pl-PL"/>
        </w:rPr>
        <w:t xml:space="preserve">ie, ubóstwo, długotrwała </w:t>
      </w:r>
      <w:r w:rsidRPr="001D266B">
        <w:rPr>
          <w:rFonts w:eastAsia="Cambria" w:cs="Arial"/>
          <w:lang w:eastAsia="pl-PL"/>
        </w:rPr>
        <w:t xml:space="preserve">i ciężka choroba oraz niepełnosprawność. Najrzadziej pomoc przyznawano z tytułu sieroctwa oraz klęsk żywiołowych i ekologicznych. </w:t>
      </w:r>
    </w:p>
    <w:p w14:paraId="3571940E" w14:textId="68F82213" w:rsidR="00143807" w:rsidRPr="007574E0" w:rsidRDefault="001D266B" w:rsidP="007574E0">
      <w:pPr>
        <w:ind w:firstLine="708"/>
        <w:rPr>
          <w:rFonts w:eastAsia="Cambria" w:cs="Arial"/>
          <w:lang w:eastAsia="pl-PL"/>
        </w:rPr>
      </w:pPr>
      <w:r w:rsidRPr="001D266B">
        <w:rPr>
          <w:rFonts w:eastAsia="Cambria" w:cs="Arial"/>
          <w:lang w:eastAsia="pl-PL"/>
        </w:rPr>
        <w:t>Liczbę rodzin oraz liczbę osób w tych ro</w:t>
      </w:r>
      <w:r w:rsidR="00830C40">
        <w:rPr>
          <w:rFonts w:eastAsia="Cambria" w:cs="Arial"/>
          <w:lang w:eastAsia="pl-PL"/>
        </w:rPr>
        <w:t>dzinach, które uzyskały pomoc w </w:t>
      </w:r>
      <w:r w:rsidRPr="001D266B">
        <w:rPr>
          <w:rFonts w:eastAsia="Cambria" w:cs="Arial"/>
          <w:lang w:eastAsia="pl-PL"/>
        </w:rPr>
        <w:t>formie decyzji administracyjnej w 2019 roku prezentują poniższe wykresy.</w:t>
      </w:r>
    </w:p>
    <w:p w14:paraId="0AB786FE" w14:textId="77777777" w:rsidR="007574E0" w:rsidRDefault="007574E0">
      <w:pPr>
        <w:spacing w:after="200" w:line="276" w:lineRule="auto"/>
        <w:contextualSpacing w:val="0"/>
        <w:jc w:val="left"/>
        <w:rPr>
          <w:rFonts w:eastAsia="Cambria" w:cs="Arial"/>
          <w:b/>
          <w:bCs/>
          <w:lang w:eastAsia="pl-PL"/>
        </w:rPr>
      </w:pPr>
      <w:r>
        <w:rPr>
          <w:rFonts w:eastAsia="Cambria" w:cs="Arial"/>
          <w:b/>
          <w:bCs/>
          <w:lang w:eastAsia="pl-PL"/>
        </w:rPr>
        <w:br w:type="page"/>
      </w:r>
    </w:p>
    <w:p w14:paraId="6D3BD503" w14:textId="710DFF4C" w:rsidR="007574E0" w:rsidRPr="007574E0" w:rsidRDefault="007574E0" w:rsidP="007574E0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54" w:name="_Toc60040787"/>
      <w:bookmarkEnd w:id="53"/>
      <w:r w:rsidRPr="007574E0">
        <w:rPr>
          <w:b/>
          <w:bCs/>
          <w:i w:val="0"/>
          <w:iCs w:val="0"/>
          <w:color w:val="2F5496"/>
          <w:sz w:val="24"/>
          <w:szCs w:val="24"/>
        </w:rPr>
        <w:lastRenderedPageBreak/>
        <w:t xml:space="preserve">Wykres </w:t>
      </w:r>
      <w:r w:rsidRPr="007574E0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7574E0">
        <w:rPr>
          <w:b/>
          <w:bCs/>
          <w:i w:val="0"/>
          <w:iCs w:val="0"/>
          <w:color w:val="2F5496"/>
          <w:sz w:val="24"/>
          <w:szCs w:val="24"/>
        </w:rPr>
        <w:instrText xml:space="preserve"> SEQ Wykres \* ARABIC </w:instrText>
      </w:r>
      <w:r w:rsidRPr="007574E0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24</w:t>
      </w:r>
      <w:r w:rsidRPr="007574E0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7574E0">
        <w:rPr>
          <w:b/>
          <w:bCs/>
          <w:i w:val="0"/>
          <w:iCs w:val="0"/>
          <w:color w:val="2F5496"/>
          <w:sz w:val="24"/>
          <w:szCs w:val="24"/>
        </w:rPr>
        <w:t>. Liczba osób w rodzinach, którym przyznano decyzją świadczenie w</w:t>
      </w:r>
      <w:r>
        <w:rPr>
          <w:b/>
          <w:bCs/>
          <w:i w:val="0"/>
          <w:iCs w:val="0"/>
          <w:color w:val="2F5496"/>
          <w:sz w:val="24"/>
          <w:szCs w:val="24"/>
        </w:rPr>
        <w:t> </w:t>
      </w:r>
      <w:r w:rsidRPr="007574E0">
        <w:rPr>
          <w:b/>
          <w:bCs/>
          <w:i w:val="0"/>
          <w:iCs w:val="0"/>
          <w:color w:val="2F5496"/>
          <w:sz w:val="24"/>
          <w:szCs w:val="24"/>
        </w:rPr>
        <w:t>latach: 2017, 2018 i 2019 bez względu na rodzaj finansowania (zarówno w</w:t>
      </w:r>
      <w:r>
        <w:rPr>
          <w:b/>
          <w:bCs/>
          <w:i w:val="0"/>
          <w:iCs w:val="0"/>
          <w:color w:val="2F5496"/>
          <w:sz w:val="24"/>
          <w:szCs w:val="24"/>
        </w:rPr>
        <w:t> </w:t>
      </w:r>
      <w:r w:rsidRPr="007574E0">
        <w:rPr>
          <w:b/>
          <w:bCs/>
          <w:i w:val="0"/>
          <w:iCs w:val="0"/>
          <w:color w:val="2F5496"/>
          <w:sz w:val="24"/>
          <w:szCs w:val="24"/>
        </w:rPr>
        <w:t>ramach zadań własnych i zleconych) z podziałem na powody*</w:t>
      </w:r>
      <w:bookmarkEnd w:id="54"/>
    </w:p>
    <w:p w14:paraId="6396EE65" w14:textId="153257EB" w:rsidR="00696044" w:rsidRPr="007201D9" w:rsidRDefault="00D35D37" w:rsidP="007574E0">
      <w:pPr>
        <w:jc w:val="center"/>
        <w:rPr>
          <w:rFonts w:eastAsia="Cambria" w:cs="Arial"/>
          <w:noProof/>
          <w:color w:val="FF0000"/>
          <w:sz w:val="20"/>
          <w:szCs w:val="20"/>
          <w:lang w:eastAsia="pl-PL"/>
        </w:rPr>
      </w:pPr>
      <w:r w:rsidRPr="00D35D37">
        <w:rPr>
          <w:rFonts w:eastAsia="Cambria" w:cs="Arial"/>
          <w:noProof/>
          <w:color w:val="FF0000"/>
          <w:sz w:val="20"/>
          <w:szCs w:val="20"/>
          <w:lang w:eastAsia="pl-PL"/>
        </w:rPr>
        <w:drawing>
          <wp:inline distT="0" distB="0" distL="0" distR="0" wp14:anchorId="6ADDA1AB" wp14:editId="1D0DDD19">
            <wp:extent cx="5618018" cy="6641488"/>
            <wp:effectExtent l="0" t="0" r="1905" b="6985"/>
            <wp:docPr id="38" name="Wykres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0447E98" w14:textId="0CD59DF2" w:rsidR="00696044" w:rsidRPr="006525D8" w:rsidRDefault="00696044" w:rsidP="007201D9">
      <w:pPr>
        <w:rPr>
          <w:rFonts w:eastAsia="Cambria" w:cs="Arial"/>
          <w:iCs/>
          <w:sz w:val="18"/>
          <w:szCs w:val="18"/>
          <w:lang w:eastAsia="pl-PL"/>
        </w:rPr>
      </w:pPr>
      <w:r w:rsidRPr="006525D8">
        <w:rPr>
          <w:rFonts w:eastAsia="Cambria" w:cs="Arial"/>
          <w:iCs/>
          <w:sz w:val="18"/>
          <w:szCs w:val="18"/>
          <w:lang w:eastAsia="pl-PL"/>
        </w:rPr>
        <w:t>Źródło:</w:t>
      </w:r>
      <w:r w:rsidRPr="00593A68">
        <w:rPr>
          <w:rFonts w:eastAsia="Cambria" w:cs="Arial"/>
          <w:i/>
          <w:sz w:val="18"/>
          <w:szCs w:val="18"/>
          <w:lang w:eastAsia="pl-PL"/>
        </w:rPr>
        <w:t xml:space="preserve"> „Ocena z</w:t>
      </w:r>
      <w:r w:rsidR="00D35D37">
        <w:rPr>
          <w:rFonts w:eastAsia="Cambria" w:cs="Arial"/>
          <w:i/>
          <w:sz w:val="18"/>
          <w:szCs w:val="18"/>
          <w:lang w:eastAsia="pl-PL"/>
        </w:rPr>
        <w:t>asobów pomocy społecznej za 2019</w:t>
      </w:r>
      <w:r w:rsidRPr="00593A68">
        <w:rPr>
          <w:rFonts w:eastAsia="Cambria" w:cs="Arial"/>
          <w:i/>
          <w:sz w:val="18"/>
          <w:szCs w:val="18"/>
          <w:lang w:eastAsia="pl-PL"/>
        </w:rPr>
        <w:t xml:space="preserve"> r.”, </w:t>
      </w:r>
      <w:r w:rsidRPr="006525D8">
        <w:rPr>
          <w:rFonts w:eastAsia="Cambria" w:cs="Arial"/>
          <w:iCs/>
          <w:sz w:val="18"/>
          <w:szCs w:val="18"/>
          <w:lang w:eastAsia="pl-PL"/>
        </w:rPr>
        <w:t>opracowanie własne ROPS na podstawie danych ze Sprawozda</w:t>
      </w:r>
      <w:r w:rsidR="00D35D37" w:rsidRPr="006525D8">
        <w:rPr>
          <w:rFonts w:eastAsia="Cambria" w:cs="Arial"/>
          <w:iCs/>
          <w:sz w:val="18"/>
          <w:szCs w:val="18"/>
          <w:lang w:eastAsia="pl-PL"/>
        </w:rPr>
        <w:t>nia MRPiPS-03-R za 2019</w:t>
      </w:r>
      <w:r w:rsidR="00D47DBE" w:rsidRPr="006525D8">
        <w:rPr>
          <w:rFonts w:eastAsia="Cambria" w:cs="Arial"/>
          <w:iCs/>
          <w:sz w:val="18"/>
          <w:szCs w:val="18"/>
          <w:lang w:eastAsia="pl-PL"/>
        </w:rPr>
        <w:t xml:space="preserve"> r., str. </w:t>
      </w:r>
      <w:r w:rsidR="00D35D37" w:rsidRPr="006525D8">
        <w:rPr>
          <w:rFonts w:eastAsia="Cambria" w:cs="Arial"/>
          <w:iCs/>
          <w:sz w:val="18"/>
          <w:szCs w:val="18"/>
          <w:lang w:eastAsia="pl-PL"/>
        </w:rPr>
        <w:t>17</w:t>
      </w:r>
      <w:r w:rsidRPr="006525D8">
        <w:rPr>
          <w:rFonts w:eastAsia="Cambria" w:cs="Arial"/>
          <w:iCs/>
          <w:sz w:val="18"/>
          <w:szCs w:val="18"/>
          <w:lang w:eastAsia="pl-PL"/>
        </w:rPr>
        <w:t>.</w:t>
      </w:r>
    </w:p>
    <w:p w14:paraId="77F79AF8" w14:textId="63775BEE" w:rsidR="00CD0B33" w:rsidRPr="006525D8" w:rsidRDefault="00696044" w:rsidP="00D35D37">
      <w:pPr>
        <w:rPr>
          <w:rFonts w:eastAsia="Cambria" w:cs="Arial"/>
          <w:iCs/>
          <w:sz w:val="18"/>
          <w:szCs w:val="18"/>
          <w:lang w:eastAsia="pl-PL"/>
        </w:rPr>
      </w:pPr>
      <w:r w:rsidRPr="006525D8">
        <w:rPr>
          <w:rFonts w:eastAsia="Cambria" w:cs="Arial"/>
          <w:iCs/>
          <w:sz w:val="18"/>
          <w:szCs w:val="18"/>
          <w:lang w:eastAsia="pl-PL"/>
        </w:rPr>
        <w:t xml:space="preserve">* </w:t>
      </w:r>
      <w:bookmarkStart w:id="55" w:name="_Toc388530867"/>
      <w:bookmarkStart w:id="56" w:name="_Toc8811392"/>
      <w:bookmarkStart w:id="57" w:name="_Toc34136880"/>
      <w:r w:rsidR="00D35D37" w:rsidRPr="006525D8">
        <w:rPr>
          <w:rFonts w:eastAsia="Cambria" w:cs="Arial"/>
          <w:iCs/>
          <w:sz w:val="18"/>
          <w:szCs w:val="18"/>
          <w:lang w:eastAsia="pl-PL"/>
        </w:rPr>
        <w:t>Ubóstwo, jako samodzielna przesłanka udzielenia pomocy społecznej nie występuje. Łącznie z ubóstwem musi wystąpić inna przesłanka udzielenia świadczenia, określona w art. 7 ustawy o pomocy społecznej. Liczba rodzin – Charakteryzując rodzinę z punktu widzenia powodu przyznania pomocy, podawano wszystkie przyczyny trudnej sytuacji życiowej wymienione w art. 7 ustawy z dnia 12 marca o pomocy społecznej. Oznacza to, że w jednej rodzinie może wystąpić kilka przyczyn przyznania pomocy, zatem dana rodzina może być wskazana w kilku powodach. Wielodzietność – za rodziny wielodzietne uznano rodziny posiadające 4 i więcej dzieci.</w:t>
      </w:r>
    </w:p>
    <w:p w14:paraId="75AA2CBE" w14:textId="772EC51D" w:rsidR="00D35D37" w:rsidRPr="007574E0" w:rsidRDefault="00EE07B4" w:rsidP="00CD0B33">
      <w:pPr>
        <w:rPr>
          <w:rFonts w:eastAsia="Cambria" w:cs="Arial"/>
          <w:i/>
          <w:color w:val="2F5496"/>
          <w:sz w:val="18"/>
          <w:szCs w:val="18"/>
          <w:lang w:eastAsia="pl-PL"/>
        </w:rPr>
      </w:pPr>
      <w:r w:rsidRPr="007574E0">
        <w:rPr>
          <w:rFonts w:eastAsia="Times New Roman" w:cs="Arial"/>
          <w:b/>
          <w:bCs/>
          <w:iCs/>
          <w:color w:val="2F5496"/>
          <w:lang w:eastAsia="pl-PL"/>
        </w:rPr>
        <w:lastRenderedPageBreak/>
        <w:t>F</w:t>
      </w:r>
      <w:r w:rsidR="00696044" w:rsidRPr="007574E0">
        <w:rPr>
          <w:rFonts w:eastAsia="Times New Roman" w:cs="Arial"/>
          <w:b/>
          <w:bCs/>
          <w:iCs/>
          <w:color w:val="2F5496"/>
          <w:lang w:eastAsia="pl-PL"/>
        </w:rPr>
        <w:t xml:space="preserve">inansowe </w:t>
      </w:r>
      <w:r w:rsidRPr="007574E0">
        <w:rPr>
          <w:rFonts w:eastAsia="Times New Roman" w:cs="Arial"/>
          <w:b/>
          <w:bCs/>
          <w:iCs/>
          <w:color w:val="2F5496"/>
          <w:lang w:eastAsia="pl-PL"/>
        </w:rPr>
        <w:t xml:space="preserve">środki </w:t>
      </w:r>
      <w:r w:rsidR="00696044" w:rsidRPr="007574E0">
        <w:rPr>
          <w:rFonts w:eastAsia="Times New Roman" w:cs="Arial"/>
          <w:b/>
          <w:bCs/>
          <w:iCs/>
          <w:color w:val="2F5496"/>
          <w:lang w:eastAsia="pl-PL"/>
        </w:rPr>
        <w:t>na wydatki w pomocy społecznej i innych obszarach polityki społecznej w budżecie jednostki samorządu terytorialnego</w:t>
      </w:r>
      <w:bookmarkEnd w:id="55"/>
      <w:bookmarkEnd w:id="56"/>
      <w:bookmarkEnd w:id="57"/>
      <w:r w:rsidR="00CD0B33" w:rsidRPr="007574E0">
        <w:rPr>
          <w:rFonts w:eastAsia="Cambria" w:cs="Arial"/>
          <w:i/>
          <w:color w:val="2F5496"/>
          <w:sz w:val="18"/>
          <w:szCs w:val="18"/>
          <w:lang w:eastAsia="pl-PL"/>
        </w:rPr>
        <w:t xml:space="preserve"> </w:t>
      </w:r>
    </w:p>
    <w:p w14:paraId="2FC14B2F" w14:textId="4A393BA3" w:rsidR="00696044" w:rsidRDefault="00D35D37" w:rsidP="00720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 w:rsidRPr="007574E0">
        <w:rPr>
          <w:rFonts w:cs="Arial"/>
          <w:b/>
          <w:color w:val="2F5496"/>
          <w:szCs w:val="24"/>
        </w:rPr>
        <w:t>W 2019 roku</w:t>
      </w:r>
      <w:r w:rsidRPr="007574E0">
        <w:rPr>
          <w:rFonts w:cs="Arial"/>
          <w:color w:val="2F5496"/>
          <w:szCs w:val="24"/>
        </w:rPr>
        <w:t xml:space="preserve"> </w:t>
      </w:r>
      <w:r w:rsidRPr="00D35D37">
        <w:rPr>
          <w:rFonts w:cs="Arial"/>
          <w:szCs w:val="24"/>
        </w:rPr>
        <w:t>łączna wysokość środków wydatk</w:t>
      </w:r>
      <w:r>
        <w:rPr>
          <w:rFonts w:cs="Arial"/>
          <w:szCs w:val="24"/>
        </w:rPr>
        <w:t xml:space="preserve">owanych przez samorządy gminne </w:t>
      </w:r>
      <w:r w:rsidRPr="00D35D37">
        <w:rPr>
          <w:rFonts w:cs="Arial"/>
          <w:szCs w:val="24"/>
        </w:rPr>
        <w:t xml:space="preserve">i powiatowe na zadania własne i zlecone w obszarze polityki społecznej wyniosła </w:t>
      </w:r>
      <w:r w:rsidRPr="007574E0">
        <w:rPr>
          <w:rFonts w:cs="Arial"/>
          <w:b/>
          <w:bCs/>
          <w:color w:val="2F5496"/>
          <w:szCs w:val="24"/>
        </w:rPr>
        <w:t>2 797 650 tys. zł</w:t>
      </w:r>
      <w:r w:rsidRPr="007574E0">
        <w:rPr>
          <w:rFonts w:cs="Arial"/>
          <w:color w:val="2F5496"/>
          <w:szCs w:val="24"/>
        </w:rPr>
        <w:t xml:space="preserve"> </w:t>
      </w:r>
      <w:r w:rsidRPr="00D35D37">
        <w:rPr>
          <w:rFonts w:cs="Arial"/>
          <w:szCs w:val="24"/>
        </w:rPr>
        <w:t>i jest</w:t>
      </w:r>
      <w:r w:rsidRPr="00D35D37">
        <w:rPr>
          <w:rFonts w:cs="Arial"/>
          <w:b/>
          <w:szCs w:val="24"/>
        </w:rPr>
        <w:t xml:space="preserve"> </w:t>
      </w:r>
      <w:r w:rsidRPr="007574E0">
        <w:rPr>
          <w:rFonts w:cs="Arial"/>
          <w:b/>
          <w:color w:val="2F5496"/>
          <w:szCs w:val="24"/>
        </w:rPr>
        <w:t>to 13% wzrost względem 2018 roku (2 476 548 tys. zł)</w:t>
      </w:r>
      <w:r w:rsidRPr="00D35D37">
        <w:rPr>
          <w:rFonts w:cs="Arial"/>
          <w:bCs/>
          <w:szCs w:val="24"/>
        </w:rPr>
        <w:t>.</w:t>
      </w:r>
      <w:r w:rsidRPr="00D35D37">
        <w:rPr>
          <w:rFonts w:cs="Arial"/>
          <w:szCs w:val="24"/>
        </w:rPr>
        <w:t xml:space="preserve"> Prognozy wskazują duże tempo </w:t>
      </w:r>
      <w:r w:rsidR="00CB73BB">
        <w:rPr>
          <w:rFonts w:cs="Arial"/>
          <w:szCs w:val="24"/>
        </w:rPr>
        <w:t>wzrostu na politykę społeczną w </w:t>
      </w:r>
      <w:r w:rsidRPr="00D35D37">
        <w:rPr>
          <w:rFonts w:cs="Arial"/>
          <w:szCs w:val="24"/>
        </w:rPr>
        <w:t>najbliższych latach. W poniższej tabeli przedstawione zostały szczegółowe informacje o wysokości środków poniesionych na poszczególne działy.</w:t>
      </w:r>
    </w:p>
    <w:p w14:paraId="7E3BD620" w14:textId="6D0BC10B" w:rsidR="00DB4CF7" w:rsidRPr="00DB4CF7" w:rsidRDefault="00DB4CF7" w:rsidP="00DB4CF7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58" w:name="_Toc419877928"/>
    </w:p>
    <w:p w14:paraId="59976FA7" w14:textId="2CBDE03F" w:rsidR="001F61A1" w:rsidRPr="001F61A1" w:rsidRDefault="001F61A1" w:rsidP="001F61A1">
      <w:pPr>
        <w:pStyle w:val="Legenda"/>
        <w:keepNext/>
        <w:rPr>
          <w:b/>
          <w:bCs/>
          <w:i w:val="0"/>
          <w:iCs w:val="0"/>
          <w:color w:val="2F5496"/>
          <w:sz w:val="24"/>
          <w:szCs w:val="24"/>
        </w:rPr>
      </w:pPr>
      <w:bookmarkStart w:id="59" w:name="_Toc60041254"/>
      <w:r w:rsidRPr="001F61A1">
        <w:rPr>
          <w:b/>
          <w:bCs/>
          <w:i w:val="0"/>
          <w:iCs w:val="0"/>
          <w:color w:val="2F5496"/>
          <w:sz w:val="24"/>
          <w:szCs w:val="24"/>
        </w:rPr>
        <w:t xml:space="preserve">Tabela </w:t>
      </w:r>
      <w:r w:rsidRPr="001F61A1">
        <w:rPr>
          <w:b/>
          <w:bCs/>
          <w:i w:val="0"/>
          <w:iCs w:val="0"/>
          <w:color w:val="2F5496"/>
          <w:sz w:val="24"/>
          <w:szCs w:val="24"/>
        </w:rPr>
        <w:fldChar w:fldCharType="begin"/>
      </w:r>
      <w:r w:rsidRPr="001F61A1">
        <w:rPr>
          <w:b/>
          <w:bCs/>
          <w:i w:val="0"/>
          <w:iCs w:val="0"/>
          <w:color w:val="2F5496"/>
          <w:sz w:val="24"/>
          <w:szCs w:val="24"/>
        </w:rPr>
        <w:instrText xml:space="preserve"> SEQ Tabela \* ARABIC </w:instrText>
      </w:r>
      <w:r w:rsidRPr="001F61A1">
        <w:rPr>
          <w:b/>
          <w:bCs/>
          <w:i w:val="0"/>
          <w:iCs w:val="0"/>
          <w:color w:val="2F5496"/>
          <w:sz w:val="24"/>
          <w:szCs w:val="24"/>
        </w:rPr>
        <w:fldChar w:fldCharType="separate"/>
      </w:r>
      <w:r w:rsidR="00E83C4E">
        <w:rPr>
          <w:b/>
          <w:bCs/>
          <w:i w:val="0"/>
          <w:iCs w:val="0"/>
          <w:noProof/>
          <w:color w:val="2F5496"/>
          <w:sz w:val="24"/>
          <w:szCs w:val="24"/>
        </w:rPr>
        <w:t>4</w:t>
      </w:r>
      <w:r w:rsidRPr="001F61A1">
        <w:rPr>
          <w:b/>
          <w:bCs/>
          <w:i w:val="0"/>
          <w:iCs w:val="0"/>
          <w:color w:val="2F5496"/>
          <w:sz w:val="24"/>
          <w:szCs w:val="24"/>
        </w:rPr>
        <w:fldChar w:fldCharType="end"/>
      </w:r>
      <w:r w:rsidRPr="001F61A1">
        <w:rPr>
          <w:b/>
          <w:bCs/>
          <w:i w:val="0"/>
          <w:iCs w:val="0"/>
          <w:color w:val="2F5496"/>
          <w:sz w:val="24"/>
          <w:szCs w:val="24"/>
        </w:rPr>
        <w:t>. Wydatkowanie środków samorządów na zadania własne i zlecone</w:t>
      </w:r>
      <w:bookmarkEnd w:id="59"/>
    </w:p>
    <w:tbl>
      <w:tblPr>
        <w:tblW w:w="9067" w:type="dxa"/>
        <w:tblBorders>
          <w:top w:val="single" w:sz="4" w:space="0" w:color="76923C"/>
          <w:left w:val="single" w:sz="4" w:space="0" w:color="76923C"/>
          <w:bottom w:val="single" w:sz="4" w:space="0" w:color="76923C"/>
          <w:right w:val="single" w:sz="4" w:space="0" w:color="76923C"/>
          <w:insideH w:val="single" w:sz="4" w:space="0" w:color="76923C"/>
          <w:insideV w:val="single" w:sz="4" w:space="0" w:color="76923C"/>
        </w:tblBorders>
        <w:tblLayout w:type="fixed"/>
        <w:tblLook w:val="04A0" w:firstRow="1" w:lastRow="0" w:firstColumn="1" w:lastColumn="0" w:noHBand="0" w:noVBand="1"/>
      </w:tblPr>
      <w:tblGrid>
        <w:gridCol w:w="3944"/>
        <w:gridCol w:w="417"/>
        <w:gridCol w:w="1446"/>
        <w:gridCol w:w="1418"/>
        <w:gridCol w:w="425"/>
        <w:gridCol w:w="1417"/>
      </w:tblGrid>
      <w:tr w:rsidR="00BC2164" w:rsidRPr="00BC2164" w14:paraId="0B6BE855" w14:textId="77777777" w:rsidTr="007574E0">
        <w:trPr>
          <w:trHeight w:val="699"/>
          <w:tblHeader/>
        </w:trPr>
        <w:tc>
          <w:tcPr>
            <w:tcW w:w="4361" w:type="dxa"/>
            <w:gridSpan w:val="2"/>
            <w:shd w:val="clear" w:color="auto" w:fill="9BBB59"/>
            <w:vAlign w:val="center"/>
            <w:hideMark/>
          </w:tcPr>
          <w:bookmarkEnd w:id="58"/>
          <w:p w14:paraId="3520DCA2" w14:textId="77777777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1446" w:type="dxa"/>
            <w:shd w:val="clear" w:color="auto" w:fill="9BBB59"/>
            <w:vAlign w:val="center"/>
            <w:hideMark/>
          </w:tcPr>
          <w:p w14:paraId="48BD0EA3" w14:textId="77777777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Rok 2018</w:t>
            </w:r>
          </w:p>
        </w:tc>
        <w:tc>
          <w:tcPr>
            <w:tcW w:w="1843" w:type="dxa"/>
            <w:gridSpan w:val="2"/>
            <w:shd w:val="clear" w:color="auto" w:fill="9BBB59"/>
            <w:vAlign w:val="center"/>
            <w:hideMark/>
          </w:tcPr>
          <w:p w14:paraId="17E7709D" w14:textId="77777777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Rok oceny – 2019</w:t>
            </w:r>
          </w:p>
        </w:tc>
        <w:tc>
          <w:tcPr>
            <w:tcW w:w="1417" w:type="dxa"/>
            <w:shd w:val="clear" w:color="auto" w:fill="9BBB59"/>
            <w:vAlign w:val="center"/>
            <w:hideMark/>
          </w:tcPr>
          <w:p w14:paraId="24D7F201" w14:textId="28573886" w:rsidR="00BC2164" w:rsidRPr="00BC2164" w:rsidRDefault="00EA4ECE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 xml:space="preserve">Prognoza na rok </w:t>
            </w:r>
            <w:r w:rsidR="00BC2164"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2020</w:t>
            </w:r>
          </w:p>
        </w:tc>
      </w:tr>
      <w:tr w:rsidR="00BC2164" w:rsidRPr="00BC2164" w14:paraId="75637C6F" w14:textId="77777777" w:rsidTr="007574E0">
        <w:trPr>
          <w:trHeight w:val="20"/>
        </w:trPr>
        <w:tc>
          <w:tcPr>
            <w:tcW w:w="9067" w:type="dxa"/>
            <w:gridSpan w:val="6"/>
            <w:shd w:val="clear" w:color="auto" w:fill="EAF1DD"/>
            <w:hideMark/>
          </w:tcPr>
          <w:p w14:paraId="45BCC1CC" w14:textId="6EC7B15D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OGÓŁEM</w:t>
            </w:r>
          </w:p>
        </w:tc>
      </w:tr>
      <w:tr w:rsidR="008D6536" w:rsidRPr="00BC2164" w14:paraId="08276118" w14:textId="77777777" w:rsidTr="008B4514">
        <w:trPr>
          <w:trHeight w:val="295"/>
        </w:trPr>
        <w:tc>
          <w:tcPr>
            <w:tcW w:w="3944" w:type="dxa"/>
            <w:shd w:val="clear" w:color="auto" w:fill="auto"/>
            <w:vAlign w:val="center"/>
            <w:hideMark/>
          </w:tcPr>
          <w:p w14:paraId="04A9998D" w14:textId="77777777" w:rsidR="008D6536" w:rsidRPr="00BC2164" w:rsidRDefault="008D6536" w:rsidP="008D6536">
            <w:pPr>
              <w:jc w:val="left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OGÓŁEM ( działy)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797466FF" w14:textId="77777777" w:rsidR="008D6536" w:rsidRPr="00BC2164" w:rsidRDefault="008D6536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01A04E5C" w14:textId="111EA220" w:rsidR="008D6536" w:rsidRPr="00BC2164" w:rsidRDefault="008D6536" w:rsidP="008D6536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2 476 548 113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2D06BD16" w14:textId="0AD86B43" w:rsidR="008D6536" w:rsidRPr="00BC2164" w:rsidRDefault="008D6536" w:rsidP="008D6536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2 797 650</w:t>
            </w:r>
            <w:r>
              <w:rPr>
                <w:rFonts w:eastAsia="Cambria" w:cs="Arial"/>
                <w:sz w:val="18"/>
                <w:szCs w:val="18"/>
                <w:lang w:eastAsia="pl-PL"/>
              </w:rPr>
              <w:t> </w:t>
            </w: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358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7DEACD59" w14:textId="7B891092" w:rsidR="008D6536" w:rsidRPr="00BC2164" w:rsidRDefault="008D6536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544DA540" wp14:editId="41C97DF6">
                      <wp:extent cx="62865" cy="67945"/>
                      <wp:effectExtent l="0" t="0" r="0" b="8255"/>
                      <wp:docPr id="97" name="Strzałka w górę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DCC829" w14:textId="77777777" w:rsidR="006525D8" w:rsidRDefault="006525D8" w:rsidP="008D653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46F7804C" wp14:editId="2001AE51">
                                        <wp:extent cx="8255" cy="8255"/>
                                        <wp:effectExtent l="0" t="0" r="0" b="0"/>
                                        <wp:docPr id="2" name="Obraz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44DA54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Strzałka w górę 97" o:spid="_x0000_s1026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" adj="9993" fillcolor="#00b050" stroked="f" strokeweight="2pt">
                      <v:textbox>
                        <w:txbxContent>
                          <w:p w14:paraId="0EDCC829" w14:textId="77777777" w:rsidR="006525D8" w:rsidRDefault="006525D8" w:rsidP="008D65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6F7804C" wp14:editId="2001AE51">
                                  <wp:extent cx="8255" cy="8255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D4DCCD" w14:textId="59BE84A7" w:rsidR="008D6536" w:rsidRPr="00BC2164" w:rsidRDefault="008D6536" w:rsidP="008D6536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3 058 435 669</w:t>
            </w:r>
          </w:p>
        </w:tc>
      </w:tr>
      <w:tr w:rsidR="00BC2164" w:rsidRPr="00BC2164" w14:paraId="33827854" w14:textId="77777777" w:rsidTr="007574E0">
        <w:trPr>
          <w:trHeight w:val="20"/>
        </w:trPr>
        <w:tc>
          <w:tcPr>
            <w:tcW w:w="9067" w:type="dxa"/>
            <w:gridSpan w:val="6"/>
            <w:shd w:val="clear" w:color="auto" w:fill="EAF1DD"/>
            <w:hideMark/>
          </w:tcPr>
          <w:p w14:paraId="69C4872B" w14:textId="370FE4F7" w:rsidR="00BC2164" w:rsidRPr="00BC2164" w:rsidRDefault="00BC2164" w:rsidP="007574E0">
            <w:pPr>
              <w:jc w:val="left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851 - OCHRONA ZDROWIA</w:t>
            </w:r>
          </w:p>
        </w:tc>
      </w:tr>
      <w:tr w:rsidR="008D6536" w:rsidRPr="00BC2164" w14:paraId="5DBE9F95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2F4F0416" w14:textId="77777777" w:rsidR="008D6536" w:rsidRPr="00BC2164" w:rsidRDefault="008D6536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85153 - Przeciwdziałanie narkomanii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055C841B" w14:textId="77777777" w:rsidR="008D6536" w:rsidRPr="00BC2164" w:rsidRDefault="008D6536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4944B78E" w14:textId="77777777" w:rsidR="008D6536" w:rsidRPr="00BC2164" w:rsidRDefault="008D6536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1 132 211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C37D272" w14:textId="6B0AC4CD" w:rsidR="008D6536" w:rsidRPr="00BC2164" w:rsidRDefault="008D6536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1 160</w:t>
            </w:r>
            <w:r>
              <w:rPr>
                <w:rFonts w:eastAsia="Cambria" w:cs="Arial"/>
                <w:sz w:val="18"/>
                <w:szCs w:val="18"/>
                <w:lang w:eastAsia="pl-PL"/>
              </w:rPr>
              <w:t> </w:t>
            </w: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720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6C42A1D1" w14:textId="54B658CB" w:rsidR="008D6536" w:rsidRPr="00BC2164" w:rsidRDefault="008D6536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72793F88" wp14:editId="308731CE">
                      <wp:extent cx="62865" cy="67945"/>
                      <wp:effectExtent l="0" t="0" r="0" b="8255"/>
                      <wp:docPr id="60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7C708F" w14:textId="77777777" w:rsidR="006525D8" w:rsidRDefault="006525D8" w:rsidP="008D653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41F70AAC" wp14:editId="3D61318A">
                                        <wp:extent cx="8255" cy="8255"/>
                                        <wp:effectExtent l="0" t="0" r="0" b="0"/>
                                        <wp:docPr id="4" name="Obraz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793F88" id="Strzałka w górę 60" o:spid="_x0000_s1027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" adj="9993" fillcolor="#00b050" stroked="f" strokeweight="2pt">
                      <v:textbox>
                        <w:txbxContent>
                          <w:p w14:paraId="757C708F" w14:textId="77777777" w:rsidR="006525D8" w:rsidRDefault="006525D8" w:rsidP="008D65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1F70AAC" wp14:editId="3D61318A">
                                  <wp:extent cx="8255" cy="8255"/>
                                  <wp:effectExtent l="0" t="0" r="0" b="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46C9F5" w14:textId="77777777" w:rsidR="008D6536" w:rsidRPr="00BC2164" w:rsidRDefault="008D6536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1 408 352</w:t>
            </w:r>
          </w:p>
        </w:tc>
      </w:tr>
      <w:tr w:rsidR="008D6536" w:rsidRPr="00BC2164" w14:paraId="2A3D0EA0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74FD0053" w14:textId="77777777" w:rsidR="008D6536" w:rsidRPr="00BC2164" w:rsidRDefault="008D6536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85154 - Przeciwdziałanie alkoholizmowi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29027141" w14:textId="77777777" w:rsidR="008D6536" w:rsidRPr="00BC2164" w:rsidRDefault="008D6536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5DBFA341" w14:textId="77777777" w:rsidR="008D6536" w:rsidRPr="00BC2164" w:rsidRDefault="008D6536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22 555 481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25809244" w14:textId="769AFE6E" w:rsidR="008D6536" w:rsidRPr="00BC2164" w:rsidRDefault="008D6536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23 558 136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1BE6C9E2" w14:textId="64B91362" w:rsidR="008D6536" w:rsidRPr="00BC2164" w:rsidRDefault="008D6536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2B2976A9" wp14:editId="5841BADA">
                      <wp:extent cx="62865" cy="67945"/>
                      <wp:effectExtent l="0" t="0" r="0" b="8255"/>
                      <wp:docPr id="56" name="Strzałka w górę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31FC443" w14:textId="77777777" w:rsidR="006525D8" w:rsidRDefault="006525D8" w:rsidP="008D65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2976A9" id="Strzałka w górę 56" o:spid="_x0000_s1028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" adj="9993" fillcolor="#00b050" stroked="f" strokeweight="2pt">
                      <v:textbox>
                        <w:txbxContent>
                          <w:p w14:paraId="331FC443" w14:textId="77777777" w:rsidR="006525D8" w:rsidRDefault="006525D8" w:rsidP="008D653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7FDBB1B3" w14:textId="77777777" w:rsidR="008D6536" w:rsidRPr="00BC2164" w:rsidRDefault="008D6536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24 606 256</w:t>
            </w:r>
          </w:p>
        </w:tc>
      </w:tr>
      <w:tr w:rsidR="00BC2164" w:rsidRPr="00BC2164" w14:paraId="190035E5" w14:textId="77777777" w:rsidTr="007574E0">
        <w:trPr>
          <w:trHeight w:val="20"/>
        </w:trPr>
        <w:tc>
          <w:tcPr>
            <w:tcW w:w="9067" w:type="dxa"/>
            <w:gridSpan w:val="6"/>
            <w:shd w:val="clear" w:color="auto" w:fill="auto"/>
            <w:vAlign w:val="center"/>
            <w:hideMark/>
          </w:tcPr>
          <w:p w14:paraId="0366C780" w14:textId="77777777" w:rsidR="00BC2164" w:rsidRPr="00BC2164" w:rsidRDefault="00BC2164" w:rsidP="007574E0">
            <w:pPr>
              <w:jc w:val="left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852 - POMOC SPOŁECZNA</w:t>
            </w:r>
          </w:p>
        </w:tc>
      </w:tr>
      <w:tr w:rsidR="00187998" w:rsidRPr="00BC2164" w14:paraId="0DE9DF0B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3820551A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85202 - Domy pomocy społecznej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4B6DA827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48D8B49D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205 034 044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7938C502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bookmarkStart w:id="60" w:name="_Hlk40205860"/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 xml:space="preserve">222 920 </w:t>
            </w:r>
            <w:bookmarkEnd w:id="60"/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017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3C95B9B6" w14:textId="3B33F377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530FF1DF" wp14:editId="25BEE975">
                      <wp:extent cx="62865" cy="67945"/>
                      <wp:effectExtent l="0" t="0" r="0" b="8255"/>
                      <wp:docPr id="250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1E273C6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17806619" wp14:editId="33D9879A">
                                        <wp:extent cx="8255" cy="8255"/>
                                        <wp:effectExtent l="0" t="0" r="0" b="0"/>
                                        <wp:docPr id="9" name="Obraz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FF1DF" id="_x0000_s1029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" adj="9993" fillcolor="#00b050" stroked="f" strokeweight="2pt">
                      <v:textbox>
                        <w:txbxContent>
                          <w:p w14:paraId="71E273C6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7806619" wp14:editId="33D9879A">
                                  <wp:extent cx="8255" cy="8255"/>
                                  <wp:effectExtent l="0" t="0" r="0" b="0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57024A51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233 804 259</w:t>
            </w:r>
          </w:p>
        </w:tc>
      </w:tr>
      <w:tr w:rsidR="00187998" w:rsidRPr="00BC2164" w14:paraId="4A26D57F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601E65C3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85203 - Ośrodki Wsparcia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0932CF99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D52C751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79 393 052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E5638C0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92 563 768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6BB56B1B" w14:textId="2EE5501E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2E3F551C" wp14:editId="4EB0CE37">
                      <wp:extent cx="62865" cy="67945"/>
                      <wp:effectExtent l="0" t="0" r="0" b="8255"/>
                      <wp:docPr id="252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781A63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61994FE2" wp14:editId="519A7E1F">
                                        <wp:extent cx="8255" cy="8255"/>
                                        <wp:effectExtent l="0" t="0" r="0" b="0"/>
                                        <wp:docPr id="13" name="Obraz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3F551C" id="_x0000_s1030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" adj="9993" fillcolor="#00b050" stroked="f" strokeweight="2pt">
                      <v:textbox>
                        <w:txbxContent>
                          <w:p w14:paraId="73781A63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994FE2" wp14:editId="519A7E1F">
                                  <wp:extent cx="8255" cy="8255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DACE3D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92 158 120</w:t>
            </w:r>
          </w:p>
        </w:tc>
      </w:tr>
      <w:tr w:rsidR="00187998" w:rsidRPr="00BC2164" w14:paraId="3AEF37A2" w14:textId="77777777" w:rsidTr="008B4514">
        <w:trPr>
          <w:trHeight w:val="677"/>
        </w:trPr>
        <w:tc>
          <w:tcPr>
            <w:tcW w:w="3944" w:type="dxa"/>
            <w:shd w:val="clear" w:color="auto" w:fill="EAF1DD"/>
            <w:vAlign w:val="center"/>
            <w:hideMark/>
          </w:tcPr>
          <w:p w14:paraId="4ED95316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85205 - Przeciwdziałanie przemocy w rodzinie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025546B1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1C85A3A8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2 291 907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3A64437F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2 504 769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4DE43614" w14:textId="00110176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2771B7A1" wp14:editId="509E51F6">
                      <wp:extent cx="62865" cy="67945"/>
                      <wp:effectExtent l="0" t="0" r="0" b="8255"/>
                      <wp:docPr id="254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8D078B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50673271" wp14:editId="2206F5D0">
                                        <wp:extent cx="8255" cy="8255"/>
                                        <wp:effectExtent l="0" t="0" r="0" b="0"/>
                                        <wp:docPr id="14" name="Obraz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71B7A1" id="_x0000_s1031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" adj="9993" fillcolor="#00b050" stroked="f" strokeweight="2pt">
                      <v:textbox>
                        <w:txbxContent>
                          <w:p w14:paraId="2F8D078B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0673271" wp14:editId="2206F5D0">
                                  <wp:extent cx="8255" cy="8255"/>
                                  <wp:effectExtent l="0" t="0" r="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46FB8A23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2 331 514</w:t>
            </w:r>
          </w:p>
        </w:tc>
      </w:tr>
      <w:tr w:rsidR="00187998" w:rsidRPr="00BC2164" w14:paraId="183E750E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0636104E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85213 - Składki na ubezpieczenie zdrowotne opłacane za osoby pobierające niektóre świadczenia z pomocy społecznej oraz za osoby uczestniczące w zajęciach centrum integracji społecznej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631C3AA1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4D021877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B1A160C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5 129 261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6EC5411D" w14:textId="46697731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570E7122" wp14:editId="6017197D">
                      <wp:extent cx="58420" cy="67945"/>
                      <wp:effectExtent l="0" t="0" r="0" b="8255"/>
                      <wp:docPr id="52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661D0D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5FDA17" w14:textId="0EB07250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6 022 142</w:t>
            </w:r>
          </w:p>
        </w:tc>
      </w:tr>
      <w:tr w:rsidR="00187998" w:rsidRPr="00BC2164" w14:paraId="63D2D6A6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2F1D659D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85214 - Zasiłki okresowe, celowe i pomoc w naturze oraz składki na ubezpieczenia emerytalne i rentowe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15D01579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6AD489D6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65 884 775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311F4C16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61 355 202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2B239EC9" w14:textId="1AFC4AF4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5BD42D88" wp14:editId="75E3B1C4">
                      <wp:extent cx="58420" cy="67945"/>
                      <wp:effectExtent l="0" t="0" r="0" b="8255"/>
                      <wp:docPr id="256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845B6C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108F483C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67 365 806</w:t>
            </w:r>
          </w:p>
        </w:tc>
      </w:tr>
      <w:tr w:rsidR="00187998" w:rsidRPr="00BC2164" w14:paraId="117ADAAE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2A8188A1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85215 - Dodatki mieszkaniowe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466358A9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C4D32DE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33 065 045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9D153D5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30 252 300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68A568EE" w14:textId="79028AAD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718EF69F" wp14:editId="149821A2">
                      <wp:extent cx="58420" cy="67945"/>
                      <wp:effectExtent l="0" t="0" r="0" b="8255"/>
                      <wp:docPr id="257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070CA8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B75D16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30 165 108</w:t>
            </w:r>
          </w:p>
        </w:tc>
      </w:tr>
      <w:tr w:rsidR="00187998" w:rsidRPr="00BC2164" w14:paraId="3EBC817F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3123F5D7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85216 - Zasiłki stałe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4B9B0E86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16890738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56 355 472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54265719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55 406 741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21E6AF56" w14:textId="1F66E9BE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4A21D013" wp14:editId="0E384FA2">
                      <wp:extent cx="58420" cy="67945"/>
                      <wp:effectExtent l="0" t="0" r="0" b="8255"/>
                      <wp:docPr id="258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F30B2B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29E12E5D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54 458 780</w:t>
            </w:r>
          </w:p>
        </w:tc>
      </w:tr>
      <w:tr w:rsidR="00187998" w:rsidRPr="00BC2164" w14:paraId="471442BB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60C0CB90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85218 - Powiatowe Centrum Pomocy Rodzinie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5F4E38C4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56E48ECB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15 420 236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399584D2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17 098 685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1946E88D" w14:textId="38EF027C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443F2AD6" wp14:editId="465B1AC6">
                      <wp:extent cx="62865" cy="67945"/>
                      <wp:effectExtent l="0" t="0" r="0" b="8255"/>
                      <wp:docPr id="259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9119E3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749AECEF" wp14:editId="768073FF">
                                        <wp:extent cx="8255" cy="8255"/>
                                        <wp:effectExtent l="0" t="0" r="0" b="0"/>
                                        <wp:docPr id="15" name="Obraz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3F2AD6" id="_x0000_s1032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" adj="9993" fillcolor="#00b050" stroked="f" strokeweight="2pt">
                      <v:textbox>
                        <w:txbxContent>
                          <w:p w14:paraId="579119E3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49AECEF" wp14:editId="768073FF">
                                  <wp:extent cx="8255" cy="8255"/>
                                  <wp:effectExtent l="0" t="0" r="0" b="0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5424CA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18 506 062</w:t>
            </w:r>
          </w:p>
        </w:tc>
      </w:tr>
      <w:tr w:rsidR="00187998" w:rsidRPr="00BC2164" w14:paraId="14CEB8CA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6F50E89B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85219 - Ośrodek Pomocy Społecznej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0DF87900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10469DB0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125 944 087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1340570D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132 496 092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001C349F" w14:textId="5CD42507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519D59EE" wp14:editId="1C8FD7E1">
                      <wp:extent cx="62865" cy="67945"/>
                      <wp:effectExtent l="0" t="0" r="0" b="8255"/>
                      <wp:docPr id="261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8DE49E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35884EBA" wp14:editId="4940FA6E">
                                        <wp:extent cx="8255" cy="8255"/>
                                        <wp:effectExtent l="0" t="0" r="0" b="0"/>
                                        <wp:docPr id="24" name="Obraz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9D59EE" id="_x0000_s1033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" adj="9993" fillcolor="#00b050" stroked="f" strokeweight="2pt">
                      <v:textbox>
                        <w:txbxContent>
                          <w:p w14:paraId="438DE49E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5884EBA" wp14:editId="4940FA6E">
                                  <wp:extent cx="8255" cy="8255"/>
                                  <wp:effectExtent l="0" t="0" r="0" b="0"/>
                                  <wp:docPr id="24" name="Obraz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551B5668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137 093 493</w:t>
            </w:r>
          </w:p>
        </w:tc>
      </w:tr>
      <w:tr w:rsidR="00187998" w:rsidRPr="00BC2164" w14:paraId="1CA83FA6" w14:textId="77777777" w:rsidTr="008B4514">
        <w:trPr>
          <w:trHeight w:val="925"/>
        </w:trPr>
        <w:tc>
          <w:tcPr>
            <w:tcW w:w="3944" w:type="dxa"/>
            <w:shd w:val="clear" w:color="auto" w:fill="auto"/>
            <w:vAlign w:val="center"/>
            <w:hideMark/>
          </w:tcPr>
          <w:p w14:paraId="5993D98D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85220 - Specjalistyczne poradnictwo, mieszkania chronione i ośrodki interwencji kryzysowej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180DCA98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421F0EC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2 200 997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3C847FD" w14:textId="77777777" w:rsidR="00187998" w:rsidRPr="00BC2164" w:rsidRDefault="00187998" w:rsidP="007574E0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2 327 712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656BED1C" w14:textId="74E48DD4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7F21EE2E" wp14:editId="53BB57C4">
                      <wp:extent cx="62865" cy="67945"/>
                      <wp:effectExtent l="0" t="0" r="0" b="8255"/>
                      <wp:docPr id="263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8DAE40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5C62B58C" wp14:editId="51DBB611">
                                        <wp:extent cx="8255" cy="8255"/>
                                        <wp:effectExtent l="0" t="0" r="0" b="0"/>
                                        <wp:docPr id="28" name="Obraz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21EE2E" id="_x0000_s1034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" adj="9993" fillcolor="#00b050" stroked="f" strokeweight="2pt">
                      <v:textbox>
                        <w:txbxContent>
                          <w:p w14:paraId="3E8DAE40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C62B58C" wp14:editId="51DBB611">
                                  <wp:extent cx="8255" cy="8255"/>
                                  <wp:effectExtent l="0" t="0" r="0" b="0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7431D2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2 162 761</w:t>
            </w:r>
          </w:p>
        </w:tc>
      </w:tr>
      <w:tr w:rsidR="00187998" w:rsidRPr="00BC2164" w14:paraId="7B41E87B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7D9E8E9B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85228 - Usługi opiekuńcze i specjalistyczne usługi opiekuńcze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46D1BF34" w14:textId="77777777" w:rsidR="00187998" w:rsidRPr="00BC2164" w:rsidRDefault="00187998" w:rsidP="008D6536">
            <w:pPr>
              <w:jc w:val="center"/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77A10122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40 060 010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0FF8465B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44 503 425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76B56DFC" w14:textId="5D8DC584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22DF39FD" wp14:editId="68C05B00">
                      <wp:extent cx="62865" cy="67945"/>
                      <wp:effectExtent l="0" t="0" r="0" b="8255"/>
                      <wp:docPr id="265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7C138C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0D06A872" wp14:editId="5378D4EF">
                                        <wp:extent cx="8255" cy="8255"/>
                                        <wp:effectExtent l="0" t="0" r="0" b="0"/>
                                        <wp:docPr id="32" name="Obraz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DF39FD" id="_x0000_s1035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" adj="9993" fillcolor="#00b050" stroked="f" strokeweight="2pt">
                      <v:textbox>
                        <w:txbxContent>
                          <w:p w14:paraId="227C138C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D06A872" wp14:editId="5378D4EF">
                                  <wp:extent cx="8255" cy="8255"/>
                                  <wp:effectExtent l="0" t="0" r="0" b="0"/>
                                  <wp:docPr id="32" name="Obraz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29494752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58 092 209</w:t>
            </w:r>
          </w:p>
        </w:tc>
      </w:tr>
      <w:tr w:rsidR="00187998" w:rsidRPr="00BC2164" w14:paraId="2028792D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2A80B2C4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85230 - Pomoc w zakresie dożywiania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2656DB40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D25FC1E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44 139 277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0994A5F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42 423 650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6545EAE1" w14:textId="6C6D519A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38E0741C" wp14:editId="15D3370F">
                      <wp:extent cx="58420" cy="67945"/>
                      <wp:effectExtent l="0" t="0" r="0" b="8255"/>
                      <wp:docPr id="267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C619A8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50ADCD" w14:textId="77777777" w:rsidR="00187998" w:rsidRPr="00BC2164" w:rsidRDefault="00187998" w:rsidP="00187998">
            <w:pPr>
              <w:jc w:val="left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41 355 605</w:t>
            </w:r>
          </w:p>
        </w:tc>
      </w:tr>
      <w:tr w:rsidR="00187998" w:rsidRPr="00BC2164" w14:paraId="19855FA3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4BBD75CF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85231 - Pomoc dla cudzoziemców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3E5D6476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1FE3C9AD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42 101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66938DC5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49 536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00BCBE47" w14:textId="4AE96BEE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77DE5DFA" wp14:editId="28C83BD4">
                      <wp:extent cx="62865" cy="67945"/>
                      <wp:effectExtent l="0" t="0" r="0" b="8255"/>
                      <wp:docPr id="268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DC0ABD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1E94C06A" wp14:editId="4BA66E7C">
                                        <wp:extent cx="8255" cy="8255"/>
                                        <wp:effectExtent l="0" t="0" r="0" b="0"/>
                                        <wp:docPr id="33" name="Obraz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DE5DFA" id="_x0000_s1036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" adj="9993" fillcolor="#00b050" stroked="f" strokeweight="2pt">
                      <v:textbox>
                        <w:txbxContent>
                          <w:p w14:paraId="12DC0ABD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E94C06A" wp14:editId="4BA66E7C">
                                  <wp:extent cx="8255" cy="8255"/>
                                  <wp:effectExtent l="0" t="0" r="0" b="0"/>
                                  <wp:docPr id="33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63DC67C2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39 919</w:t>
            </w:r>
          </w:p>
        </w:tc>
      </w:tr>
      <w:tr w:rsidR="00187998" w:rsidRPr="00BC2164" w14:paraId="0CFCACFD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2CB2AD35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lastRenderedPageBreak/>
              <w:t>85232 - Centra Integracji Społecznej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5DAB9E8C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BEE47F7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1 577 324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70496FC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1 613 749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1F4B7FD0" w14:textId="1D2D7188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73693549" wp14:editId="262E2B48">
                      <wp:extent cx="62865" cy="67945"/>
                      <wp:effectExtent l="0" t="0" r="0" b="8255"/>
                      <wp:docPr id="270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6D0E1A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6C2CC25" wp14:editId="1A1E72F9">
                                        <wp:extent cx="8255" cy="8255"/>
                                        <wp:effectExtent l="0" t="0" r="0" b="0"/>
                                        <wp:docPr id="34" name="Obraz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693549" id="_x0000_s1037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" adj="9993" fillcolor="#00b050" stroked="f" strokeweight="2pt">
                      <v:textbox>
                        <w:txbxContent>
                          <w:p w14:paraId="446D0E1A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6C2CC25" wp14:editId="1A1E72F9">
                                  <wp:extent cx="8255" cy="8255"/>
                                  <wp:effectExtent l="0" t="0" r="0" b="0"/>
                                  <wp:docPr id="34" name="Obraz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730111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2 510 073</w:t>
            </w:r>
          </w:p>
        </w:tc>
      </w:tr>
      <w:tr w:rsidR="00187998" w:rsidRPr="00BC2164" w14:paraId="7634A639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54852825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85278 - Usuwanie skutków klęsk żywiołowych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1362032A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32200F11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107 398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4A09FDF3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12EECA7B" w14:textId="06C14858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40011A0E" wp14:editId="05516CDF">
                      <wp:extent cx="58420" cy="67945"/>
                      <wp:effectExtent l="0" t="0" r="0" b="8255"/>
                      <wp:docPr id="272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DC3668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6DDA9936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0</w:t>
            </w:r>
          </w:p>
        </w:tc>
      </w:tr>
      <w:tr w:rsidR="00187998" w:rsidRPr="00BC2164" w14:paraId="24619570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5CD9D16A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85295 - Pozostała działalność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2B43C153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15C639E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14 856 292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1107088D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13 311 614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306695C4" w14:textId="015BD613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3B305205" wp14:editId="47C76FB8">
                      <wp:extent cx="58420" cy="67945"/>
                      <wp:effectExtent l="0" t="0" r="0" b="8255"/>
                      <wp:docPr id="273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3D676B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8C5339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12 394 333</w:t>
            </w:r>
          </w:p>
        </w:tc>
      </w:tr>
      <w:tr w:rsidR="00BC2164" w:rsidRPr="00BC2164" w14:paraId="2034135E" w14:textId="77777777" w:rsidTr="007574E0">
        <w:trPr>
          <w:trHeight w:val="20"/>
        </w:trPr>
        <w:tc>
          <w:tcPr>
            <w:tcW w:w="9067" w:type="dxa"/>
            <w:gridSpan w:val="6"/>
            <w:shd w:val="clear" w:color="auto" w:fill="EAF1DD"/>
            <w:vAlign w:val="center"/>
            <w:hideMark/>
          </w:tcPr>
          <w:p w14:paraId="4EAEBA76" w14:textId="77777777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853 - POZOSTAŁE ZADANIA W ZAKRESIE POLITYKI SPOŁECZNEJ</w:t>
            </w:r>
          </w:p>
        </w:tc>
      </w:tr>
      <w:tr w:rsidR="00187998" w:rsidRPr="00BC2164" w14:paraId="24B424CA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08D7B01A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85311 - Rehabilitacja zawodowa i społeczna osób niepełnosprawnych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558B9CB3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8077543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4 857 024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14ABDC4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5 931 480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012A7D4F" w14:textId="091C192E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15FE9F7A" wp14:editId="6438D3C6">
                      <wp:extent cx="62865" cy="67945"/>
                      <wp:effectExtent l="0" t="0" r="0" b="8255"/>
                      <wp:docPr id="276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5820BD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7EECE286" wp14:editId="60BB3639">
                                        <wp:extent cx="8255" cy="8255"/>
                                        <wp:effectExtent l="0" t="0" r="0" b="0"/>
                                        <wp:docPr id="35" name="Obraz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FE9F7A" id="_x0000_s1038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" adj="9993" fillcolor="#00b050" stroked="f" strokeweight="2pt">
                      <v:textbox>
                        <w:txbxContent>
                          <w:p w14:paraId="7B5820BD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EECE286" wp14:editId="60BB3639">
                                  <wp:extent cx="8255" cy="8255"/>
                                  <wp:effectExtent l="0" t="0" r="0" b="0"/>
                                  <wp:docPr id="35" name="Obraz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15FDBD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6 611 735</w:t>
            </w:r>
          </w:p>
        </w:tc>
      </w:tr>
      <w:tr w:rsidR="00187998" w:rsidRPr="00BC2164" w14:paraId="18083DF1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2DF41241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85321 - Zespoły orzekania o niepełnosprawności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076D1C49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7FE2D9BB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5 963 652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24C696F0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6 227 147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3CC7EA7F" w14:textId="625DE59E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473EC221" wp14:editId="4DAA3CC3">
                      <wp:extent cx="62865" cy="67945"/>
                      <wp:effectExtent l="0" t="0" r="0" b="8255"/>
                      <wp:docPr id="278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DF40E70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66DA966F" wp14:editId="6AC9FF8E">
                                        <wp:extent cx="8255" cy="8255"/>
                                        <wp:effectExtent l="0" t="0" r="0" b="0"/>
                                        <wp:docPr id="40" name="Obraz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3EC221" id="_x0000_s1039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" adj="9993" fillcolor="#00b050" stroked="f" strokeweight="2pt">
                      <v:textbox>
                        <w:txbxContent>
                          <w:p w14:paraId="0DF40E70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6DA966F" wp14:editId="6AC9FF8E">
                                  <wp:extent cx="8255" cy="8255"/>
                                  <wp:effectExtent l="0" t="0" r="0" b="0"/>
                                  <wp:docPr id="40" name="Obraz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5C7BE4E0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5 835 789</w:t>
            </w:r>
          </w:p>
        </w:tc>
      </w:tr>
      <w:tr w:rsidR="00187998" w:rsidRPr="00BC2164" w14:paraId="373021FE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0F3D14DB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85324 - Państwowy Fundusz Rehabilitacji Osób Niepełnosprawnych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3555C1EB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5FD1C3A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3 898 050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01D685E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4 387 484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4A30BE54" w14:textId="24854756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280E77F9" wp14:editId="4E1D5B1B">
                      <wp:extent cx="62865" cy="67945"/>
                      <wp:effectExtent l="0" t="0" r="0" b="8255"/>
                      <wp:docPr id="280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B85035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6CE9D120" wp14:editId="6108AA97">
                                        <wp:extent cx="8255" cy="8255"/>
                                        <wp:effectExtent l="0" t="0" r="0" b="0"/>
                                        <wp:docPr id="41" name="Obraz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0E77F9" id="_x0000_s1040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" adj="9993" fillcolor="#00b050" stroked="f" strokeweight="2pt">
                      <v:textbox>
                        <w:txbxContent>
                          <w:p w14:paraId="4FB85035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CE9D120" wp14:editId="6108AA97">
                                  <wp:extent cx="8255" cy="8255"/>
                                  <wp:effectExtent l="0" t="0" r="0" b="0"/>
                                  <wp:docPr id="41" name="Obraz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026D83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4 622 352</w:t>
            </w:r>
          </w:p>
        </w:tc>
      </w:tr>
      <w:tr w:rsidR="00187998" w:rsidRPr="00BC2164" w14:paraId="6AF042F1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4C94DA39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 xml:space="preserve">85395 - Pozostała działalność </w:t>
            </w: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br/>
              <w:t>w zakresie polityki społecznej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0584AB74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4DB24673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23 483 242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5B78D6A3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22 352 369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4B45844A" w14:textId="2E67FA0D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65F09C3D" wp14:editId="5AA6AFFE">
                      <wp:extent cx="58420" cy="67945"/>
                      <wp:effectExtent l="0" t="0" r="0" b="8255"/>
                      <wp:docPr id="282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45D289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44F0F4E8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17 669 842</w:t>
            </w:r>
          </w:p>
        </w:tc>
      </w:tr>
      <w:tr w:rsidR="00BC2164" w:rsidRPr="00BC2164" w14:paraId="5A70E716" w14:textId="77777777" w:rsidTr="007574E0">
        <w:trPr>
          <w:trHeight w:val="20"/>
        </w:trPr>
        <w:tc>
          <w:tcPr>
            <w:tcW w:w="9067" w:type="dxa"/>
            <w:gridSpan w:val="6"/>
            <w:shd w:val="clear" w:color="auto" w:fill="auto"/>
            <w:vAlign w:val="center"/>
            <w:hideMark/>
          </w:tcPr>
          <w:p w14:paraId="1E450F83" w14:textId="77777777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854 - EDUKACYJNA OPIEKA WYCHOWAWCZA</w:t>
            </w:r>
          </w:p>
        </w:tc>
      </w:tr>
      <w:tr w:rsidR="00187998" w:rsidRPr="00BC2164" w14:paraId="2BC821DA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385E104F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85415 - Pomoc materialna dla uczniów o charakterze socjalnym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0BA46DF6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3E1B1FE1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27 289 309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29E6A927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23 738 051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31A2C658" w14:textId="76179DD2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030E6639" wp14:editId="5A743F98">
                      <wp:extent cx="58420" cy="67945"/>
                      <wp:effectExtent l="0" t="0" r="0" b="8255"/>
                      <wp:docPr id="283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6420B2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4C9FDC02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19 493 766</w:t>
            </w:r>
          </w:p>
        </w:tc>
      </w:tr>
      <w:tr w:rsidR="00187998" w:rsidRPr="00BC2164" w14:paraId="4750C7EA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37C77BF7" w14:textId="5C62A343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bookmarkStart w:id="61" w:name="_Hlk40435125"/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85416 - Pomoc materialna dla uczniów o charakterze motywacyjnym</w:t>
            </w:r>
            <w:bookmarkEnd w:id="61"/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7AEB8F6A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9E9C9CC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1 262 120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1ECB9DB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1 768 047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58EF6D5A" w14:textId="29E2821D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71A6494E" wp14:editId="13572D13">
                      <wp:extent cx="62865" cy="67945"/>
                      <wp:effectExtent l="0" t="0" r="0" b="8255"/>
                      <wp:docPr id="284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F4CB47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1A273045" wp14:editId="6C7399DC">
                                        <wp:extent cx="8255" cy="8255"/>
                                        <wp:effectExtent l="0" t="0" r="0" b="0"/>
                                        <wp:docPr id="42" name="Obraz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A6494E" id="_x0000_s1041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" adj="9993" fillcolor="#00b050" stroked="f" strokeweight="2pt">
                      <v:textbox>
                        <w:txbxContent>
                          <w:p w14:paraId="10F4CB47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273045" wp14:editId="6C7399DC">
                                  <wp:extent cx="8255" cy="8255"/>
                                  <wp:effectExtent l="0" t="0" r="0" b="0"/>
                                  <wp:docPr id="42" name="Obraz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42F227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1 798 915</w:t>
            </w:r>
          </w:p>
        </w:tc>
      </w:tr>
      <w:tr w:rsidR="00BC2164" w:rsidRPr="00BC2164" w14:paraId="33FBC83F" w14:textId="77777777" w:rsidTr="007574E0">
        <w:trPr>
          <w:trHeight w:val="20"/>
        </w:trPr>
        <w:tc>
          <w:tcPr>
            <w:tcW w:w="9067" w:type="dxa"/>
            <w:gridSpan w:val="6"/>
            <w:shd w:val="clear" w:color="auto" w:fill="EAF1DD"/>
            <w:vAlign w:val="center"/>
            <w:hideMark/>
          </w:tcPr>
          <w:p w14:paraId="01123EB1" w14:textId="77777777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855 - RODZINA</w:t>
            </w:r>
          </w:p>
        </w:tc>
      </w:tr>
      <w:tr w:rsidR="00187998" w:rsidRPr="00BC2164" w14:paraId="10DD8F74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5D3DD85A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85501 - Świadczenie wychowawcze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28A1D445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3591595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898 441 996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4D9BC3B2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bookmarkStart w:id="62" w:name="_Hlk40205505"/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1 153 163</w:t>
            </w:r>
            <w:bookmarkEnd w:id="62"/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 xml:space="preserve"> 327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6B9DF002" w14:textId="571A135F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1E6609B7" wp14:editId="4B8F8207">
                      <wp:extent cx="62865" cy="67945"/>
                      <wp:effectExtent l="0" t="0" r="0" b="8255"/>
                      <wp:docPr id="286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D8677A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6D0688E3" wp14:editId="2EBE56F0">
                                        <wp:extent cx="8255" cy="8255"/>
                                        <wp:effectExtent l="0" t="0" r="0" b="0"/>
                                        <wp:docPr id="43" name="Obraz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6609B7" id="_x0000_s1042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" adj="9993" fillcolor="#00b050" stroked="f" strokeweight="2pt">
                      <v:textbox>
                        <w:txbxContent>
                          <w:p w14:paraId="34D8677A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D0688E3" wp14:editId="2EBE56F0">
                                  <wp:extent cx="8255" cy="8255"/>
                                  <wp:effectExtent l="0" t="0" r="0" b="0"/>
                                  <wp:docPr id="43" name="Obraz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0D78BC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1 363 519 086</w:t>
            </w:r>
          </w:p>
        </w:tc>
      </w:tr>
      <w:tr w:rsidR="00187998" w:rsidRPr="00BC2164" w14:paraId="546A8E59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1ED50FBD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85502 - Świadczenia rodzinne, świadczenie z funduszu alimentacyjnego oraz składki na ubezpieczenia emerytalne i rentowe z ubezpieczenia społecznego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6EC97AC8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4278428B" w14:textId="4AC3A2AA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584 995</w:t>
            </w:r>
            <w:r>
              <w:rPr>
                <w:rFonts w:eastAsia="Cambria" w:cs="Arial"/>
                <w:sz w:val="18"/>
                <w:szCs w:val="18"/>
                <w:lang w:eastAsia="pl-PL"/>
              </w:rPr>
              <w:t> </w:t>
            </w: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430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0B9D6315" w14:textId="22EFEC94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bookmarkStart w:id="63" w:name="_Hlk40205690"/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593 563</w:t>
            </w:r>
            <w:bookmarkEnd w:id="63"/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 xml:space="preserve"> 490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2B27D5BF" w14:textId="1D97AADB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5E826468" wp14:editId="4B52C33F">
                      <wp:extent cx="62865" cy="67945"/>
                      <wp:effectExtent l="0" t="0" r="0" b="8255"/>
                      <wp:docPr id="288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04E556B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182FCBE1" wp14:editId="7CAD40B0">
                                        <wp:extent cx="8255" cy="8255"/>
                                        <wp:effectExtent l="0" t="0" r="0" b="0"/>
                                        <wp:docPr id="44" name="Obraz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826468" id="_x0000_s1043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" adj="9993" fillcolor="#00b050" stroked="f" strokeweight="2pt">
                      <v:textbox>
                        <w:txbxContent>
                          <w:p w14:paraId="404E556B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82FCBE1" wp14:editId="7CAD40B0">
                                  <wp:extent cx="8255" cy="8255"/>
                                  <wp:effectExtent l="0" t="0" r="0" b="0"/>
                                  <wp:docPr id="44" name="Obraz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323FCB64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601 261 662</w:t>
            </w:r>
          </w:p>
        </w:tc>
      </w:tr>
      <w:tr w:rsidR="00187998" w:rsidRPr="00BC2164" w14:paraId="06653B65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16E3D010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85504 - Wspieranie rodziny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3CB1C696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B1C3AFE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57 822 109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0651DB0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62 746 338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550FD539" w14:textId="1A573CBA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1FC1644B" wp14:editId="593157FA">
                      <wp:extent cx="62865" cy="67945"/>
                      <wp:effectExtent l="0" t="0" r="0" b="8255"/>
                      <wp:docPr id="290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30D50E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566A7E7C" wp14:editId="4E833363">
                                        <wp:extent cx="8255" cy="8255"/>
                                        <wp:effectExtent l="0" t="0" r="0" b="0"/>
                                        <wp:docPr id="45" name="Obraz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C1644B" id="_x0000_s1044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" adj="9993" fillcolor="#00b050" stroked="f" strokeweight="2pt">
                      <v:textbox>
                        <w:txbxContent>
                          <w:p w14:paraId="7230D50E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66A7E7C" wp14:editId="4E833363">
                                  <wp:extent cx="8255" cy="8255"/>
                                  <wp:effectExtent l="0" t="0" r="0" b="0"/>
                                  <wp:docPr id="45" name="Obraz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73D953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63 226 501</w:t>
            </w:r>
          </w:p>
        </w:tc>
      </w:tr>
      <w:tr w:rsidR="00187998" w:rsidRPr="00BC2164" w14:paraId="2E8FE997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74A436EE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85505 - Tworzenie i funkcjonowanie żłobków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5ADC2CDD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4BB20369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20 790 659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51042FD2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27 600 385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0739A6EB" w14:textId="335D5999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1F430100" wp14:editId="688A1C3D">
                      <wp:extent cx="62865" cy="67945"/>
                      <wp:effectExtent l="0" t="0" r="0" b="8255"/>
                      <wp:docPr id="292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AB63C8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521FB6FD" wp14:editId="25BBDEC1">
                                        <wp:extent cx="8255" cy="8255"/>
                                        <wp:effectExtent l="0" t="0" r="0" b="0"/>
                                        <wp:docPr id="46" name="Obraz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430100" id="_x0000_s1045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" adj="9993" fillcolor="#00b050" stroked="f" strokeweight="2pt">
                      <v:textbox>
                        <w:txbxContent>
                          <w:p w14:paraId="28AB63C8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21FB6FD" wp14:editId="25BBDEC1">
                                  <wp:extent cx="8255" cy="8255"/>
                                  <wp:effectExtent l="0" t="0" r="0" b="0"/>
                                  <wp:docPr id="46" name="Obraz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49C53BB2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29 860 603</w:t>
            </w:r>
          </w:p>
        </w:tc>
      </w:tr>
      <w:tr w:rsidR="00187998" w:rsidRPr="00BC2164" w14:paraId="157C795D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62011C19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85506 - Tworzenie i funkcjonowanie klubów dziecięcych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5F9FC78B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0FB6FEE2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278 320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56395265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241 267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7A5CE057" w14:textId="7479FD38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06F453C5" wp14:editId="663E5AF2">
                      <wp:extent cx="58420" cy="67945"/>
                      <wp:effectExtent l="0" t="0" r="0" b="8255"/>
                      <wp:docPr id="300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D2201B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176B4E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197 760</w:t>
            </w:r>
          </w:p>
        </w:tc>
      </w:tr>
      <w:tr w:rsidR="00187998" w:rsidRPr="00BC2164" w14:paraId="3450FF01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63489915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85507 - Dzienni opiekunowie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7325B296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08411D48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1 501 994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5B372148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967 208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450CFF24" w14:textId="5D396607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7E0BFB0C" wp14:editId="2CAAF9C4">
                      <wp:extent cx="58420" cy="67945"/>
                      <wp:effectExtent l="0" t="0" r="0" b="8255"/>
                      <wp:docPr id="301" name="Strzałka w dół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" cy="67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CEC570" id="Strzałka w dół 52" o:spid="_x0000_s1026" type="#_x0000_t67" style="width:4.6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" adj="12314" fillcolor="red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1EA4D375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700 000</w:t>
            </w:r>
          </w:p>
        </w:tc>
      </w:tr>
      <w:tr w:rsidR="00187998" w:rsidRPr="00BC2164" w14:paraId="40DCDC86" w14:textId="77777777" w:rsidTr="008B4514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2253987D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85508 - Rodziny zastępcze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7C0DC60D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773EE57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74 416 157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70E7151F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77 002 725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758B3E9E" w14:textId="3453E4DF" w:rsidR="00187998" w:rsidRPr="00BC2164" w:rsidRDefault="00187998" w:rsidP="00187998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11800227" wp14:editId="76DF3C0D">
                      <wp:extent cx="62865" cy="67945"/>
                      <wp:effectExtent l="0" t="0" r="0" b="8255"/>
                      <wp:docPr id="302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78D1C27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7B7DF23C" wp14:editId="29C2E18F">
                                        <wp:extent cx="8255" cy="8255"/>
                                        <wp:effectExtent l="0" t="0" r="0" b="0"/>
                                        <wp:docPr id="47" name="Obraz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800227" id="_x0000_s1046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" adj="9993" fillcolor="#00b050" stroked="f" strokeweight="2pt">
                      <v:textbox>
                        <w:txbxContent>
                          <w:p w14:paraId="778D1C27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B7DF23C" wp14:editId="29C2E18F">
                                  <wp:extent cx="8255" cy="8255"/>
                                  <wp:effectExtent l="0" t="0" r="0" b="0"/>
                                  <wp:docPr id="47" name="Obraz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EE2A62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83 476 331</w:t>
            </w:r>
          </w:p>
        </w:tc>
      </w:tr>
      <w:tr w:rsidR="00187998" w:rsidRPr="00BC2164" w14:paraId="798E6629" w14:textId="77777777" w:rsidTr="008B4514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7404E24F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85510 - Działalność placówek opiekuńczo-wychowawczych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7A6AE489" w14:textId="77777777" w:rsidR="00187998" w:rsidRPr="00BC2164" w:rsidRDefault="00187998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1446" w:type="dxa"/>
            <w:shd w:val="clear" w:color="auto" w:fill="EAF1DD"/>
            <w:noWrap/>
            <w:vAlign w:val="center"/>
            <w:hideMark/>
          </w:tcPr>
          <w:p w14:paraId="71CE54ED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61 488 342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EAF1DD"/>
            <w:noWrap/>
            <w:vAlign w:val="center"/>
            <w:hideMark/>
          </w:tcPr>
          <w:p w14:paraId="70C3BA59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62 425 176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EAF1DD"/>
            <w:vAlign w:val="center"/>
          </w:tcPr>
          <w:p w14:paraId="139CFD5D" w14:textId="4C6D41E6" w:rsidR="00187998" w:rsidRPr="00BC2164" w:rsidRDefault="00187998" w:rsidP="00F72BEC">
            <w:pPr>
              <w:jc w:val="center"/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1685F776" wp14:editId="2C733AB7">
                      <wp:extent cx="62865" cy="67945"/>
                      <wp:effectExtent l="0" t="0" r="0" b="8255"/>
                      <wp:docPr id="304" name="Strzałka w górę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" cy="67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D0EC22" w14:textId="77777777" w:rsidR="006525D8" w:rsidRDefault="006525D8" w:rsidP="001879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CFF9B4F" wp14:editId="64F60010">
                                        <wp:extent cx="8255" cy="8255"/>
                                        <wp:effectExtent l="0" t="0" r="0" b="0"/>
                                        <wp:docPr id="48" name="Obraz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85F776" id="_x0000_s1047" type="#_x0000_t68" style="width:4.95pt;height: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" adj="9993" fillcolor="#00b050" stroked="f" strokeweight="2pt">
                      <v:textbox>
                        <w:txbxContent>
                          <w:p w14:paraId="1FD0EC22" w14:textId="77777777" w:rsidR="006525D8" w:rsidRDefault="006525D8" w:rsidP="00187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CFF9B4F" wp14:editId="64F60010">
                                  <wp:extent cx="8255" cy="8255"/>
                                  <wp:effectExtent l="0" t="0" r="0" b="0"/>
                                  <wp:docPr id="48" name="Obraz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08B0969B" w14:textId="77777777" w:rsidR="00187998" w:rsidRPr="00BC2164" w:rsidRDefault="00187998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68 600 547</w:t>
            </w:r>
          </w:p>
        </w:tc>
      </w:tr>
      <w:tr w:rsidR="00BC2164" w:rsidRPr="00BC2164" w14:paraId="65486AA8" w14:textId="77777777" w:rsidTr="007574E0">
        <w:trPr>
          <w:trHeight w:val="20"/>
        </w:trPr>
        <w:tc>
          <w:tcPr>
            <w:tcW w:w="3944" w:type="dxa"/>
            <w:shd w:val="clear" w:color="auto" w:fill="auto"/>
            <w:vAlign w:val="center"/>
            <w:hideMark/>
          </w:tcPr>
          <w:p w14:paraId="66F23964" w14:textId="77777777" w:rsidR="00BC2164" w:rsidRPr="00BC2164" w:rsidRDefault="00BC2164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85513 - Składki na ubezpieczenie zdrowotne opłacane za osoby pobierające niektóre świadczenia rodzinne, zgodnie z przepisami ustawy o świadczeniach rodzinnych oraz za osoby pobierające zasiłki dla opiekunów, zgodnie z przepisami ustawy z dnia 4 kwietnia 2014 r. o ustaleniu i wypłacie zasiłków dla opiekunów</w:t>
            </w:r>
          </w:p>
        </w:tc>
        <w:tc>
          <w:tcPr>
            <w:tcW w:w="417" w:type="dxa"/>
            <w:shd w:val="clear" w:color="auto" w:fill="auto"/>
            <w:vAlign w:val="center"/>
            <w:hideMark/>
          </w:tcPr>
          <w:p w14:paraId="75908CF6" w14:textId="77777777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457CBF30" w14:textId="77777777" w:rsidR="00BC2164" w:rsidRPr="00BC2164" w:rsidRDefault="00BC2164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center"/>
            <w:hideMark/>
          </w:tcPr>
          <w:p w14:paraId="5DBF7E03" w14:textId="77777777" w:rsidR="00BC2164" w:rsidRPr="00BC2164" w:rsidRDefault="00BC2164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6 717 523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52104F" w14:textId="77777777" w:rsidR="00BC2164" w:rsidRPr="00BC2164" w:rsidRDefault="00BC2164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6 940 988</w:t>
            </w:r>
          </w:p>
        </w:tc>
      </w:tr>
      <w:tr w:rsidR="00BC2164" w:rsidRPr="00BC2164" w14:paraId="545E889F" w14:textId="77777777" w:rsidTr="007574E0">
        <w:trPr>
          <w:trHeight w:val="20"/>
        </w:trPr>
        <w:tc>
          <w:tcPr>
            <w:tcW w:w="3944" w:type="dxa"/>
            <w:shd w:val="clear" w:color="auto" w:fill="EAF1DD"/>
            <w:vAlign w:val="center"/>
            <w:hideMark/>
          </w:tcPr>
          <w:p w14:paraId="2630A592" w14:textId="77777777" w:rsidR="00BC2164" w:rsidRPr="00BC2164" w:rsidRDefault="00BC2164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 xml:space="preserve">85514 - Składki na ubezpieczenie zdrowotne opłacane za osoby przebywające na urlopach wychowawczych, za osoby zatrudnione jako </w:t>
            </w: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lastRenderedPageBreak/>
              <w:t>nianie oraz za osoby sprawujące osobistą opiekę nad dzieckiem</w:t>
            </w:r>
          </w:p>
        </w:tc>
        <w:tc>
          <w:tcPr>
            <w:tcW w:w="417" w:type="dxa"/>
            <w:shd w:val="clear" w:color="auto" w:fill="EAF1DD"/>
            <w:vAlign w:val="center"/>
            <w:hideMark/>
          </w:tcPr>
          <w:p w14:paraId="334C9327" w14:textId="77777777" w:rsidR="00BC2164" w:rsidRPr="00BC2164" w:rsidRDefault="00BC2164" w:rsidP="00BC2164">
            <w:pPr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b/>
                <w:bCs/>
                <w:sz w:val="18"/>
                <w:szCs w:val="18"/>
                <w:lang w:eastAsia="pl-PL"/>
              </w:rPr>
              <w:lastRenderedPageBreak/>
              <w:t>35</w:t>
            </w:r>
          </w:p>
        </w:tc>
        <w:tc>
          <w:tcPr>
            <w:tcW w:w="1446" w:type="dxa"/>
            <w:shd w:val="clear" w:color="auto" w:fill="EAF1DD"/>
            <w:vAlign w:val="center"/>
            <w:hideMark/>
          </w:tcPr>
          <w:p w14:paraId="1BB61317" w14:textId="77777777" w:rsidR="00BC2164" w:rsidRPr="00BC2164" w:rsidRDefault="00BC2164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1843" w:type="dxa"/>
            <w:gridSpan w:val="2"/>
            <w:shd w:val="clear" w:color="auto" w:fill="EAF1DD"/>
            <w:noWrap/>
            <w:vAlign w:val="center"/>
            <w:hideMark/>
          </w:tcPr>
          <w:p w14:paraId="33071D9E" w14:textId="77777777" w:rsidR="00BC2164" w:rsidRPr="00BC2164" w:rsidRDefault="00BC2164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142 964</w:t>
            </w:r>
          </w:p>
        </w:tc>
        <w:tc>
          <w:tcPr>
            <w:tcW w:w="1417" w:type="dxa"/>
            <w:shd w:val="clear" w:color="auto" w:fill="EAF1DD"/>
            <w:noWrap/>
            <w:vAlign w:val="center"/>
            <w:hideMark/>
          </w:tcPr>
          <w:p w14:paraId="3307FC15" w14:textId="77777777" w:rsidR="00BC2164" w:rsidRPr="00BC2164" w:rsidRDefault="00BC2164" w:rsidP="00BC2164">
            <w:pPr>
              <w:rPr>
                <w:rFonts w:eastAsia="Cambria" w:cs="Arial"/>
                <w:sz w:val="18"/>
                <w:szCs w:val="18"/>
                <w:lang w:eastAsia="pl-PL"/>
              </w:rPr>
            </w:pPr>
            <w:r w:rsidRPr="00BC2164">
              <w:rPr>
                <w:rFonts w:eastAsia="Cambria" w:cs="Arial"/>
                <w:sz w:val="18"/>
                <w:szCs w:val="18"/>
                <w:lang w:eastAsia="pl-PL"/>
              </w:rPr>
              <w:t>145 000</w:t>
            </w:r>
          </w:p>
        </w:tc>
      </w:tr>
    </w:tbl>
    <w:p w14:paraId="6999AC30" w14:textId="2A214953" w:rsidR="00696044" w:rsidRPr="008C2B1F" w:rsidRDefault="00696044" w:rsidP="007201D9">
      <w:pPr>
        <w:rPr>
          <w:rFonts w:eastAsia="Cambria" w:cs="Arial"/>
          <w:iCs/>
          <w:sz w:val="18"/>
          <w:szCs w:val="18"/>
          <w:lang w:eastAsia="pl-PL"/>
        </w:rPr>
      </w:pPr>
      <w:r w:rsidRPr="006525D8">
        <w:rPr>
          <w:rFonts w:eastAsia="Cambria" w:cs="Arial"/>
          <w:iCs/>
          <w:sz w:val="18"/>
          <w:szCs w:val="18"/>
          <w:lang w:eastAsia="pl-PL"/>
        </w:rPr>
        <w:t>Źródło:</w:t>
      </w:r>
      <w:r w:rsidRPr="00593A68">
        <w:rPr>
          <w:rFonts w:eastAsia="Cambria" w:cs="Arial"/>
          <w:i/>
          <w:sz w:val="18"/>
          <w:szCs w:val="18"/>
          <w:lang w:eastAsia="pl-PL"/>
        </w:rPr>
        <w:t xml:space="preserve"> „Ocena z</w:t>
      </w:r>
      <w:r w:rsidR="00BC2164">
        <w:rPr>
          <w:rFonts w:eastAsia="Cambria" w:cs="Arial"/>
          <w:i/>
          <w:sz w:val="18"/>
          <w:szCs w:val="18"/>
          <w:lang w:eastAsia="pl-PL"/>
        </w:rPr>
        <w:t>asobów pomocy społecznej za 2019</w:t>
      </w:r>
      <w:r w:rsidRPr="00593A68">
        <w:rPr>
          <w:rFonts w:eastAsia="Cambria" w:cs="Arial"/>
          <w:i/>
          <w:sz w:val="18"/>
          <w:szCs w:val="18"/>
          <w:lang w:eastAsia="pl-PL"/>
        </w:rPr>
        <w:t xml:space="preserve"> r.”, </w:t>
      </w:r>
      <w:r w:rsidRPr="008C2B1F">
        <w:rPr>
          <w:rFonts w:eastAsia="Cambria" w:cs="Arial"/>
          <w:iCs/>
          <w:sz w:val="18"/>
          <w:szCs w:val="18"/>
          <w:lang w:eastAsia="pl-PL"/>
        </w:rPr>
        <w:t>opracowanie własne ROPS na podstawie danych ze Sprawozdan</w:t>
      </w:r>
      <w:r w:rsidR="00BC2164" w:rsidRPr="008C2B1F">
        <w:rPr>
          <w:rFonts w:eastAsia="Cambria" w:cs="Arial"/>
          <w:iCs/>
          <w:sz w:val="18"/>
          <w:szCs w:val="18"/>
          <w:lang w:eastAsia="pl-PL"/>
        </w:rPr>
        <w:t>ia MRPiPS-03-R za 2019</w:t>
      </w:r>
      <w:r w:rsidR="00593A68" w:rsidRPr="008C2B1F">
        <w:rPr>
          <w:rFonts w:eastAsia="Cambria" w:cs="Arial"/>
          <w:iCs/>
          <w:sz w:val="18"/>
          <w:szCs w:val="18"/>
          <w:lang w:eastAsia="pl-PL"/>
        </w:rPr>
        <w:t xml:space="preserve"> r., str. </w:t>
      </w:r>
      <w:r w:rsidR="00BC2164" w:rsidRPr="008C2B1F">
        <w:rPr>
          <w:rFonts w:eastAsia="Cambria" w:cs="Arial"/>
          <w:iCs/>
          <w:sz w:val="18"/>
          <w:szCs w:val="18"/>
          <w:lang w:eastAsia="pl-PL"/>
        </w:rPr>
        <w:t>41-42</w:t>
      </w:r>
      <w:r w:rsidRPr="008C2B1F">
        <w:rPr>
          <w:rFonts w:eastAsia="Cambria" w:cs="Arial"/>
          <w:iCs/>
          <w:sz w:val="18"/>
          <w:szCs w:val="18"/>
          <w:lang w:eastAsia="pl-PL"/>
        </w:rPr>
        <w:t>.</w:t>
      </w:r>
    </w:p>
    <w:p w14:paraId="5236B586" w14:textId="77777777" w:rsidR="00E646B6" w:rsidRPr="007201D9" w:rsidRDefault="00E646B6" w:rsidP="007201D9">
      <w:pPr>
        <w:rPr>
          <w:rFonts w:cs="Arial"/>
          <w:b/>
          <w:bCs/>
        </w:rPr>
      </w:pPr>
    </w:p>
    <w:p w14:paraId="43BA9457" w14:textId="07CD645D" w:rsidR="00696044" w:rsidRPr="008B4514" w:rsidRDefault="00696044" w:rsidP="00720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 w:cs="Arial"/>
          <w:b/>
          <w:color w:val="2F5496"/>
          <w:lang w:eastAsia="pl-PL"/>
        </w:rPr>
      </w:pPr>
      <w:r w:rsidRPr="008B4514">
        <w:rPr>
          <w:rFonts w:eastAsia="Calibri" w:cs="Arial"/>
          <w:b/>
          <w:color w:val="2F5496"/>
          <w:lang w:eastAsia="pl-PL"/>
        </w:rPr>
        <w:t>ŚRODKI FINANSOWE WYDATKOWANE PRZEZ GMINY</w:t>
      </w:r>
      <w:bookmarkStart w:id="64" w:name="_Toc8811339"/>
    </w:p>
    <w:p w14:paraId="463C4005" w14:textId="50FFD804" w:rsidR="00044A45" w:rsidRDefault="00044A45" w:rsidP="00044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"/>
        <w:rPr>
          <w:rFonts w:eastAsia="Cambria" w:cs="Arial"/>
          <w:lang w:eastAsia="pl-PL"/>
        </w:rPr>
      </w:pPr>
      <w:r>
        <w:rPr>
          <w:rFonts w:eastAsia="Cambria" w:cs="Arial"/>
          <w:b/>
          <w:color w:val="2F5496"/>
          <w:lang w:eastAsia="pl-PL"/>
        </w:rPr>
        <w:tab/>
      </w:r>
      <w:r w:rsidR="00955008" w:rsidRPr="008B4514">
        <w:rPr>
          <w:rFonts w:eastAsia="Cambria" w:cs="Arial"/>
          <w:b/>
          <w:color w:val="2F5496"/>
          <w:lang w:eastAsia="pl-PL"/>
        </w:rPr>
        <w:t>Prawie połowa środków finansowych</w:t>
      </w:r>
      <w:r w:rsidR="00955008" w:rsidRPr="008B4514">
        <w:rPr>
          <w:rFonts w:eastAsia="Cambria" w:cs="Arial"/>
          <w:color w:val="2F5496"/>
          <w:lang w:eastAsia="pl-PL"/>
        </w:rPr>
        <w:t xml:space="preserve"> </w:t>
      </w:r>
      <w:r w:rsidR="00955008" w:rsidRPr="008B4514">
        <w:rPr>
          <w:rFonts w:eastAsia="Cambria" w:cs="Arial"/>
          <w:b/>
          <w:color w:val="2F5496"/>
          <w:lang w:eastAsia="pl-PL"/>
        </w:rPr>
        <w:t xml:space="preserve">spośród całych </w:t>
      </w:r>
      <w:r w:rsidR="00955008" w:rsidRPr="008B4514">
        <w:rPr>
          <w:rFonts w:eastAsia="Times New Roman" w:cs="Arial"/>
          <w:b/>
          <w:color w:val="2F5496"/>
          <w:lang w:eastAsia="pl-PL"/>
        </w:rPr>
        <w:t xml:space="preserve">2 797 650 </w:t>
      </w:r>
      <w:r w:rsidR="00955008" w:rsidRPr="008B4514">
        <w:rPr>
          <w:rFonts w:eastAsia="Cambria" w:cs="Arial"/>
          <w:b/>
          <w:color w:val="2F5496"/>
          <w:lang w:eastAsia="pl-PL"/>
        </w:rPr>
        <w:t>tys. zł,</w:t>
      </w:r>
      <w:r w:rsidR="00955008" w:rsidRPr="00955008">
        <w:rPr>
          <w:rFonts w:eastAsia="Cambria" w:cs="Arial"/>
          <w:b/>
          <w:lang w:eastAsia="pl-PL"/>
        </w:rPr>
        <w:t xml:space="preserve"> </w:t>
      </w:r>
      <w:r w:rsidR="00955008" w:rsidRPr="00955008">
        <w:rPr>
          <w:rFonts w:eastAsia="Cambria" w:cs="Arial"/>
          <w:lang w:eastAsia="pl-PL"/>
        </w:rPr>
        <w:t xml:space="preserve">przeznaczanych na wszystkie zadania z zakresu polityki społecznej, wydatkowana została na </w:t>
      </w:r>
      <w:r w:rsidR="00955008" w:rsidRPr="008B4514">
        <w:rPr>
          <w:rFonts w:eastAsia="Cambria" w:cs="Arial"/>
          <w:b/>
          <w:bCs/>
          <w:color w:val="2F5496"/>
          <w:lang w:eastAsia="pl-PL"/>
        </w:rPr>
        <w:t>świadczenia wychowawcze (</w:t>
      </w:r>
      <w:r w:rsidR="00955008" w:rsidRPr="008B4514">
        <w:rPr>
          <w:rFonts w:eastAsia="Times New Roman" w:cs="Arial"/>
          <w:b/>
          <w:bCs/>
          <w:color w:val="2F5496"/>
          <w:lang w:eastAsia="pl-PL"/>
        </w:rPr>
        <w:t xml:space="preserve">1 153 163 </w:t>
      </w:r>
      <w:r w:rsidR="00955008" w:rsidRPr="008B4514">
        <w:rPr>
          <w:rFonts w:eastAsia="Cambria" w:cs="Arial"/>
          <w:b/>
          <w:bCs/>
          <w:color w:val="2F5496"/>
          <w:lang w:eastAsia="pl-PL"/>
        </w:rPr>
        <w:t>tys. zł)</w:t>
      </w:r>
      <w:r w:rsidR="00955008" w:rsidRPr="00955008">
        <w:rPr>
          <w:rFonts w:eastAsia="Cambria" w:cs="Arial"/>
          <w:lang w:eastAsia="pl-PL"/>
        </w:rPr>
        <w:t xml:space="preserve">. W tej kategorii odnotowano wzrost w stosunku do roku poprzedniego – o 28,4%. Wiąże się to m.in. ze zmianami w programie „Rodzina 500+”, w którym od 1 lipca 2019 roku świadczenie wychowawcze przyznawane jest również na pierwsze dziecko bez względu na dochody rodziny. </w:t>
      </w:r>
    </w:p>
    <w:p w14:paraId="46CDD128" w14:textId="223963E6" w:rsidR="00955008" w:rsidRPr="00955008" w:rsidRDefault="00044A45" w:rsidP="00044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"/>
        <w:rPr>
          <w:rFonts w:eastAsia="Cambria" w:cs="Arial"/>
          <w:lang w:eastAsia="pl-PL"/>
        </w:rPr>
      </w:pPr>
      <w:r>
        <w:rPr>
          <w:rFonts w:eastAsia="Cambria" w:cs="Arial"/>
          <w:b/>
          <w:color w:val="2F5496"/>
          <w:lang w:eastAsia="pl-PL"/>
        </w:rPr>
        <w:tab/>
      </w:r>
      <w:r w:rsidR="00955008" w:rsidRPr="00955008">
        <w:rPr>
          <w:rFonts w:eastAsia="Cambria" w:cs="Arial"/>
          <w:lang w:eastAsia="pl-PL"/>
        </w:rPr>
        <w:t xml:space="preserve">Przewiduje się również wzrost w tej kategorii w roku 2020.  Na drugim miejscu znalazły się wydatki gmin na </w:t>
      </w:r>
      <w:r w:rsidR="00955008" w:rsidRPr="008B4514">
        <w:rPr>
          <w:rFonts w:eastAsia="Cambria" w:cs="Arial"/>
          <w:b/>
          <w:color w:val="2F5496"/>
          <w:lang w:eastAsia="pl-PL"/>
        </w:rPr>
        <w:t>wypłatę świadczeń rodzinnych, świadczeń z</w:t>
      </w:r>
      <w:r w:rsidR="008B4514">
        <w:rPr>
          <w:rFonts w:eastAsia="Cambria" w:cs="Arial"/>
          <w:b/>
          <w:color w:val="2F5496"/>
          <w:lang w:eastAsia="pl-PL"/>
        </w:rPr>
        <w:t> </w:t>
      </w:r>
      <w:r w:rsidR="00955008" w:rsidRPr="008B4514">
        <w:rPr>
          <w:rFonts w:eastAsia="Cambria" w:cs="Arial"/>
          <w:b/>
          <w:color w:val="2F5496"/>
          <w:lang w:eastAsia="pl-PL"/>
        </w:rPr>
        <w:t>funduszu alimentacyjnego oraz składe</w:t>
      </w:r>
      <w:r>
        <w:rPr>
          <w:rFonts w:eastAsia="Cambria" w:cs="Arial"/>
          <w:b/>
          <w:color w:val="2F5496"/>
          <w:lang w:eastAsia="pl-PL"/>
        </w:rPr>
        <w:t>k na ubezpieczenie emerytalne i </w:t>
      </w:r>
      <w:r w:rsidR="00955008" w:rsidRPr="008B4514">
        <w:rPr>
          <w:rFonts w:eastAsia="Cambria" w:cs="Arial"/>
          <w:b/>
          <w:color w:val="2F5496"/>
          <w:lang w:eastAsia="pl-PL"/>
        </w:rPr>
        <w:t>rentowe z ubezpieczenia społecznego</w:t>
      </w:r>
      <w:r w:rsidR="00266C4F" w:rsidRPr="008B4514">
        <w:rPr>
          <w:rFonts w:eastAsia="Cambria" w:cs="Arial"/>
          <w:color w:val="2F5496"/>
          <w:lang w:eastAsia="pl-PL"/>
        </w:rPr>
        <w:t xml:space="preserve"> </w:t>
      </w:r>
      <w:r w:rsidR="00266C4F">
        <w:rPr>
          <w:rFonts w:eastAsia="Cambria" w:cs="Arial"/>
          <w:lang w:eastAsia="pl-PL"/>
        </w:rPr>
        <w:t>– 593 563 tys. zł w </w:t>
      </w:r>
      <w:r w:rsidR="00955008" w:rsidRPr="00955008">
        <w:rPr>
          <w:rFonts w:eastAsia="Cambria" w:cs="Arial"/>
          <w:lang w:eastAsia="pl-PL"/>
        </w:rPr>
        <w:t>roku 2019, co stanowi wzrost o</w:t>
      </w:r>
      <w:r w:rsidR="008B4514">
        <w:rPr>
          <w:rFonts w:eastAsia="Cambria" w:cs="Arial"/>
          <w:lang w:eastAsia="pl-PL"/>
        </w:rPr>
        <w:t> </w:t>
      </w:r>
      <w:r w:rsidR="00955008" w:rsidRPr="00955008">
        <w:rPr>
          <w:rFonts w:eastAsia="Cambria" w:cs="Arial"/>
          <w:lang w:eastAsia="pl-PL"/>
        </w:rPr>
        <w:t>1,5% w</w:t>
      </w:r>
      <w:r>
        <w:rPr>
          <w:rFonts w:eastAsia="Cambria" w:cs="Arial"/>
          <w:lang w:eastAsia="pl-PL"/>
        </w:rPr>
        <w:t xml:space="preserve"> stosunku do roku poprzedniego. </w:t>
      </w:r>
      <w:r w:rsidR="00955008" w:rsidRPr="00955008">
        <w:rPr>
          <w:rFonts w:eastAsia="Cambria" w:cs="Arial"/>
          <w:lang w:eastAsia="pl-PL"/>
        </w:rPr>
        <w:t xml:space="preserve">Corocznie, o co najmniej kilka procent, rośnie </w:t>
      </w:r>
      <w:r w:rsidR="00955008" w:rsidRPr="008B4514">
        <w:rPr>
          <w:rFonts w:eastAsia="Cambria" w:cs="Arial"/>
          <w:b/>
          <w:color w:val="2F5496"/>
          <w:lang w:eastAsia="pl-PL"/>
        </w:rPr>
        <w:t>wysokość środków przeznaczanych na finansowanie kosztów pobytu osób umieszczanych w domach pomocy społecznej oraz utrzymanie DPS</w:t>
      </w:r>
      <w:r w:rsidR="00955008" w:rsidRPr="00955008">
        <w:rPr>
          <w:rFonts w:eastAsia="Cambria" w:cs="Arial"/>
          <w:b/>
          <w:lang w:eastAsia="pl-PL"/>
        </w:rPr>
        <w:t xml:space="preserve">, </w:t>
      </w:r>
      <w:r w:rsidR="00955008" w:rsidRPr="00955008">
        <w:rPr>
          <w:rFonts w:eastAsia="Cambria" w:cs="Arial"/>
          <w:bCs/>
          <w:lang w:eastAsia="pl-PL"/>
        </w:rPr>
        <w:t xml:space="preserve">która wyniosła w roku oceny  222 920 tys. zł. </w:t>
      </w:r>
      <w:r w:rsidR="00955008" w:rsidRPr="00955008">
        <w:rPr>
          <w:rFonts w:eastAsia="Cambria" w:cs="Arial"/>
          <w:lang w:eastAsia="pl-PL"/>
        </w:rPr>
        <w:t xml:space="preserve">Koszt, poniesiony w tej kategorii wzrósł </w:t>
      </w:r>
      <w:r w:rsidR="00955008" w:rsidRPr="008B4514">
        <w:rPr>
          <w:rFonts w:eastAsia="Cambria" w:cs="Arial"/>
          <w:b/>
          <w:color w:val="2F5496"/>
          <w:lang w:eastAsia="pl-PL"/>
        </w:rPr>
        <w:t>o 8,7%</w:t>
      </w:r>
      <w:r w:rsidR="00955008" w:rsidRPr="008B4514">
        <w:rPr>
          <w:rFonts w:eastAsia="Cambria" w:cs="Arial"/>
          <w:color w:val="2F5496"/>
          <w:lang w:eastAsia="pl-PL"/>
        </w:rPr>
        <w:t xml:space="preserve"> w </w:t>
      </w:r>
      <w:r w:rsidR="00955008" w:rsidRPr="008B4514">
        <w:rPr>
          <w:rFonts w:eastAsia="Cambria" w:cs="Arial"/>
          <w:b/>
          <w:color w:val="2F5496"/>
          <w:lang w:eastAsia="pl-PL"/>
        </w:rPr>
        <w:t>stosunku do roku 2018</w:t>
      </w:r>
      <w:r w:rsidR="00955008" w:rsidRPr="00955008">
        <w:rPr>
          <w:rFonts w:eastAsia="Cambria" w:cs="Arial"/>
          <w:b/>
          <w:lang w:eastAsia="pl-PL"/>
        </w:rPr>
        <w:t xml:space="preserve"> </w:t>
      </w:r>
      <w:r w:rsidR="00955008" w:rsidRPr="00955008">
        <w:rPr>
          <w:rFonts w:eastAsia="Cambria" w:cs="Arial"/>
          <w:bCs/>
          <w:lang w:eastAsia="pl-PL"/>
        </w:rPr>
        <w:t>(w 2017 roku było to 7,9%).</w:t>
      </w:r>
      <w:r w:rsidR="00955008" w:rsidRPr="00955008">
        <w:rPr>
          <w:rFonts w:eastAsia="Cambria" w:cs="Arial"/>
          <w:b/>
          <w:lang w:eastAsia="pl-PL"/>
        </w:rPr>
        <w:t xml:space="preserve"> </w:t>
      </w:r>
      <w:r w:rsidR="00955008" w:rsidRPr="00955008">
        <w:rPr>
          <w:rFonts w:eastAsia="Cambria" w:cs="Arial"/>
          <w:lang w:eastAsia="pl-PL"/>
        </w:rPr>
        <w:t xml:space="preserve">Obowiązek współfinansowania kosztów pobytu mieszkańców danej gminy w DPS wciąż powoduje rosnące wydatki na realizację tego zadania. </w:t>
      </w:r>
    </w:p>
    <w:p w14:paraId="60DDB39D" w14:textId="5B7A45CD" w:rsidR="00955008" w:rsidRPr="00955008" w:rsidRDefault="00955008" w:rsidP="00955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rPr>
          <w:rFonts w:eastAsia="Cambria" w:cs="Arial"/>
          <w:bCs/>
          <w:lang w:eastAsia="pl-PL"/>
        </w:rPr>
      </w:pPr>
      <w:r w:rsidRPr="008B4514">
        <w:rPr>
          <w:rFonts w:eastAsia="Cambria" w:cs="Arial"/>
          <w:b/>
          <w:color w:val="2F5496"/>
          <w:lang w:eastAsia="pl-PL"/>
        </w:rPr>
        <w:t xml:space="preserve">Największy procentowy wzrost wydatków </w:t>
      </w:r>
      <w:r w:rsidRPr="00955008">
        <w:rPr>
          <w:rFonts w:eastAsia="Cambria" w:cs="Arial"/>
          <w:bCs/>
          <w:lang w:eastAsia="pl-PL"/>
        </w:rPr>
        <w:t xml:space="preserve">odnotowano w dziale </w:t>
      </w:r>
      <w:r w:rsidRPr="008B4514">
        <w:rPr>
          <w:rFonts w:eastAsia="Cambria" w:cs="Arial"/>
          <w:b/>
          <w:bCs/>
          <w:color w:val="2F5496"/>
          <w:lang w:eastAsia="pl-PL"/>
        </w:rPr>
        <w:t>85416</w:t>
      </w:r>
      <w:r w:rsidRPr="008B4514">
        <w:rPr>
          <w:rFonts w:eastAsia="Cambria" w:cs="Arial"/>
          <w:bCs/>
          <w:color w:val="2F5496"/>
          <w:lang w:eastAsia="pl-PL"/>
        </w:rPr>
        <w:t>-</w:t>
      </w:r>
      <w:r w:rsidRPr="008B4514">
        <w:rPr>
          <w:rFonts w:eastAsia="Cambria" w:cs="Arial"/>
          <w:b/>
          <w:bCs/>
          <w:color w:val="2F5496"/>
          <w:lang w:eastAsia="pl-PL"/>
        </w:rPr>
        <w:t xml:space="preserve"> Pomoc materialna dla uczniów o charakterze motywacyjnym</w:t>
      </w:r>
      <w:r w:rsidRPr="00955008">
        <w:rPr>
          <w:rFonts w:eastAsia="Cambria" w:cs="Arial"/>
          <w:bCs/>
          <w:lang w:eastAsia="pl-PL"/>
        </w:rPr>
        <w:t xml:space="preserve"> – o 40,1% w</w:t>
      </w:r>
      <w:r w:rsidR="008B4514">
        <w:rPr>
          <w:rFonts w:eastAsia="Cambria" w:cs="Arial"/>
          <w:bCs/>
          <w:lang w:eastAsia="pl-PL"/>
        </w:rPr>
        <w:t> </w:t>
      </w:r>
      <w:r w:rsidRPr="00955008">
        <w:rPr>
          <w:rFonts w:eastAsia="Cambria" w:cs="Arial"/>
          <w:bCs/>
          <w:lang w:eastAsia="pl-PL"/>
        </w:rPr>
        <w:t xml:space="preserve">stosunku do roku ubiegłego (z 1 262 tys. zł w roku 2018 do 1 768 tys. zł w roku 2019). </w:t>
      </w:r>
    </w:p>
    <w:p w14:paraId="3440694D" w14:textId="3ED1EBA6" w:rsidR="00955008" w:rsidRPr="00955008" w:rsidRDefault="00955008" w:rsidP="00955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rPr>
          <w:rFonts w:eastAsia="Cambria" w:cs="Arial"/>
          <w:lang w:eastAsia="pl-PL"/>
        </w:rPr>
      </w:pPr>
      <w:r w:rsidRPr="008B4514">
        <w:rPr>
          <w:rFonts w:eastAsia="Calibri" w:cs="Arial"/>
          <w:b/>
          <w:bCs/>
          <w:color w:val="2F5496"/>
        </w:rPr>
        <w:t xml:space="preserve">Pozytywnym trendem jest powiększająca się infrastruktura żłobków. </w:t>
      </w:r>
      <w:r w:rsidRPr="00955008">
        <w:rPr>
          <w:rFonts w:eastAsia="Calibri" w:cs="Arial"/>
        </w:rPr>
        <w:t>W</w:t>
      </w:r>
      <w:r w:rsidR="008B4514">
        <w:rPr>
          <w:rFonts w:eastAsia="Calibri" w:cs="Arial"/>
        </w:rPr>
        <w:t> </w:t>
      </w:r>
      <w:r w:rsidRPr="00955008">
        <w:rPr>
          <w:rFonts w:eastAsia="Calibri" w:cs="Arial"/>
        </w:rPr>
        <w:t xml:space="preserve">roku oceny wydatki na </w:t>
      </w:r>
      <w:r w:rsidRPr="008B4514">
        <w:rPr>
          <w:rFonts w:eastAsia="Calibri" w:cs="Arial"/>
          <w:b/>
          <w:bCs/>
          <w:color w:val="2F5496"/>
        </w:rPr>
        <w:t>żłobk</w:t>
      </w:r>
      <w:r w:rsidRPr="00955008">
        <w:rPr>
          <w:rFonts w:eastAsia="Calibri" w:cs="Arial"/>
          <w:b/>
          <w:bCs/>
        </w:rPr>
        <w:t>i</w:t>
      </w:r>
      <w:r w:rsidRPr="00955008">
        <w:rPr>
          <w:rFonts w:eastAsia="Calibri" w:cs="Arial"/>
        </w:rPr>
        <w:t xml:space="preserve"> wzrosły o 32,8%, a wydatki na </w:t>
      </w:r>
      <w:r w:rsidRPr="008B4514">
        <w:rPr>
          <w:rFonts w:eastAsia="Calibri" w:cs="Arial"/>
          <w:b/>
          <w:bCs/>
          <w:color w:val="2F5496"/>
        </w:rPr>
        <w:t>świadczenia wychowawcze</w:t>
      </w:r>
      <w:r w:rsidRPr="008B4514">
        <w:rPr>
          <w:rFonts w:eastAsia="Calibri" w:cs="Arial"/>
          <w:color w:val="2F5496"/>
        </w:rPr>
        <w:t xml:space="preserve"> </w:t>
      </w:r>
      <w:r>
        <w:rPr>
          <w:rFonts w:eastAsia="Calibri" w:cs="Arial"/>
        </w:rPr>
        <w:t>o </w:t>
      </w:r>
      <w:r w:rsidRPr="00955008">
        <w:rPr>
          <w:rFonts w:eastAsia="Calibri" w:cs="Arial"/>
        </w:rPr>
        <w:t xml:space="preserve">28,4%. </w:t>
      </w:r>
      <w:r w:rsidRPr="00955008">
        <w:rPr>
          <w:rFonts w:eastAsia="Calibri" w:cs="Arial"/>
          <w:color w:val="000000"/>
        </w:rPr>
        <w:t xml:space="preserve">Duży wzrost odnotowano również w dziale </w:t>
      </w:r>
      <w:r w:rsidRPr="008B4514">
        <w:rPr>
          <w:rFonts w:eastAsia="Calibri" w:cs="Arial"/>
          <w:b/>
          <w:color w:val="2F5496"/>
        </w:rPr>
        <w:t>85231</w:t>
      </w:r>
      <w:r w:rsidRPr="008B4514">
        <w:rPr>
          <w:rFonts w:eastAsia="Calibri" w:cs="Arial"/>
          <w:color w:val="2F5496"/>
        </w:rPr>
        <w:t>-</w:t>
      </w:r>
      <w:r w:rsidRPr="008B4514">
        <w:rPr>
          <w:rFonts w:eastAsia="Calibri" w:cs="Arial"/>
          <w:b/>
          <w:color w:val="2F5496"/>
        </w:rPr>
        <w:t xml:space="preserve"> </w:t>
      </w:r>
      <w:r w:rsidRPr="008B4514">
        <w:rPr>
          <w:rFonts w:eastAsia="Calibri" w:cs="Arial"/>
          <w:b/>
          <w:bCs/>
          <w:color w:val="2F5496"/>
        </w:rPr>
        <w:t>Pomoc dla cudzoziemców</w:t>
      </w:r>
      <w:r w:rsidRPr="00955008">
        <w:rPr>
          <w:rFonts w:eastAsia="Calibri" w:cs="Arial"/>
          <w:b/>
          <w:bCs/>
          <w:color w:val="000000"/>
        </w:rPr>
        <w:t xml:space="preserve"> – </w:t>
      </w:r>
      <w:r>
        <w:rPr>
          <w:rFonts w:eastAsia="Calibri" w:cs="Arial"/>
          <w:color w:val="000000"/>
        </w:rPr>
        <w:t>o </w:t>
      </w:r>
      <w:r w:rsidRPr="00955008">
        <w:rPr>
          <w:rFonts w:eastAsia="Calibri" w:cs="Arial"/>
          <w:color w:val="000000"/>
        </w:rPr>
        <w:t>17,7% o</w:t>
      </w:r>
      <w:r w:rsidRPr="00955008">
        <w:rPr>
          <w:rFonts w:eastAsia="Cambria" w:cs="Arial"/>
          <w:lang w:eastAsia="pl-PL"/>
        </w:rPr>
        <w:t xml:space="preserve">raz dziale </w:t>
      </w:r>
      <w:r w:rsidRPr="008B4514">
        <w:rPr>
          <w:rFonts w:eastAsia="Cambria" w:cs="Arial"/>
          <w:b/>
          <w:color w:val="2F5496"/>
          <w:lang w:eastAsia="pl-PL"/>
        </w:rPr>
        <w:t>85203</w:t>
      </w:r>
      <w:r w:rsidRPr="008B4514">
        <w:rPr>
          <w:rFonts w:eastAsia="Cambria" w:cs="Arial"/>
          <w:color w:val="2F5496"/>
          <w:lang w:eastAsia="pl-PL"/>
        </w:rPr>
        <w:t xml:space="preserve">- </w:t>
      </w:r>
      <w:r w:rsidRPr="008B4514">
        <w:rPr>
          <w:rFonts w:eastAsia="Cambria" w:cs="Arial"/>
          <w:b/>
          <w:color w:val="2F5496"/>
          <w:lang w:eastAsia="pl-PL"/>
        </w:rPr>
        <w:t>Ośrodki Wsparcia</w:t>
      </w:r>
      <w:r w:rsidRPr="008B4514">
        <w:rPr>
          <w:rFonts w:eastAsia="Cambria" w:cs="Arial"/>
          <w:color w:val="2F5496"/>
          <w:lang w:eastAsia="pl-PL"/>
        </w:rPr>
        <w:t xml:space="preserve"> </w:t>
      </w:r>
      <w:r w:rsidRPr="00955008">
        <w:rPr>
          <w:rFonts w:eastAsia="Cambria" w:cs="Arial"/>
          <w:lang w:eastAsia="pl-PL"/>
        </w:rPr>
        <w:t xml:space="preserve">– o 16,6% </w:t>
      </w:r>
      <w:r w:rsidRPr="00955008">
        <w:rPr>
          <w:rFonts w:eastAsia="Calibri" w:cs="Arial"/>
          <w:color w:val="000000"/>
        </w:rPr>
        <w:t>w</w:t>
      </w:r>
      <w:r w:rsidR="008B4514">
        <w:rPr>
          <w:rFonts w:eastAsia="Calibri" w:cs="Arial"/>
          <w:color w:val="000000"/>
        </w:rPr>
        <w:t> </w:t>
      </w:r>
      <w:r w:rsidRPr="00955008">
        <w:rPr>
          <w:rFonts w:eastAsia="Calibri" w:cs="Arial"/>
          <w:color w:val="000000"/>
        </w:rPr>
        <w:t xml:space="preserve">stosunku do roku ubiegłego. </w:t>
      </w:r>
    </w:p>
    <w:p w14:paraId="26146B97" w14:textId="44BF9C24" w:rsidR="00955008" w:rsidRPr="00955008" w:rsidRDefault="00955008" w:rsidP="00955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rPr>
          <w:rFonts w:eastAsia="Cambria" w:cs="Arial"/>
          <w:lang w:eastAsia="pl-PL"/>
        </w:rPr>
      </w:pPr>
      <w:r w:rsidRPr="00955008">
        <w:rPr>
          <w:rFonts w:eastAsia="Cambria" w:cs="Arial"/>
          <w:lang w:eastAsia="pl-PL"/>
        </w:rPr>
        <w:lastRenderedPageBreak/>
        <w:t xml:space="preserve">Jedne z największych spadków wydatków </w:t>
      </w:r>
      <w:r>
        <w:rPr>
          <w:rFonts w:eastAsia="Cambria" w:cs="Arial"/>
          <w:lang w:eastAsia="pl-PL"/>
        </w:rPr>
        <w:t>względem 2018 roku odnotowano w </w:t>
      </w:r>
      <w:r w:rsidRPr="00955008">
        <w:rPr>
          <w:rFonts w:eastAsia="Cambria" w:cs="Arial"/>
          <w:lang w:eastAsia="pl-PL"/>
        </w:rPr>
        <w:t xml:space="preserve">działach: </w:t>
      </w:r>
      <w:r w:rsidRPr="008B4514">
        <w:rPr>
          <w:rFonts w:eastAsia="Cambria" w:cs="Arial"/>
          <w:b/>
          <w:bCs/>
          <w:color w:val="2F5496"/>
          <w:lang w:eastAsia="pl-PL"/>
        </w:rPr>
        <w:t>85</w:t>
      </w:r>
      <w:r w:rsidR="008B4514">
        <w:rPr>
          <w:rFonts w:eastAsia="Cambria" w:cs="Arial"/>
          <w:b/>
          <w:bCs/>
          <w:color w:val="2F5496"/>
          <w:lang w:eastAsia="pl-PL"/>
        </w:rPr>
        <w:t> </w:t>
      </w:r>
      <w:r w:rsidRPr="008B4514">
        <w:rPr>
          <w:rFonts w:eastAsia="Cambria" w:cs="Arial"/>
          <w:b/>
          <w:bCs/>
          <w:color w:val="2F5496"/>
          <w:lang w:eastAsia="pl-PL"/>
        </w:rPr>
        <w:t>507</w:t>
      </w:r>
      <w:r w:rsidR="008B4514">
        <w:rPr>
          <w:rFonts w:eastAsia="Cambria" w:cs="Arial"/>
          <w:b/>
          <w:bCs/>
          <w:color w:val="2F5496"/>
          <w:lang w:eastAsia="pl-PL"/>
        </w:rPr>
        <w:t xml:space="preserve"> </w:t>
      </w:r>
      <w:r w:rsidRPr="008B4514">
        <w:rPr>
          <w:rFonts w:eastAsia="Cambria" w:cs="Arial"/>
          <w:bCs/>
          <w:color w:val="2F5496"/>
          <w:lang w:eastAsia="pl-PL"/>
        </w:rPr>
        <w:t>-</w:t>
      </w:r>
      <w:r w:rsidRPr="008B4514">
        <w:rPr>
          <w:rFonts w:eastAsia="Cambria" w:cs="Arial"/>
          <w:b/>
          <w:bCs/>
          <w:color w:val="2F5496"/>
          <w:lang w:eastAsia="pl-PL"/>
        </w:rPr>
        <w:t xml:space="preserve"> Dzienni opiekunowie</w:t>
      </w:r>
      <w:r w:rsidRPr="008B4514">
        <w:rPr>
          <w:rFonts w:eastAsia="Cambria" w:cs="Arial"/>
          <w:color w:val="2F5496"/>
          <w:lang w:eastAsia="pl-PL"/>
        </w:rPr>
        <w:t xml:space="preserve"> </w:t>
      </w:r>
      <w:r w:rsidRPr="00955008">
        <w:rPr>
          <w:rFonts w:eastAsia="Cambria" w:cs="Arial"/>
          <w:lang w:eastAsia="pl-PL"/>
        </w:rPr>
        <w:t xml:space="preserve">(o 35,6%), </w:t>
      </w:r>
      <w:r w:rsidRPr="008B4514">
        <w:rPr>
          <w:rFonts w:eastAsia="Cambria" w:cs="Arial"/>
          <w:b/>
          <w:bCs/>
          <w:color w:val="2F5496"/>
          <w:lang w:eastAsia="pl-PL"/>
        </w:rPr>
        <w:t>85</w:t>
      </w:r>
      <w:r w:rsidR="008B4514">
        <w:rPr>
          <w:rFonts w:eastAsia="Cambria" w:cs="Arial"/>
          <w:b/>
          <w:bCs/>
          <w:color w:val="2F5496"/>
          <w:lang w:eastAsia="pl-PL"/>
        </w:rPr>
        <w:t> </w:t>
      </w:r>
      <w:r w:rsidRPr="008B4514">
        <w:rPr>
          <w:rFonts w:eastAsia="Cambria" w:cs="Arial"/>
          <w:b/>
          <w:bCs/>
          <w:color w:val="2F5496"/>
          <w:lang w:eastAsia="pl-PL"/>
        </w:rPr>
        <w:t>506</w:t>
      </w:r>
      <w:r w:rsidR="008B4514">
        <w:rPr>
          <w:rFonts w:eastAsia="Cambria" w:cs="Arial"/>
          <w:b/>
          <w:bCs/>
          <w:color w:val="2F5496"/>
          <w:lang w:eastAsia="pl-PL"/>
        </w:rPr>
        <w:t xml:space="preserve"> </w:t>
      </w:r>
      <w:r w:rsidRPr="008B4514">
        <w:rPr>
          <w:rFonts w:eastAsia="Cambria" w:cs="Arial"/>
          <w:bCs/>
          <w:color w:val="2F5496"/>
          <w:lang w:eastAsia="pl-PL"/>
        </w:rPr>
        <w:t>-</w:t>
      </w:r>
      <w:r w:rsidRPr="008B4514">
        <w:rPr>
          <w:rFonts w:eastAsia="Cambria" w:cs="Arial"/>
          <w:b/>
          <w:bCs/>
          <w:color w:val="2F5496"/>
          <w:lang w:eastAsia="pl-PL"/>
        </w:rPr>
        <w:t xml:space="preserve"> Tworzenie i</w:t>
      </w:r>
      <w:r w:rsidR="008B4514" w:rsidRPr="008B4514">
        <w:rPr>
          <w:rFonts w:eastAsia="Cambria" w:cs="Arial"/>
          <w:b/>
          <w:bCs/>
          <w:color w:val="2F5496"/>
          <w:lang w:eastAsia="pl-PL"/>
        </w:rPr>
        <w:t> </w:t>
      </w:r>
      <w:r w:rsidRPr="008B4514">
        <w:rPr>
          <w:rFonts w:eastAsia="Cambria" w:cs="Arial"/>
          <w:b/>
          <w:bCs/>
          <w:color w:val="2F5496"/>
          <w:lang w:eastAsia="pl-PL"/>
        </w:rPr>
        <w:t>funkcjonowanie klubów dziecięcych</w:t>
      </w:r>
      <w:r w:rsidRPr="008B4514">
        <w:rPr>
          <w:rFonts w:eastAsia="Cambria" w:cs="Arial"/>
          <w:color w:val="2F5496"/>
          <w:lang w:eastAsia="pl-PL"/>
        </w:rPr>
        <w:t xml:space="preserve"> </w:t>
      </w:r>
      <w:r w:rsidRPr="00955008">
        <w:rPr>
          <w:rFonts w:eastAsia="Cambria" w:cs="Arial"/>
          <w:lang w:eastAsia="pl-PL"/>
        </w:rPr>
        <w:t xml:space="preserve">(o 13,3%) i </w:t>
      </w:r>
      <w:r w:rsidRPr="008B4514">
        <w:rPr>
          <w:rFonts w:eastAsia="Cambria" w:cs="Arial"/>
          <w:b/>
          <w:color w:val="2F5496"/>
          <w:lang w:eastAsia="pl-PL"/>
        </w:rPr>
        <w:t>85</w:t>
      </w:r>
      <w:r w:rsidR="008B4514">
        <w:rPr>
          <w:rFonts w:eastAsia="Cambria" w:cs="Arial"/>
          <w:b/>
          <w:color w:val="2F5496"/>
          <w:lang w:eastAsia="pl-PL"/>
        </w:rPr>
        <w:t> </w:t>
      </w:r>
      <w:r w:rsidRPr="008B4514">
        <w:rPr>
          <w:rFonts w:eastAsia="Cambria" w:cs="Arial"/>
          <w:b/>
          <w:color w:val="2F5496"/>
          <w:lang w:eastAsia="pl-PL"/>
        </w:rPr>
        <w:t>415</w:t>
      </w:r>
      <w:r w:rsidR="008B4514">
        <w:rPr>
          <w:rFonts w:eastAsia="Cambria" w:cs="Arial"/>
          <w:b/>
          <w:color w:val="2F5496"/>
          <w:lang w:eastAsia="pl-PL"/>
        </w:rPr>
        <w:t xml:space="preserve"> </w:t>
      </w:r>
      <w:r w:rsidRPr="008B4514">
        <w:rPr>
          <w:rFonts w:eastAsia="Cambria" w:cs="Arial"/>
          <w:color w:val="2F5496"/>
          <w:lang w:eastAsia="pl-PL"/>
        </w:rPr>
        <w:t>-</w:t>
      </w:r>
      <w:r w:rsidRPr="008B4514">
        <w:rPr>
          <w:rFonts w:eastAsia="Cambria" w:cs="Arial"/>
          <w:b/>
          <w:color w:val="2F5496"/>
          <w:lang w:eastAsia="pl-PL"/>
        </w:rPr>
        <w:t xml:space="preserve"> Pomoc materialna dla uczniów o charakterze socjalnym</w:t>
      </w:r>
      <w:r w:rsidRPr="008B4514">
        <w:rPr>
          <w:rFonts w:eastAsia="Cambria" w:cs="Arial"/>
          <w:color w:val="2F5496"/>
          <w:lang w:eastAsia="pl-PL"/>
        </w:rPr>
        <w:t xml:space="preserve"> </w:t>
      </w:r>
      <w:r w:rsidRPr="00955008">
        <w:rPr>
          <w:rFonts w:eastAsia="Cambria" w:cs="Arial"/>
          <w:lang w:eastAsia="pl-PL"/>
        </w:rPr>
        <w:t>(o 13%).</w:t>
      </w:r>
      <w:r w:rsidRPr="00955008">
        <w:rPr>
          <w:rFonts w:eastAsia="Cambria" w:cs="Arial"/>
          <w:b/>
          <w:lang w:eastAsia="pl-PL"/>
        </w:rPr>
        <w:t xml:space="preserve"> </w:t>
      </w:r>
    </w:p>
    <w:p w14:paraId="08E036D5" w14:textId="79C14AF9" w:rsidR="00955008" w:rsidRPr="00955008" w:rsidRDefault="00955008" w:rsidP="00044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mbria" w:cs="Arial"/>
          <w:lang w:eastAsia="pl-PL"/>
        </w:rPr>
      </w:pPr>
      <w:r w:rsidRPr="008B4514">
        <w:rPr>
          <w:rFonts w:eastAsia="Cambria" w:cs="Arial"/>
          <w:b/>
          <w:bCs/>
          <w:color w:val="2F5496"/>
          <w:lang w:eastAsia="pl-PL"/>
        </w:rPr>
        <w:t>Najmniej środków finansowych</w:t>
      </w:r>
      <w:r w:rsidRPr="008B4514">
        <w:rPr>
          <w:rFonts w:eastAsia="Cambria" w:cs="Arial"/>
          <w:color w:val="2F5496"/>
          <w:lang w:eastAsia="pl-PL"/>
        </w:rPr>
        <w:t xml:space="preserve"> </w:t>
      </w:r>
      <w:r w:rsidRPr="00955008">
        <w:rPr>
          <w:rFonts w:eastAsia="Cambria" w:cs="Arial"/>
          <w:lang w:eastAsia="pl-PL"/>
        </w:rPr>
        <w:t>w roku oceny wydatkowano na: pomoc dla cudzoziemców, składki na ubezpieczenie zdrowotne opłacane za osoby przebywające na urlopach wychowawczych, za osoby zatrudnione jako nianie oraz za osoby sprawujące osobistą opiekę nad dzieckiem oraz tworzenie i funk</w:t>
      </w:r>
      <w:r w:rsidR="00044A45">
        <w:rPr>
          <w:rFonts w:eastAsia="Cambria" w:cs="Arial"/>
          <w:lang w:eastAsia="pl-PL"/>
        </w:rPr>
        <w:t xml:space="preserve">cjonowanie klubów dziecięcych. </w:t>
      </w:r>
      <w:r w:rsidRPr="00955008">
        <w:rPr>
          <w:rFonts w:eastAsia="Cambria" w:cs="Arial"/>
          <w:lang w:eastAsia="pl-PL"/>
        </w:rPr>
        <w:t>Na  usuwanie skutków klęsk żywiołowych nie przeznaczono w</w:t>
      </w:r>
      <w:r w:rsidR="008C2B1F">
        <w:rPr>
          <w:rFonts w:eastAsia="Cambria" w:cs="Arial"/>
          <w:lang w:eastAsia="pl-PL"/>
        </w:rPr>
        <w:t> </w:t>
      </w:r>
      <w:r w:rsidRPr="00955008">
        <w:rPr>
          <w:rFonts w:eastAsia="Cambria" w:cs="Arial"/>
          <w:lang w:eastAsia="pl-PL"/>
        </w:rPr>
        <w:t xml:space="preserve">2019 roku żadnych środków. </w:t>
      </w:r>
    </w:p>
    <w:p w14:paraId="6D8FE6ED" w14:textId="5B06590F" w:rsidR="003F0EAE" w:rsidRPr="009B02A0" w:rsidRDefault="00955008" w:rsidP="0095500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eastAsia="Calibri" w:cs="Arial"/>
          <w:b/>
          <w:lang w:eastAsia="pl-PL"/>
        </w:rPr>
      </w:pPr>
      <w:r w:rsidRPr="00955008">
        <w:rPr>
          <w:rFonts w:eastAsia="Cambria" w:cs="Arial"/>
          <w:lang w:eastAsia="pl-PL"/>
        </w:rPr>
        <w:tab/>
      </w:r>
    </w:p>
    <w:bookmarkEnd w:id="64"/>
    <w:p w14:paraId="3B4201F5" w14:textId="1F66D854" w:rsidR="00FF50CF" w:rsidRPr="008B4514" w:rsidRDefault="00FF50CF" w:rsidP="007201D9">
      <w:pPr>
        <w:rPr>
          <w:rFonts w:cs="Arial"/>
          <w:b/>
          <w:bCs/>
          <w:color w:val="2F5496"/>
        </w:rPr>
      </w:pPr>
      <w:r w:rsidRPr="008B4514">
        <w:rPr>
          <w:rFonts w:cs="Arial"/>
          <w:b/>
          <w:bCs/>
          <w:color w:val="2F5496"/>
        </w:rPr>
        <w:t>Bezdomność</w:t>
      </w:r>
    </w:p>
    <w:p w14:paraId="6E51F39C" w14:textId="0A0BCC88" w:rsidR="00FF50CF" w:rsidRDefault="00FF50CF" w:rsidP="005B000A">
      <w:pPr>
        <w:ind w:firstLine="708"/>
        <w:rPr>
          <w:rFonts w:cs="Arial"/>
        </w:rPr>
      </w:pPr>
      <w:r w:rsidRPr="007201D9">
        <w:rPr>
          <w:rFonts w:cs="Arial"/>
        </w:rPr>
        <w:t xml:space="preserve">Z danych zaczerpniętych z </w:t>
      </w:r>
      <w:bookmarkStart w:id="65" w:name="_Hlk39132492"/>
      <w:r w:rsidRPr="007201D9">
        <w:rPr>
          <w:rFonts w:cs="Arial"/>
        </w:rPr>
        <w:t>„</w:t>
      </w:r>
      <w:bookmarkStart w:id="66" w:name="_Hlk38010219"/>
      <w:r w:rsidRPr="007201D9">
        <w:rPr>
          <w:rFonts w:cs="Arial"/>
        </w:rPr>
        <w:t>Informacji dotyczą</w:t>
      </w:r>
      <w:r w:rsidR="00593A68">
        <w:rPr>
          <w:rFonts w:cs="Arial"/>
        </w:rPr>
        <w:t xml:space="preserve">cej problematyki bezdomności </w:t>
      </w:r>
      <w:r w:rsidR="00763378" w:rsidRPr="007201D9">
        <w:rPr>
          <w:rFonts w:cs="Arial"/>
        </w:rPr>
        <w:t>na </w:t>
      </w:r>
      <w:r w:rsidRPr="007201D9">
        <w:rPr>
          <w:rFonts w:cs="Arial"/>
        </w:rPr>
        <w:t xml:space="preserve">terenie województwa warmińsko-mazurskiego”, według </w:t>
      </w:r>
      <w:r w:rsidR="00593A68">
        <w:rPr>
          <w:rFonts w:cs="Arial"/>
        </w:rPr>
        <w:t>stanu na 31 grudnia 201</w:t>
      </w:r>
      <w:r w:rsidR="00F15CCC">
        <w:rPr>
          <w:rFonts w:cs="Arial"/>
        </w:rPr>
        <w:t>9</w:t>
      </w:r>
      <w:r w:rsidR="008B4514">
        <w:rPr>
          <w:rFonts w:cs="Arial"/>
        </w:rPr>
        <w:t> </w:t>
      </w:r>
      <w:r w:rsidR="00593A68">
        <w:rPr>
          <w:rFonts w:cs="Arial"/>
        </w:rPr>
        <w:t>r.</w:t>
      </w:r>
      <w:bookmarkEnd w:id="66"/>
      <w:r w:rsidRPr="007201D9">
        <w:rPr>
          <w:rFonts w:cs="Arial"/>
        </w:rPr>
        <w:t xml:space="preserve">, </w:t>
      </w:r>
      <w:bookmarkEnd w:id="65"/>
      <w:r w:rsidRPr="007201D9">
        <w:rPr>
          <w:rFonts w:cs="Arial"/>
        </w:rPr>
        <w:t>opracowanej przez Regionalny Ośrodek Polityki Społecznej w Olsztynie wynika, że</w:t>
      </w:r>
      <w:r w:rsidR="008B4514">
        <w:rPr>
          <w:rFonts w:cs="Arial"/>
        </w:rPr>
        <w:t> </w:t>
      </w:r>
      <w:r w:rsidRPr="007201D9">
        <w:rPr>
          <w:rFonts w:cs="Arial"/>
        </w:rPr>
        <w:t xml:space="preserve">na terenie województwa </w:t>
      </w:r>
      <w:r w:rsidR="005B000A" w:rsidRPr="005B000A">
        <w:rPr>
          <w:rFonts w:cs="Arial"/>
        </w:rPr>
        <w:t xml:space="preserve">funkcjonowały łącznie </w:t>
      </w:r>
      <w:r w:rsidR="005B000A" w:rsidRPr="008B4514">
        <w:rPr>
          <w:rFonts w:cs="Arial"/>
          <w:b/>
          <w:bCs/>
          <w:color w:val="2F5496"/>
        </w:rPr>
        <w:t>22 schronis</w:t>
      </w:r>
      <w:r w:rsidR="00786B4B" w:rsidRPr="008B4514">
        <w:rPr>
          <w:rFonts w:cs="Arial"/>
          <w:b/>
          <w:bCs/>
          <w:color w:val="2F5496"/>
        </w:rPr>
        <w:t>ka, noclegownie i</w:t>
      </w:r>
      <w:r w:rsidR="008B4514" w:rsidRPr="008B4514">
        <w:rPr>
          <w:rFonts w:cs="Arial"/>
          <w:b/>
          <w:bCs/>
          <w:color w:val="2F5496"/>
        </w:rPr>
        <w:t> </w:t>
      </w:r>
      <w:r w:rsidR="00786B4B" w:rsidRPr="008B4514">
        <w:rPr>
          <w:rFonts w:cs="Arial"/>
          <w:b/>
          <w:bCs/>
          <w:color w:val="2F5496"/>
        </w:rPr>
        <w:t>ogrzewalnie z </w:t>
      </w:r>
      <w:r w:rsidR="005B000A" w:rsidRPr="008B4514">
        <w:rPr>
          <w:rFonts w:cs="Arial"/>
          <w:b/>
          <w:bCs/>
          <w:color w:val="2F5496"/>
        </w:rPr>
        <w:t>liczbą 731 miejsc noclegowych</w:t>
      </w:r>
      <w:r w:rsidR="005B000A" w:rsidRPr="005B000A">
        <w:rPr>
          <w:rFonts w:cs="Arial"/>
        </w:rPr>
        <w:t>.</w:t>
      </w:r>
      <w:r w:rsidR="005B000A">
        <w:rPr>
          <w:rFonts w:cs="Arial"/>
        </w:rPr>
        <w:t xml:space="preserve"> </w:t>
      </w:r>
      <w:r w:rsidR="005B000A" w:rsidRPr="005B000A">
        <w:rPr>
          <w:rFonts w:cs="Arial"/>
        </w:rPr>
        <w:t>Ponadto, możemy wyodrębnić również ośrodki świadczące inne usługi dla osób bezdomnych takie jak: jadłodajnie, punkty wydawania odzieży i paczek żywnościowych, pralnie, łaźnie oraz punkty pomocy medycznej. Ponad połowa</w:t>
      </w:r>
      <w:r w:rsidR="005B000A">
        <w:rPr>
          <w:rFonts w:cs="Arial"/>
        </w:rPr>
        <w:t xml:space="preserve"> placówek z</w:t>
      </w:r>
      <w:r w:rsidR="00F711DE">
        <w:rPr>
          <w:rFonts w:cs="Arial"/>
        </w:rPr>
        <w:t> </w:t>
      </w:r>
      <w:r w:rsidR="005B000A">
        <w:rPr>
          <w:rFonts w:cs="Arial"/>
        </w:rPr>
        <w:t>miejscami</w:t>
      </w:r>
      <w:r w:rsidR="005B000A" w:rsidRPr="005B000A">
        <w:rPr>
          <w:rFonts w:cs="Arial"/>
        </w:rPr>
        <w:t xml:space="preserve"> noclegowy</w:t>
      </w:r>
      <w:r w:rsidR="005B000A">
        <w:rPr>
          <w:rFonts w:cs="Arial"/>
        </w:rPr>
        <w:t>mi</w:t>
      </w:r>
      <w:r w:rsidR="005B000A" w:rsidRPr="005B000A">
        <w:rPr>
          <w:rFonts w:cs="Arial"/>
        </w:rPr>
        <w:t xml:space="preserve"> i</w:t>
      </w:r>
      <w:r w:rsidR="008B4514">
        <w:rPr>
          <w:rFonts w:cs="Arial"/>
        </w:rPr>
        <w:t> </w:t>
      </w:r>
      <w:r w:rsidR="005B000A" w:rsidRPr="005B000A">
        <w:rPr>
          <w:rFonts w:cs="Arial"/>
        </w:rPr>
        <w:t>większość punktów pomocy w formie posiłków prowadzona jest przez organizacje pozarządowe i kościelne.</w:t>
      </w:r>
      <w:r w:rsidR="001A347D">
        <w:rPr>
          <w:rFonts w:cs="Arial"/>
        </w:rPr>
        <w:t xml:space="preserve"> </w:t>
      </w:r>
    </w:p>
    <w:p w14:paraId="725DB8AC" w14:textId="68AD2663" w:rsidR="001A347D" w:rsidRDefault="001A347D" w:rsidP="001A347D">
      <w:pPr>
        <w:ind w:firstLine="708"/>
        <w:rPr>
          <w:rFonts w:cs="Arial"/>
        </w:rPr>
      </w:pPr>
      <w:r>
        <w:rPr>
          <w:rFonts w:cs="Arial"/>
        </w:rPr>
        <w:t xml:space="preserve">Z zebranych przez ROPS danych z ośrodków pomocy społecznej oszacowano, że </w:t>
      </w:r>
      <w:r w:rsidR="00320DED">
        <w:rPr>
          <w:rFonts w:cs="Arial"/>
        </w:rPr>
        <w:t> </w:t>
      </w:r>
      <w:r w:rsidRPr="001A347D">
        <w:rPr>
          <w:rFonts w:cs="Arial"/>
        </w:rPr>
        <w:t xml:space="preserve">według stanu na 31 grudnia 2019 r. w województwie warmińsko-mazurskim liczba bezdomnych wyniosła </w:t>
      </w:r>
      <w:r w:rsidRPr="008B4514">
        <w:rPr>
          <w:rFonts w:cs="Arial"/>
          <w:b/>
          <w:bCs/>
          <w:color w:val="2F5496"/>
        </w:rPr>
        <w:t>1141 osób</w:t>
      </w:r>
      <w:r w:rsidRPr="001A347D">
        <w:rPr>
          <w:rFonts w:cs="Arial"/>
        </w:rPr>
        <w:t xml:space="preserve">, z czego zdecydowana większość </w:t>
      </w:r>
      <w:r>
        <w:rPr>
          <w:rFonts w:cs="Arial"/>
        </w:rPr>
        <w:t>t</w:t>
      </w:r>
      <w:r w:rsidRPr="001A347D">
        <w:rPr>
          <w:rFonts w:cs="Arial"/>
        </w:rPr>
        <w:t xml:space="preserve">o </w:t>
      </w:r>
      <w:r w:rsidRPr="008B4514">
        <w:rPr>
          <w:rFonts w:cs="Arial"/>
          <w:b/>
          <w:bCs/>
          <w:color w:val="2F5496"/>
        </w:rPr>
        <w:t>mężczyźni 1002 osób</w:t>
      </w:r>
      <w:r w:rsidRPr="001A347D">
        <w:rPr>
          <w:rFonts w:cs="Arial"/>
        </w:rPr>
        <w:t xml:space="preserve"> (co stanowi 87,82 %) i </w:t>
      </w:r>
      <w:r w:rsidRPr="008B4514">
        <w:rPr>
          <w:rFonts w:cs="Arial"/>
          <w:b/>
          <w:bCs/>
          <w:color w:val="2F5496"/>
        </w:rPr>
        <w:t>125 kobiety</w:t>
      </w:r>
      <w:r w:rsidRPr="008B4514">
        <w:rPr>
          <w:rFonts w:cs="Arial"/>
          <w:color w:val="2F5496"/>
        </w:rPr>
        <w:t xml:space="preserve"> </w:t>
      </w:r>
      <w:r w:rsidRPr="001A347D">
        <w:rPr>
          <w:rFonts w:cs="Arial"/>
        </w:rPr>
        <w:t>(co stanowi 10</w:t>
      </w:r>
      <w:r w:rsidR="00266C4F">
        <w:rPr>
          <w:rFonts w:cs="Arial"/>
        </w:rPr>
        <w:t>,96 %). Niepokój budzi fakt, iż </w:t>
      </w:r>
      <w:r w:rsidRPr="001A347D">
        <w:rPr>
          <w:rFonts w:cs="Arial"/>
        </w:rPr>
        <w:t xml:space="preserve">problem ten dotyka również </w:t>
      </w:r>
      <w:r w:rsidRPr="008B4514">
        <w:rPr>
          <w:rFonts w:cs="Arial"/>
          <w:b/>
          <w:bCs/>
          <w:color w:val="2F5496"/>
        </w:rPr>
        <w:t>14 dzieci</w:t>
      </w:r>
      <w:r w:rsidRPr="008B4514">
        <w:rPr>
          <w:rFonts w:cs="Arial"/>
        </w:rPr>
        <w:t xml:space="preserve"> </w:t>
      </w:r>
      <w:r w:rsidRPr="001A347D">
        <w:rPr>
          <w:rFonts w:cs="Arial"/>
        </w:rPr>
        <w:t>– 1,23 %</w:t>
      </w:r>
      <w:r>
        <w:rPr>
          <w:rFonts w:cs="Arial"/>
        </w:rPr>
        <w:t>.</w:t>
      </w:r>
      <w:r w:rsidRPr="001A347D">
        <w:t xml:space="preserve"> </w:t>
      </w:r>
      <w:r>
        <w:t xml:space="preserve"> </w:t>
      </w:r>
      <w:r w:rsidR="00F459ED">
        <w:rPr>
          <w:rFonts w:cs="Arial"/>
        </w:rPr>
        <w:t>Liczba osób bezdomnych na przestrzeni lat 2014-2019 podlegała stałym wahaniom. W 2014 roku odnotowano w</w:t>
      </w:r>
      <w:r w:rsidR="008B4514">
        <w:rPr>
          <w:rFonts w:cs="Arial"/>
        </w:rPr>
        <w:t> </w:t>
      </w:r>
      <w:r w:rsidR="00F459ED">
        <w:rPr>
          <w:rFonts w:cs="Arial"/>
        </w:rPr>
        <w:t xml:space="preserve">regionie 1361 osób bezdomnych, </w:t>
      </w:r>
      <w:r w:rsidR="00A45470">
        <w:rPr>
          <w:rFonts w:cs="Arial"/>
        </w:rPr>
        <w:t>n</w:t>
      </w:r>
      <w:r w:rsidR="00F459ED">
        <w:rPr>
          <w:rFonts w:cs="Arial"/>
        </w:rPr>
        <w:t>a</w:t>
      </w:r>
      <w:r w:rsidR="00A45470">
        <w:rPr>
          <w:rFonts w:cs="Arial"/>
        </w:rPr>
        <w:t>tomiast</w:t>
      </w:r>
      <w:r w:rsidR="00F459ED">
        <w:rPr>
          <w:rFonts w:cs="Arial"/>
        </w:rPr>
        <w:t xml:space="preserve"> w 2016 roku liczba osób dotkniętych bezdomnością osiągnęła najwyższą wartość </w:t>
      </w:r>
      <w:r w:rsidR="00A45470">
        <w:rPr>
          <w:rFonts w:cs="Arial"/>
        </w:rPr>
        <w:t xml:space="preserve">i wyniosła </w:t>
      </w:r>
      <w:r w:rsidR="00F459ED">
        <w:rPr>
          <w:rFonts w:cs="Arial"/>
        </w:rPr>
        <w:t>1416 osób</w:t>
      </w:r>
      <w:r w:rsidR="00892530">
        <w:rPr>
          <w:rFonts w:cs="Arial"/>
        </w:rPr>
        <w:t xml:space="preserve">. Od roku 2016 liczba osób bezdomnych </w:t>
      </w:r>
      <w:r w:rsidR="00F459ED">
        <w:rPr>
          <w:rFonts w:cs="Arial"/>
        </w:rPr>
        <w:t>sukcesywnie spada</w:t>
      </w:r>
      <w:r w:rsidR="00892530">
        <w:rPr>
          <w:rFonts w:cs="Arial"/>
        </w:rPr>
        <w:t>.</w:t>
      </w:r>
      <w:r w:rsidR="00F459ED">
        <w:rPr>
          <w:rFonts w:cs="Arial"/>
        </w:rPr>
        <w:t xml:space="preserve"> </w:t>
      </w:r>
      <w:r w:rsidRPr="001A347D">
        <w:rPr>
          <w:rFonts w:cs="Arial"/>
        </w:rPr>
        <w:t xml:space="preserve">Analizując </w:t>
      </w:r>
      <w:r w:rsidR="00892530">
        <w:rPr>
          <w:rFonts w:cs="Arial"/>
        </w:rPr>
        <w:t xml:space="preserve">zjawisko bezdomności </w:t>
      </w:r>
      <w:r w:rsidRPr="001A347D">
        <w:rPr>
          <w:rFonts w:cs="Arial"/>
        </w:rPr>
        <w:t>w</w:t>
      </w:r>
      <w:r w:rsidR="008B4514">
        <w:rPr>
          <w:rFonts w:cs="Arial"/>
        </w:rPr>
        <w:t> </w:t>
      </w:r>
      <w:r w:rsidRPr="001A347D">
        <w:rPr>
          <w:rFonts w:cs="Arial"/>
        </w:rPr>
        <w:t xml:space="preserve">województwie można </w:t>
      </w:r>
      <w:r w:rsidR="00A45470">
        <w:rPr>
          <w:rFonts w:cs="Arial"/>
        </w:rPr>
        <w:t xml:space="preserve">również </w:t>
      </w:r>
      <w:r w:rsidRPr="001A347D">
        <w:rPr>
          <w:rFonts w:cs="Arial"/>
        </w:rPr>
        <w:t xml:space="preserve">zauważyć, że najwięcej </w:t>
      </w:r>
      <w:r w:rsidR="00892530">
        <w:rPr>
          <w:rFonts w:cs="Arial"/>
        </w:rPr>
        <w:t xml:space="preserve">osób bezdomnych </w:t>
      </w:r>
      <w:r w:rsidRPr="001A347D">
        <w:rPr>
          <w:rFonts w:cs="Arial"/>
        </w:rPr>
        <w:t>przebywa w środowiskach miejskich.</w:t>
      </w:r>
      <w:r w:rsidR="00F459ED">
        <w:rPr>
          <w:rFonts w:cs="Arial"/>
        </w:rPr>
        <w:t xml:space="preserve"> </w:t>
      </w:r>
    </w:p>
    <w:p w14:paraId="7A69B5BE" w14:textId="674E2FB9" w:rsidR="006E20E7" w:rsidRDefault="00A45470" w:rsidP="00A45470">
      <w:pPr>
        <w:ind w:firstLine="708"/>
        <w:rPr>
          <w:rFonts w:cs="Arial"/>
        </w:rPr>
      </w:pPr>
      <w:r w:rsidRPr="00A45470">
        <w:rPr>
          <w:rFonts w:cs="Arial"/>
        </w:rPr>
        <w:lastRenderedPageBreak/>
        <w:t>Od roku 2000 realizowane są systematycznie w Polsce kolejne edycje Programu resortowego pod ogólną nazwą „Bezdomność”, który ma charakter uzupełniający wobec ustawowych obowiązków samorządów gmin w zakresie przeciwdziałania bezdomności, a</w:t>
      </w:r>
      <w:r>
        <w:rPr>
          <w:rFonts w:cs="Arial"/>
        </w:rPr>
        <w:t> </w:t>
      </w:r>
      <w:r w:rsidRPr="00A45470">
        <w:rPr>
          <w:rFonts w:cs="Arial"/>
        </w:rPr>
        <w:t>także charakter wspierający działalność podmiotów uprawnionych, funkcjonujących w</w:t>
      </w:r>
      <w:r>
        <w:rPr>
          <w:rFonts w:cs="Arial"/>
        </w:rPr>
        <w:t> </w:t>
      </w:r>
      <w:r w:rsidRPr="00A45470">
        <w:rPr>
          <w:rFonts w:cs="Arial"/>
        </w:rPr>
        <w:t>obszarze pomocy społecznej.</w:t>
      </w:r>
      <w:r>
        <w:rPr>
          <w:rFonts w:cs="Arial"/>
        </w:rPr>
        <w:t xml:space="preserve"> </w:t>
      </w:r>
      <w:r w:rsidRPr="00A45470">
        <w:rPr>
          <w:rFonts w:cs="Arial"/>
        </w:rPr>
        <w:t>W 2019 roku na</w:t>
      </w:r>
      <w:r w:rsidR="008B4514">
        <w:rPr>
          <w:rFonts w:cs="Arial"/>
        </w:rPr>
        <w:t> </w:t>
      </w:r>
      <w:r w:rsidRPr="00A45470">
        <w:rPr>
          <w:rFonts w:cs="Arial"/>
        </w:rPr>
        <w:t>realizację Programu „Pokonać bezdomność. Program pomocy osobom bezdomnym” Minister Rodziny, Pracy i Polityki Społecznej przeznaczył kwotę</w:t>
      </w:r>
      <w:r>
        <w:rPr>
          <w:rFonts w:cs="Arial"/>
        </w:rPr>
        <w:t xml:space="preserve"> </w:t>
      </w:r>
      <w:r w:rsidRPr="00A45470">
        <w:rPr>
          <w:rFonts w:cs="Arial"/>
        </w:rPr>
        <w:t>6</w:t>
      </w:r>
      <w:r w:rsidR="008B4514">
        <w:rPr>
          <w:rFonts w:cs="Arial"/>
        </w:rPr>
        <w:t> </w:t>
      </w:r>
      <w:r w:rsidRPr="00A45470">
        <w:rPr>
          <w:rFonts w:cs="Arial"/>
        </w:rPr>
        <w:t>000</w:t>
      </w:r>
      <w:r w:rsidR="008B4514">
        <w:rPr>
          <w:rFonts w:cs="Arial"/>
        </w:rPr>
        <w:t> </w:t>
      </w:r>
      <w:r w:rsidRPr="00A45470">
        <w:rPr>
          <w:rFonts w:cs="Arial"/>
        </w:rPr>
        <w:t>000 zł. Minimalna kwota dotacji na realizację jednego projektu wynosiła 50 000 zł.</w:t>
      </w:r>
      <w:r>
        <w:rPr>
          <w:rFonts w:cs="Arial"/>
        </w:rPr>
        <w:t xml:space="preserve"> </w:t>
      </w:r>
    </w:p>
    <w:p w14:paraId="7F945380" w14:textId="5F66FE76" w:rsidR="00A45470" w:rsidRDefault="00A45470" w:rsidP="00A45470">
      <w:pPr>
        <w:ind w:firstLine="708"/>
        <w:rPr>
          <w:rFonts w:cs="Arial"/>
        </w:rPr>
      </w:pPr>
      <w:r>
        <w:rPr>
          <w:rFonts w:cs="Arial"/>
        </w:rPr>
        <w:t>G</w:t>
      </w:r>
      <w:r w:rsidRPr="00A45470">
        <w:rPr>
          <w:rFonts w:cs="Arial"/>
        </w:rPr>
        <w:t>łównym celem Programu jest inspirowanie i wspieranie działań nakierowanych na przeciwdziałanie i rozwiązywanie problemu bezdomności</w:t>
      </w:r>
      <w:r w:rsidR="006E20E7">
        <w:rPr>
          <w:rFonts w:cs="Arial"/>
        </w:rPr>
        <w:t xml:space="preserve"> poprzez </w:t>
      </w:r>
      <w:r w:rsidRPr="00A45470">
        <w:rPr>
          <w:rFonts w:cs="Arial"/>
        </w:rPr>
        <w:t>wdrażani</w:t>
      </w:r>
      <w:r w:rsidR="006E20E7">
        <w:rPr>
          <w:rFonts w:cs="Arial"/>
        </w:rPr>
        <w:t>e</w:t>
      </w:r>
      <w:r w:rsidRPr="00A45470">
        <w:rPr>
          <w:rFonts w:cs="Arial"/>
        </w:rPr>
        <w:t xml:space="preserve"> nowych metod pracy z osobami bezdomnymi oraz programów aktywizacji społecznej i zawodowej tych osób. Ze względu na o</w:t>
      </w:r>
      <w:r w:rsidR="00044A45">
        <w:rPr>
          <w:rFonts w:cs="Arial"/>
        </w:rPr>
        <w:t>becną sytuację na rynku pracy w </w:t>
      </w:r>
      <w:r w:rsidRPr="00A45470">
        <w:rPr>
          <w:rFonts w:cs="Arial"/>
        </w:rPr>
        <w:t>Polsce w</w:t>
      </w:r>
      <w:r w:rsidR="008B4514">
        <w:rPr>
          <w:rFonts w:cs="Arial"/>
        </w:rPr>
        <w:t> </w:t>
      </w:r>
      <w:r w:rsidRPr="00A45470">
        <w:rPr>
          <w:rFonts w:cs="Arial"/>
        </w:rPr>
        <w:t>2019 r. skoncentrowano się głównie na wsparciu finansowym aktywizacji społecznej i</w:t>
      </w:r>
      <w:r w:rsidR="006E20E7">
        <w:rPr>
          <w:rFonts w:cs="Arial"/>
        </w:rPr>
        <w:t> </w:t>
      </w:r>
      <w:r w:rsidRPr="00A45470">
        <w:rPr>
          <w:rFonts w:cs="Arial"/>
        </w:rPr>
        <w:t>zawodowej osób bezdomnych.</w:t>
      </w:r>
      <w:r w:rsidR="006E20E7">
        <w:rPr>
          <w:rFonts w:cs="Arial"/>
        </w:rPr>
        <w:t xml:space="preserve"> </w:t>
      </w:r>
      <w:r w:rsidR="006E20E7" w:rsidRPr="006E20E7">
        <w:rPr>
          <w:rFonts w:cs="Arial"/>
        </w:rPr>
        <w:t>W</w:t>
      </w:r>
      <w:r w:rsidR="006E20E7">
        <w:rPr>
          <w:rFonts w:cs="Arial"/>
        </w:rPr>
        <w:t> </w:t>
      </w:r>
      <w:r w:rsidR="006E20E7" w:rsidRPr="006E20E7">
        <w:rPr>
          <w:rFonts w:cs="Arial"/>
        </w:rPr>
        <w:t>ramach ww. Programu z terenu województwa warmińsko – mazurskiego tylko jeden podmiot uzyskał w 2019 r. dofinansowanie: Caritas Archidiecezji Warmińskiej na kwotę 150 000 zł.</w:t>
      </w:r>
    </w:p>
    <w:p w14:paraId="058DEE0E" w14:textId="7A06D206" w:rsidR="00F4083B" w:rsidRPr="00F4083B" w:rsidRDefault="00F4083B" w:rsidP="00F4083B">
      <w:pPr>
        <w:ind w:firstLine="708"/>
        <w:rPr>
          <w:rFonts w:cs="Arial"/>
        </w:rPr>
      </w:pPr>
      <w:r w:rsidRPr="00F4083B">
        <w:rPr>
          <w:rFonts w:cs="Arial"/>
        </w:rPr>
        <w:t xml:space="preserve">Ponadto w roku 2019 </w:t>
      </w:r>
      <w:r w:rsidRPr="008B4514">
        <w:rPr>
          <w:rFonts w:cs="Arial"/>
          <w:b/>
          <w:bCs/>
          <w:color w:val="2F5496"/>
        </w:rPr>
        <w:t xml:space="preserve">udzielono dotacji z budżetu Wojewody Warmińsko-Mazurskiego </w:t>
      </w:r>
      <w:r w:rsidRPr="00F4083B">
        <w:rPr>
          <w:rFonts w:cs="Arial"/>
        </w:rPr>
        <w:t xml:space="preserve">w ramach otwartego konkursu dla organizacji pozarządowych Pomoc osobom bezdomnym i zagrożonym bezdomnością - edycja 2019. W ramach powyższego konkursu rozdysponowano środki na realizację </w:t>
      </w:r>
      <w:r w:rsidRPr="008B4514">
        <w:rPr>
          <w:rFonts w:cs="Arial"/>
          <w:b/>
          <w:bCs/>
          <w:color w:val="2F5496"/>
        </w:rPr>
        <w:t>14 projektów</w:t>
      </w:r>
      <w:r w:rsidRPr="008B4514">
        <w:rPr>
          <w:rFonts w:cs="Arial"/>
          <w:color w:val="2F5496"/>
        </w:rPr>
        <w:t xml:space="preserve"> </w:t>
      </w:r>
      <w:r w:rsidRPr="00F4083B">
        <w:rPr>
          <w:rFonts w:cs="Arial"/>
        </w:rPr>
        <w:t>w</w:t>
      </w:r>
      <w:r w:rsidR="008B4514">
        <w:rPr>
          <w:rFonts w:cs="Arial"/>
        </w:rPr>
        <w:t> </w:t>
      </w:r>
      <w:r w:rsidRPr="00F4083B">
        <w:rPr>
          <w:rFonts w:cs="Arial"/>
        </w:rPr>
        <w:t>wysokości 606 782 zł.</w:t>
      </w:r>
    </w:p>
    <w:p w14:paraId="30F23287" w14:textId="77777777" w:rsidR="00F4083B" w:rsidRPr="00F4083B" w:rsidRDefault="00F4083B" w:rsidP="00F4083B">
      <w:pPr>
        <w:ind w:firstLine="708"/>
        <w:rPr>
          <w:rFonts w:cs="Arial"/>
        </w:rPr>
      </w:pPr>
      <w:r w:rsidRPr="00F4083B">
        <w:rPr>
          <w:rFonts w:cs="Arial"/>
        </w:rPr>
        <w:t>Na uwagę zasługuje fakt, iż w Wojewódzkim Centrum Zarządzania Kryzysowego Wojewody Warmińsko-Mazurskiego od dnia 1 listopada 2019 r. uruchomiono bezpłatną infolinię dla osób bezdomnych. Osoby zainteresowane mogą uzyskać informację na temat schronisk, noclegowni oraz ogrzewalni na terenie województwa warmińsko-mazurskiego.</w:t>
      </w:r>
    </w:p>
    <w:p w14:paraId="2396E2B0" w14:textId="085B513B" w:rsidR="00F4083B" w:rsidRPr="007201D9" w:rsidRDefault="00F4083B" w:rsidP="00F4083B">
      <w:pPr>
        <w:ind w:firstLine="708"/>
        <w:rPr>
          <w:rFonts w:cs="Arial"/>
        </w:rPr>
      </w:pPr>
      <w:r w:rsidRPr="008B4514">
        <w:rPr>
          <w:rFonts w:cs="Arial"/>
          <w:b/>
          <w:bCs/>
          <w:color w:val="2F5496"/>
        </w:rPr>
        <w:t>Zarząd Województwa Warmińsko-Mazurskiego w 2019 roku</w:t>
      </w:r>
      <w:r w:rsidRPr="00F4083B">
        <w:rPr>
          <w:rFonts w:cs="Arial"/>
        </w:rPr>
        <w:t>, w ramach otwartego konkursu ofert dla organizacji poza</w:t>
      </w:r>
      <w:r w:rsidR="00044A45">
        <w:rPr>
          <w:rFonts w:cs="Arial"/>
        </w:rPr>
        <w:t>rządowych na realizację zadań z </w:t>
      </w:r>
      <w:r w:rsidRPr="00F4083B">
        <w:rPr>
          <w:rFonts w:cs="Arial"/>
        </w:rPr>
        <w:t xml:space="preserve">zakresu pomocy społecznej, przekazał między innymi dotacje w łącznej wysokości 37.600 zł na dofinansowanie </w:t>
      </w:r>
      <w:r w:rsidRPr="008B4514">
        <w:rPr>
          <w:rFonts w:cs="Arial"/>
          <w:b/>
          <w:bCs/>
          <w:color w:val="2F5496"/>
        </w:rPr>
        <w:t>6 zadań wspierających osoby bezdomne</w:t>
      </w:r>
      <w:r w:rsidRPr="00F4083B">
        <w:rPr>
          <w:rFonts w:cs="Arial"/>
        </w:rPr>
        <w:t>, w tym m.in. na: wsparcie żywnościowe, funkcjonowanie jadłodajni oraz łaźni, usługi medyczno-pielęgniarskie dla osób bezdomnych, a</w:t>
      </w:r>
      <w:r>
        <w:rPr>
          <w:rFonts w:cs="Arial"/>
        </w:rPr>
        <w:t> </w:t>
      </w:r>
      <w:r w:rsidRPr="00F4083B">
        <w:rPr>
          <w:rFonts w:cs="Arial"/>
        </w:rPr>
        <w:t>także działania aktywizujące osoby bezdomne.</w:t>
      </w:r>
    </w:p>
    <w:p w14:paraId="6AFE75C5" w14:textId="1F3C73E8" w:rsidR="005B000A" w:rsidRDefault="00537574" w:rsidP="00537574">
      <w:pPr>
        <w:ind w:firstLine="708"/>
        <w:rPr>
          <w:rFonts w:cs="Arial"/>
        </w:rPr>
      </w:pPr>
      <w:r w:rsidRPr="00537574">
        <w:rPr>
          <w:rFonts w:cs="Arial"/>
        </w:rPr>
        <w:lastRenderedPageBreak/>
        <w:t xml:space="preserve">Według stanu na dzień 31 grudnia 2019 roku w województwie warmińsko-mazurskim realizowano </w:t>
      </w:r>
      <w:r w:rsidR="001926FC">
        <w:rPr>
          <w:rFonts w:cs="Arial"/>
        </w:rPr>
        <w:t xml:space="preserve">również </w:t>
      </w:r>
      <w:r w:rsidRPr="00537574">
        <w:rPr>
          <w:rFonts w:cs="Arial"/>
        </w:rPr>
        <w:t>50 indywidualnych programów wychodzenia z</w:t>
      </w:r>
      <w:r w:rsidR="008B4514">
        <w:rPr>
          <w:rFonts w:cs="Arial"/>
        </w:rPr>
        <w:t> </w:t>
      </w:r>
      <w:r w:rsidRPr="00537574">
        <w:rPr>
          <w:rFonts w:cs="Arial"/>
        </w:rPr>
        <w:t>bezdomności. W ramach realizowan</w:t>
      </w:r>
      <w:r w:rsidR="00AA174C">
        <w:rPr>
          <w:rFonts w:cs="Arial"/>
        </w:rPr>
        <w:t>ych</w:t>
      </w:r>
      <w:r w:rsidRPr="00537574">
        <w:rPr>
          <w:rFonts w:cs="Arial"/>
        </w:rPr>
        <w:t xml:space="preserve"> program</w:t>
      </w:r>
      <w:r w:rsidR="00AA174C">
        <w:rPr>
          <w:rFonts w:cs="Arial"/>
        </w:rPr>
        <w:t>ów</w:t>
      </w:r>
      <w:r w:rsidRPr="00537574">
        <w:rPr>
          <w:rFonts w:cs="Arial"/>
        </w:rPr>
        <w:t xml:space="preserve"> </w:t>
      </w:r>
      <w:r w:rsidRPr="008B4514">
        <w:rPr>
          <w:rFonts w:cs="Arial"/>
          <w:b/>
          <w:bCs/>
          <w:color w:val="2F5496"/>
        </w:rPr>
        <w:t>24 os</w:t>
      </w:r>
      <w:r w:rsidR="001A347D" w:rsidRPr="008B4514">
        <w:rPr>
          <w:rFonts w:cs="Arial"/>
          <w:b/>
          <w:bCs/>
          <w:color w:val="2F5496"/>
        </w:rPr>
        <w:t>o</w:t>
      </w:r>
      <w:r w:rsidRPr="008B4514">
        <w:rPr>
          <w:rFonts w:cs="Arial"/>
          <w:b/>
          <w:bCs/>
          <w:color w:val="2F5496"/>
        </w:rPr>
        <w:t>b</w:t>
      </w:r>
      <w:r w:rsidR="001A347D" w:rsidRPr="008B4514">
        <w:rPr>
          <w:rFonts w:cs="Arial"/>
          <w:b/>
          <w:bCs/>
          <w:color w:val="2F5496"/>
        </w:rPr>
        <w:t>y</w:t>
      </w:r>
      <w:r w:rsidRPr="008B4514">
        <w:rPr>
          <w:rFonts w:cs="Arial"/>
          <w:b/>
          <w:bCs/>
          <w:color w:val="2F5496"/>
        </w:rPr>
        <w:t xml:space="preserve"> </w:t>
      </w:r>
      <w:r w:rsidRPr="00537574">
        <w:rPr>
          <w:rFonts w:cs="Arial"/>
        </w:rPr>
        <w:t>podjęł</w:t>
      </w:r>
      <w:r w:rsidR="001A347D">
        <w:rPr>
          <w:rFonts w:cs="Arial"/>
        </w:rPr>
        <w:t>y</w:t>
      </w:r>
      <w:r w:rsidRPr="00537574">
        <w:rPr>
          <w:rFonts w:cs="Arial"/>
        </w:rPr>
        <w:t xml:space="preserve"> terapię lub leczenie,</w:t>
      </w:r>
      <w:r w:rsidRPr="001A347D">
        <w:rPr>
          <w:rFonts w:cs="Arial"/>
          <w:b/>
          <w:bCs/>
        </w:rPr>
        <w:t xml:space="preserve"> </w:t>
      </w:r>
      <w:r w:rsidRPr="008B4514">
        <w:rPr>
          <w:rFonts w:cs="Arial"/>
          <w:b/>
          <w:bCs/>
          <w:color w:val="2F5496"/>
        </w:rPr>
        <w:t>4 os</w:t>
      </w:r>
      <w:r w:rsidR="001A347D" w:rsidRPr="008B4514">
        <w:rPr>
          <w:rFonts w:cs="Arial"/>
          <w:b/>
          <w:bCs/>
          <w:color w:val="2F5496"/>
        </w:rPr>
        <w:t>o</w:t>
      </w:r>
      <w:r w:rsidRPr="008B4514">
        <w:rPr>
          <w:rFonts w:cs="Arial"/>
          <w:b/>
          <w:bCs/>
          <w:color w:val="2F5496"/>
        </w:rPr>
        <w:t>b</w:t>
      </w:r>
      <w:r w:rsidR="001A347D" w:rsidRPr="008B4514">
        <w:rPr>
          <w:rFonts w:cs="Arial"/>
          <w:b/>
          <w:bCs/>
          <w:color w:val="2F5496"/>
        </w:rPr>
        <w:t>y</w:t>
      </w:r>
      <w:r w:rsidRPr="00537574">
        <w:rPr>
          <w:rFonts w:cs="Arial"/>
        </w:rPr>
        <w:t xml:space="preserve"> podjęł</w:t>
      </w:r>
      <w:r w:rsidR="001A347D">
        <w:rPr>
          <w:rFonts w:cs="Arial"/>
        </w:rPr>
        <w:t>y</w:t>
      </w:r>
      <w:r w:rsidRPr="00537574">
        <w:rPr>
          <w:rFonts w:cs="Arial"/>
        </w:rPr>
        <w:t xml:space="preserve"> zatrudnienie, </w:t>
      </w:r>
      <w:r w:rsidRPr="008B4514">
        <w:rPr>
          <w:rFonts w:cs="Arial"/>
          <w:b/>
          <w:bCs/>
          <w:color w:val="2F5496"/>
        </w:rPr>
        <w:t>5 ukończyło pozytywnie jego realizację</w:t>
      </w:r>
      <w:r w:rsidRPr="00537574">
        <w:rPr>
          <w:rFonts w:cs="Arial"/>
        </w:rPr>
        <w:t xml:space="preserve"> (wyszło z kręgu bezdomności)</w:t>
      </w:r>
      <w:r w:rsidR="007E6EB6">
        <w:rPr>
          <w:rFonts w:cs="Arial"/>
        </w:rPr>
        <w:t>, a </w:t>
      </w:r>
      <w:r w:rsidRPr="00537574">
        <w:rPr>
          <w:rFonts w:cs="Arial"/>
        </w:rPr>
        <w:t>466 osób objęto kontraktem socjalnym</w:t>
      </w:r>
      <w:r>
        <w:rPr>
          <w:rFonts w:cs="Arial"/>
        </w:rPr>
        <w:t>.</w:t>
      </w:r>
      <w:r>
        <w:rPr>
          <w:rStyle w:val="Odwoanieprzypisudolnego"/>
          <w:rFonts w:cs="Arial"/>
        </w:rPr>
        <w:footnoteReference w:id="19"/>
      </w:r>
    </w:p>
    <w:p w14:paraId="4603CBEE" w14:textId="77777777" w:rsidR="001A347D" w:rsidRDefault="001A347D" w:rsidP="00537574">
      <w:pPr>
        <w:ind w:firstLine="708"/>
        <w:rPr>
          <w:rFonts w:cs="Arial"/>
        </w:rPr>
      </w:pPr>
    </w:p>
    <w:p w14:paraId="44F1A2A1" w14:textId="55E76B18" w:rsidR="00537574" w:rsidRPr="008B4514" w:rsidRDefault="00537574" w:rsidP="007201D9">
      <w:pPr>
        <w:rPr>
          <w:rFonts w:cs="Arial"/>
          <w:b/>
          <w:bCs/>
          <w:color w:val="2F5496"/>
        </w:rPr>
      </w:pPr>
      <w:r w:rsidRPr="008B4514">
        <w:rPr>
          <w:rFonts w:cs="Arial"/>
          <w:b/>
          <w:bCs/>
          <w:color w:val="2F5496"/>
        </w:rPr>
        <w:t>Usługi opiekuńcze</w:t>
      </w:r>
      <w:r w:rsidR="00472BF9" w:rsidRPr="008B4514">
        <w:rPr>
          <w:rFonts w:cs="Arial"/>
          <w:b/>
          <w:bCs/>
          <w:color w:val="2F5496"/>
        </w:rPr>
        <w:t xml:space="preserve"> </w:t>
      </w:r>
    </w:p>
    <w:p w14:paraId="3C29FD8D" w14:textId="4A90F21A" w:rsidR="00BA615C" w:rsidRPr="00BA615C" w:rsidRDefault="00BA615C" w:rsidP="00BA615C">
      <w:pPr>
        <w:ind w:firstLine="708"/>
        <w:rPr>
          <w:rFonts w:eastAsia="Times New Roman" w:cs="Arial"/>
          <w:lang w:eastAsia="pl-PL"/>
        </w:rPr>
      </w:pPr>
      <w:r w:rsidRPr="00BA615C">
        <w:rPr>
          <w:rFonts w:eastAsia="Times New Roman" w:cs="Arial"/>
          <w:lang w:eastAsia="pl-PL"/>
        </w:rPr>
        <w:t xml:space="preserve">W roku 2019, podobnie jak w roku 2018, </w:t>
      </w:r>
      <w:r w:rsidRPr="008B4514">
        <w:rPr>
          <w:rFonts w:eastAsia="Times New Roman" w:cs="Arial"/>
          <w:b/>
          <w:color w:val="2F5496"/>
          <w:lang w:eastAsia="pl-PL"/>
        </w:rPr>
        <w:t>dwadzieścia pięć samorządów</w:t>
      </w:r>
      <w:r w:rsidRPr="008B4514">
        <w:rPr>
          <w:rFonts w:eastAsia="Times New Roman" w:cs="Arial"/>
          <w:color w:val="2F5496"/>
          <w:lang w:eastAsia="pl-PL"/>
        </w:rPr>
        <w:t xml:space="preserve"> </w:t>
      </w:r>
      <w:r w:rsidRPr="00BA615C">
        <w:rPr>
          <w:rFonts w:eastAsia="Times New Roman" w:cs="Arial"/>
          <w:lang w:eastAsia="pl-PL"/>
        </w:rPr>
        <w:t xml:space="preserve">gminnych zleciło realizację </w:t>
      </w:r>
      <w:r w:rsidRPr="008B4514">
        <w:rPr>
          <w:rFonts w:eastAsia="Times New Roman" w:cs="Arial"/>
          <w:b/>
          <w:color w:val="2F5496"/>
          <w:lang w:eastAsia="pl-PL"/>
        </w:rPr>
        <w:t>usług opiekuńczych</w:t>
      </w:r>
      <w:r w:rsidRPr="008B4514">
        <w:rPr>
          <w:rFonts w:eastAsia="Times New Roman" w:cs="Arial"/>
          <w:color w:val="2F5496"/>
          <w:lang w:eastAsia="pl-PL"/>
        </w:rPr>
        <w:t xml:space="preserve"> </w:t>
      </w:r>
      <w:r w:rsidRPr="00BA615C">
        <w:rPr>
          <w:rFonts w:eastAsia="Times New Roman" w:cs="Arial"/>
          <w:lang w:eastAsia="pl-PL"/>
        </w:rPr>
        <w:t xml:space="preserve">o łącznej wartości przekazanych </w:t>
      </w:r>
      <w:r w:rsidRPr="008B4514">
        <w:rPr>
          <w:rFonts w:eastAsia="Times New Roman" w:cs="Arial"/>
          <w:b/>
          <w:color w:val="2F5496"/>
          <w:lang w:eastAsia="pl-PL"/>
        </w:rPr>
        <w:t>dotacji ponad 20 191 tys. zł</w:t>
      </w:r>
      <w:r w:rsidRPr="008B4514">
        <w:rPr>
          <w:rFonts w:eastAsia="Times New Roman" w:cs="Arial"/>
          <w:color w:val="2F5496"/>
          <w:lang w:eastAsia="pl-PL"/>
        </w:rPr>
        <w:t xml:space="preserve">. </w:t>
      </w:r>
      <w:r w:rsidRPr="00BA615C">
        <w:rPr>
          <w:rFonts w:eastAsia="Times New Roman" w:cs="Arial"/>
          <w:lang w:eastAsia="pl-PL"/>
        </w:rPr>
        <w:t>Zawarto w tym celu umowy z 28 podmiotami trzeciego sektora. Najwyższą wa</w:t>
      </w:r>
      <w:r>
        <w:rPr>
          <w:rFonts w:eastAsia="Times New Roman" w:cs="Arial"/>
          <w:lang w:eastAsia="pl-PL"/>
        </w:rPr>
        <w:t xml:space="preserve">rtość dotacji </w:t>
      </w:r>
      <w:r w:rsidRPr="00BA615C">
        <w:rPr>
          <w:rFonts w:eastAsia="Times New Roman" w:cs="Arial"/>
          <w:lang w:eastAsia="pl-PL"/>
        </w:rPr>
        <w:t>na zlecenie usług opiekuńczych wykazały gminy Olsztyn i miejska Elbląg, odpowiednio 5 779 tys. zł i 4 154 tys. zł. W kwestii liczby organizacji, którym zostaną zlecone usługi opiekuńcze prognozy na 2020 r. pozostają na bardzo zbliżonym poziomie, natomiast planowany jest wzrost łącznej wartości przekazanych dotacji do 22 814 tys. zł.</w:t>
      </w:r>
    </w:p>
    <w:p w14:paraId="7EA40B6D" w14:textId="686786F0" w:rsidR="00BA615C" w:rsidRPr="00BA615C" w:rsidRDefault="00BA615C" w:rsidP="00BA615C">
      <w:pPr>
        <w:ind w:firstLine="708"/>
        <w:rPr>
          <w:rFonts w:eastAsia="Times New Roman" w:cs="Arial"/>
          <w:lang w:eastAsia="pl-PL"/>
        </w:rPr>
      </w:pPr>
      <w:r w:rsidRPr="00BA615C">
        <w:rPr>
          <w:rFonts w:eastAsia="Times New Roman" w:cs="Arial"/>
          <w:lang w:eastAsia="pl-PL"/>
        </w:rPr>
        <w:t>W dalszym ciągu tylko pojedyncze samorządy (4) zawierają umowy z</w:t>
      </w:r>
      <w:r w:rsidR="008B4514">
        <w:rPr>
          <w:rFonts w:eastAsia="Times New Roman" w:cs="Arial"/>
          <w:lang w:eastAsia="pl-PL"/>
        </w:rPr>
        <w:t> </w:t>
      </w:r>
      <w:r w:rsidRPr="00BA615C">
        <w:rPr>
          <w:rFonts w:eastAsia="Times New Roman" w:cs="Arial"/>
          <w:lang w:eastAsia="pl-PL"/>
        </w:rPr>
        <w:t xml:space="preserve">organizacjami pozarządowymi na zlecanie </w:t>
      </w:r>
      <w:r w:rsidRPr="008B4514">
        <w:rPr>
          <w:rFonts w:eastAsia="Times New Roman" w:cs="Arial"/>
          <w:b/>
          <w:color w:val="2F5496"/>
          <w:lang w:eastAsia="pl-PL"/>
        </w:rPr>
        <w:t>specjalistycznych usług opiekuńczych</w:t>
      </w:r>
      <w:r w:rsidRPr="00BA615C">
        <w:rPr>
          <w:rFonts w:eastAsia="Times New Roman" w:cs="Arial"/>
          <w:b/>
          <w:lang w:eastAsia="pl-PL"/>
        </w:rPr>
        <w:t xml:space="preserve">. </w:t>
      </w:r>
      <w:r w:rsidRPr="00BA615C">
        <w:rPr>
          <w:rFonts w:eastAsia="Times New Roman" w:cs="Arial"/>
          <w:lang w:eastAsia="pl-PL"/>
        </w:rPr>
        <w:t xml:space="preserve">Od 2014 roku niezmienna jest niewielka liczba 2-6 podmiotów trzeciego sektora, z którymi zawierane są umowy na realizację specjalistycznych usług opiekuńczych. Najwyższą wartość </w:t>
      </w:r>
      <w:r>
        <w:rPr>
          <w:rFonts w:eastAsia="Times New Roman" w:cs="Arial"/>
          <w:lang w:eastAsia="pl-PL"/>
        </w:rPr>
        <w:t xml:space="preserve">przekazanych dotacji w 2019 r. </w:t>
      </w:r>
      <w:r w:rsidRPr="00BA615C">
        <w:rPr>
          <w:rFonts w:eastAsia="Times New Roman" w:cs="Arial"/>
          <w:lang w:eastAsia="pl-PL"/>
        </w:rPr>
        <w:t>na powyższy cel wykazała gmina miejska Olsztyn, tj. 709 tys. zł.</w:t>
      </w:r>
      <w:r w:rsidR="00044A45">
        <w:rPr>
          <w:rFonts w:eastAsia="Times New Roman" w:cs="Arial"/>
          <w:lang w:eastAsia="pl-PL"/>
        </w:rPr>
        <w:t xml:space="preserve"> Jest to wartość dużo wyższa od </w:t>
      </w:r>
      <w:r w:rsidRPr="00BA615C">
        <w:rPr>
          <w:rFonts w:eastAsia="Times New Roman" w:cs="Arial"/>
          <w:lang w:eastAsia="pl-PL"/>
        </w:rPr>
        <w:t>pozostałych trzech samorządów, w których wartość dotacji przekazanych organizacjom pozarządowym na realizację ww. usług wynosiła między</w:t>
      </w:r>
      <w:r w:rsidR="008B4514">
        <w:rPr>
          <w:rFonts w:eastAsia="Times New Roman" w:cs="Arial"/>
          <w:lang w:eastAsia="pl-PL"/>
        </w:rPr>
        <w:t xml:space="preserve"> </w:t>
      </w:r>
      <w:r w:rsidRPr="00BA615C">
        <w:rPr>
          <w:rFonts w:eastAsia="Times New Roman" w:cs="Arial"/>
          <w:lang w:eastAsia="pl-PL"/>
        </w:rPr>
        <w:t>23 a 25 tys. zł.</w:t>
      </w:r>
    </w:p>
    <w:p w14:paraId="76574271" w14:textId="086A9832" w:rsidR="00BA615C" w:rsidRPr="00BA615C" w:rsidRDefault="00BA615C" w:rsidP="00BA615C">
      <w:pPr>
        <w:ind w:firstLine="708"/>
        <w:rPr>
          <w:rFonts w:eastAsia="Times New Roman" w:cs="Arial"/>
          <w:lang w:eastAsia="pl-PL"/>
        </w:rPr>
      </w:pPr>
      <w:r w:rsidRPr="00BA615C">
        <w:rPr>
          <w:rFonts w:eastAsia="Times New Roman" w:cs="Arial"/>
          <w:lang w:eastAsia="pl-PL"/>
        </w:rPr>
        <w:t>Ogólna kwota dotacji przekazanych podmiotom trzeciego sektora w</w:t>
      </w:r>
      <w:r w:rsidR="008B4514">
        <w:rPr>
          <w:rFonts w:eastAsia="Times New Roman" w:cs="Arial"/>
          <w:lang w:eastAsia="pl-PL"/>
        </w:rPr>
        <w:t> </w:t>
      </w:r>
      <w:r w:rsidRPr="00BA615C">
        <w:rPr>
          <w:rFonts w:eastAsia="Times New Roman" w:cs="Arial"/>
          <w:lang w:eastAsia="pl-PL"/>
        </w:rPr>
        <w:t>województwie warmińsko-mazurskim na realizację specjalistycznych usług opiekuńczych w roku oceny była wyższa o 10 tys. zł od roku poprzedniego, tj. z 771 tys. rozdysponowanych w 2018 roku do 781 tys. przekazanych w 2019 r. W</w:t>
      </w:r>
      <w:r w:rsidR="008B4514">
        <w:rPr>
          <w:rFonts w:eastAsia="Times New Roman" w:cs="Arial"/>
          <w:lang w:eastAsia="pl-PL"/>
        </w:rPr>
        <w:t> </w:t>
      </w:r>
      <w:r w:rsidRPr="00BA615C">
        <w:rPr>
          <w:rFonts w:eastAsia="Times New Roman" w:cs="Arial"/>
          <w:lang w:eastAsia="pl-PL"/>
        </w:rPr>
        <w:t>prognozach na 2020 rok gmina miejska Ełk nie planuje zlecania organizacjom pozarządowym specjalistyczn</w:t>
      </w:r>
      <w:r w:rsidR="004C7134">
        <w:rPr>
          <w:rFonts w:eastAsia="Times New Roman" w:cs="Arial"/>
          <w:lang w:eastAsia="pl-PL"/>
        </w:rPr>
        <w:t>ych usług opiekuńczych. Mimo to </w:t>
      </w:r>
      <w:r w:rsidRPr="00BA615C">
        <w:rPr>
          <w:rFonts w:eastAsia="Times New Roman" w:cs="Arial"/>
          <w:lang w:eastAsia="pl-PL"/>
        </w:rPr>
        <w:t xml:space="preserve">planowany jest wzrost łącznej wartości dotacji do kwoty 842 tys. zł. </w:t>
      </w:r>
    </w:p>
    <w:p w14:paraId="176057BB" w14:textId="66B09CC5" w:rsidR="004F3CA4" w:rsidRPr="00044A45" w:rsidRDefault="008B4514" w:rsidP="00044A45">
      <w:pPr>
        <w:spacing w:after="200" w:line="276" w:lineRule="auto"/>
        <w:contextualSpacing w:val="0"/>
        <w:jc w:val="left"/>
        <w:rPr>
          <w:rFonts w:cs="Arial"/>
        </w:rPr>
      </w:pPr>
      <w:r>
        <w:rPr>
          <w:rFonts w:cs="Arial"/>
        </w:rPr>
        <w:br w:type="page"/>
      </w:r>
      <w:r w:rsidR="004F3CA4" w:rsidRPr="00A41196">
        <w:rPr>
          <w:rFonts w:cs="Arial"/>
          <w:b/>
          <w:color w:val="2F5496"/>
          <w:szCs w:val="24"/>
        </w:rPr>
        <w:lastRenderedPageBreak/>
        <w:t>Współpraca z organizacjami pozarządowymi – zada</w:t>
      </w:r>
      <w:r w:rsidR="00F72E99" w:rsidRPr="00A41196">
        <w:rPr>
          <w:rFonts w:cs="Arial"/>
          <w:b/>
          <w:color w:val="2F5496"/>
          <w:szCs w:val="24"/>
        </w:rPr>
        <w:t>nia zlecone w obszarze pomocy i </w:t>
      </w:r>
      <w:r w:rsidR="004F3CA4" w:rsidRPr="00A41196">
        <w:rPr>
          <w:rFonts w:cs="Arial"/>
          <w:b/>
          <w:color w:val="2F5496"/>
          <w:szCs w:val="24"/>
        </w:rPr>
        <w:t>wsparcia</w:t>
      </w:r>
    </w:p>
    <w:p w14:paraId="25C27A4D" w14:textId="77777777" w:rsidR="006F0E5E" w:rsidRPr="007201D9" w:rsidRDefault="006F0E5E" w:rsidP="007201D9">
      <w:pPr>
        <w:autoSpaceDE w:val="0"/>
        <w:autoSpaceDN w:val="0"/>
        <w:adjustRightInd w:val="0"/>
        <w:rPr>
          <w:rFonts w:cs="Arial"/>
          <w:b/>
        </w:rPr>
      </w:pPr>
    </w:p>
    <w:p w14:paraId="656E6FD4" w14:textId="77777777" w:rsidR="00D95A99" w:rsidRPr="00A41196" w:rsidRDefault="00D95A99" w:rsidP="00D95A99">
      <w:pPr>
        <w:autoSpaceDE w:val="0"/>
        <w:autoSpaceDN w:val="0"/>
        <w:adjustRightInd w:val="0"/>
        <w:rPr>
          <w:rFonts w:cs="Arial"/>
          <w:b/>
          <w:color w:val="2F5496"/>
          <w:sz w:val="22"/>
          <w:szCs w:val="21"/>
        </w:rPr>
      </w:pPr>
      <w:r w:rsidRPr="00A41196">
        <w:rPr>
          <w:rFonts w:cs="Arial"/>
          <w:b/>
          <w:color w:val="2F5496"/>
          <w:sz w:val="22"/>
          <w:szCs w:val="21"/>
        </w:rPr>
        <w:t xml:space="preserve">Zlecanie zadań w trybie działalności pożytku publicznego </w:t>
      </w:r>
    </w:p>
    <w:p w14:paraId="5E3626EF" w14:textId="77777777" w:rsidR="0011284C" w:rsidRPr="0011284C" w:rsidRDefault="0011284C" w:rsidP="0011284C">
      <w:pPr>
        <w:autoSpaceDE w:val="0"/>
        <w:autoSpaceDN w:val="0"/>
        <w:adjustRightInd w:val="0"/>
        <w:ind w:firstLine="708"/>
        <w:rPr>
          <w:rFonts w:cs="Arial"/>
        </w:rPr>
      </w:pPr>
      <w:r w:rsidRPr="0011284C">
        <w:rPr>
          <w:rFonts w:cs="Arial"/>
        </w:rPr>
        <w:t>Zlecanie realizacji ww. zadań w trybie działalności pożytku publicznego odbywa się najczęściej po przeprowadzeniu otwartego konkursu ofert.</w:t>
      </w:r>
    </w:p>
    <w:p w14:paraId="06730BF4" w14:textId="6F6DBBC3" w:rsidR="0011284C" w:rsidRPr="0011284C" w:rsidRDefault="0011284C" w:rsidP="0011284C">
      <w:pPr>
        <w:autoSpaceDE w:val="0"/>
        <w:autoSpaceDN w:val="0"/>
        <w:adjustRightInd w:val="0"/>
        <w:rPr>
          <w:rFonts w:cs="Arial"/>
        </w:rPr>
      </w:pPr>
      <w:r w:rsidRPr="0011284C">
        <w:rPr>
          <w:rFonts w:cs="Arial"/>
        </w:rPr>
        <w:t>Na 135 jednostek organizacyjnych pomocy i integracji s</w:t>
      </w:r>
      <w:r w:rsidR="00342A9E">
        <w:rPr>
          <w:rFonts w:cs="Arial"/>
        </w:rPr>
        <w:t xml:space="preserve">połecznej (w tym miasto Elbląg </w:t>
      </w:r>
      <w:r w:rsidRPr="0011284C">
        <w:rPr>
          <w:rFonts w:cs="Arial"/>
        </w:rPr>
        <w:t>i Olsztyn wykonujące zadania gminy i powiatu) 78 wykazało współpracę ich samorządów lokalnych z organizacjami pozarządowymi w formie zlecania zadań w</w:t>
      </w:r>
      <w:r w:rsidR="008B4514">
        <w:rPr>
          <w:rFonts w:cs="Arial"/>
        </w:rPr>
        <w:t> </w:t>
      </w:r>
      <w:r w:rsidRPr="0011284C">
        <w:rPr>
          <w:rFonts w:cs="Arial"/>
        </w:rPr>
        <w:t>trybie działalności pożytku publicznego. Należy wyciągnąć wniosek, że w dalszym ciągu jest to najczęściej stosowana forma współpracy samorządów lokalnych (58% samorządów) z organizacjami pozarządowymi. W 2018 były to 73 samorządy (56%).</w:t>
      </w:r>
    </w:p>
    <w:p w14:paraId="6954655C" w14:textId="3690D102" w:rsidR="00D95A99" w:rsidRDefault="0011284C" w:rsidP="0011284C">
      <w:pPr>
        <w:autoSpaceDE w:val="0"/>
        <w:autoSpaceDN w:val="0"/>
        <w:adjustRightInd w:val="0"/>
        <w:ind w:firstLine="708"/>
        <w:rPr>
          <w:rFonts w:cs="Arial"/>
        </w:rPr>
      </w:pPr>
      <w:r w:rsidRPr="0011284C">
        <w:rPr>
          <w:rFonts w:cs="Arial"/>
        </w:rPr>
        <w:t>W roku 2019 gminy i powiaty w województwie warmińsko-mazurskim zawarły 1075 umów z 796 organizacjami pozarządowymi na realizację zadań w</w:t>
      </w:r>
      <w:r w:rsidR="00A41196">
        <w:rPr>
          <w:rFonts w:cs="Arial"/>
        </w:rPr>
        <w:t> </w:t>
      </w:r>
      <w:r w:rsidRPr="0011284C">
        <w:rPr>
          <w:rFonts w:cs="Arial"/>
        </w:rPr>
        <w:t>ww.</w:t>
      </w:r>
      <w:r w:rsidR="00A41196">
        <w:rPr>
          <w:rFonts w:cs="Arial"/>
        </w:rPr>
        <w:t> </w:t>
      </w:r>
      <w:r w:rsidRPr="0011284C">
        <w:rPr>
          <w:rFonts w:cs="Arial"/>
        </w:rPr>
        <w:t>obszarach. Największą aktywnością w 2019 r. w tym zakresie wykazała się gmina miejska Bartoszyce (135 umów), Powiat Działdowski i gmina miejska Szczytno (po 32 umowy) oraz gmina Olsztyn (30 umów).</w:t>
      </w:r>
      <w:r>
        <w:rPr>
          <w:rStyle w:val="Odwoanieprzypisudolnego"/>
          <w:rFonts w:cs="Arial"/>
        </w:rPr>
        <w:footnoteReference w:id="20"/>
      </w:r>
      <w:r w:rsidRPr="0011284C">
        <w:rPr>
          <w:rFonts w:cs="Arial"/>
        </w:rPr>
        <w:t xml:space="preserve">  </w:t>
      </w:r>
    </w:p>
    <w:p w14:paraId="53BCDE2D" w14:textId="02C81844" w:rsidR="00F6201F" w:rsidRPr="007201D9" w:rsidRDefault="00F6201F" w:rsidP="00F6201F">
      <w:pPr>
        <w:ind w:firstLine="708"/>
        <w:rPr>
          <w:rFonts w:cs="Arial"/>
        </w:rPr>
      </w:pPr>
      <w:r w:rsidRPr="007201D9">
        <w:rPr>
          <w:rFonts w:cs="Arial"/>
        </w:rPr>
        <w:t>Z „</w:t>
      </w:r>
      <w:r w:rsidRPr="007201D9">
        <w:rPr>
          <w:rFonts w:cs="Arial"/>
          <w:i/>
        </w:rPr>
        <w:t>Raportu o stanie ekonomii społecznej w wojewód</w:t>
      </w:r>
      <w:r w:rsidR="00EB71AF">
        <w:rPr>
          <w:rFonts w:cs="Arial"/>
          <w:i/>
        </w:rPr>
        <w:t>ztwie warmińsko-mazurskim w 2019</w:t>
      </w:r>
      <w:r w:rsidRPr="007201D9">
        <w:rPr>
          <w:rFonts w:cs="Arial"/>
          <w:i/>
        </w:rPr>
        <w:t xml:space="preserve"> r. Monitoring wdrażania wojewódzkiego programu rozwoju ekonomii społecznej Warmia i</w:t>
      </w:r>
      <w:r w:rsidRPr="007201D9">
        <w:rPr>
          <w:rFonts w:cs="Arial"/>
        </w:rPr>
        <w:t xml:space="preserve"> </w:t>
      </w:r>
      <w:r w:rsidRPr="007201D9">
        <w:rPr>
          <w:rFonts w:cs="Arial"/>
          <w:i/>
        </w:rPr>
        <w:t>mazury 2015-2020”</w:t>
      </w:r>
      <w:r w:rsidRPr="007201D9">
        <w:rPr>
          <w:rFonts w:cs="Arial"/>
        </w:rPr>
        <w:t xml:space="preserve"> wynika, </w:t>
      </w:r>
      <w:r w:rsidR="008C3B2D" w:rsidRPr="008C3B2D">
        <w:rPr>
          <w:rFonts w:cs="Arial"/>
        </w:rPr>
        <w:t>że jednostki samorządu terytorialnego</w:t>
      </w:r>
      <w:r w:rsidR="008C3B2D" w:rsidRPr="008C3B2D">
        <w:rPr>
          <w:rFonts w:cs="Arial"/>
          <w:b/>
        </w:rPr>
        <w:t xml:space="preserve"> </w:t>
      </w:r>
      <w:r w:rsidR="008C3B2D" w:rsidRPr="00A41196">
        <w:rPr>
          <w:rFonts w:cs="Arial"/>
          <w:b/>
          <w:color w:val="2F5496"/>
        </w:rPr>
        <w:t xml:space="preserve">zleciły 158 podmiotom ekonomii społecznej </w:t>
      </w:r>
      <w:r w:rsidR="008C3B2D" w:rsidRPr="008C3B2D">
        <w:rPr>
          <w:rFonts w:cs="Arial"/>
        </w:rPr>
        <w:t>z województwa warmińsko-mazurskiego co najmniej jedną usługę społeczną oraz usługę rynku pracy na zasadach ustawy o działalności pożytku publicznego i o wolontariacie,</w:t>
      </w:r>
      <w:r w:rsidR="008C3B2D" w:rsidRPr="008C3B2D">
        <w:rPr>
          <w:rFonts w:cs="Arial"/>
          <w:b/>
        </w:rPr>
        <w:t xml:space="preserve"> </w:t>
      </w:r>
      <w:r w:rsidR="008C3B2D" w:rsidRPr="00A41196">
        <w:rPr>
          <w:rFonts w:cs="Arial"/>
          <w:b/>
          <w:color w:val="2F5496"/>
        </w:rPr>
        <w:t>w tym 133</w:t>
      </w:r>
      <w:r w:rsidR="00A41196">
        <w:rPr>
          <w:rFonts w:cs="Arial"/>
          <w:b/>
          <w:color w:val="2F5496"/>
        </w:rPr>
        <w:t> </w:t>
      </w:r>
      <w:r w:rsidR="008C3B2D" w:rsidRPr="00A41196">
        <w:rPr>
          <w:rFonts w:cs="Arial"/>
          <w:b/>
          <w:color w:val="2F5496"/>
        </w:rPr>
        <w:t>o</w:t>
      </w:r>
      <w:r w:rsidR="00CB73BB" w:rsidRPr="00A41196">
        <w:rPr>
          <w:rFonts w:cs="Arial"/>
          <w:b/>
          <w:color w:val="2F5496"/>
        </w:rPr>
        <w:t>rganizacjom pozarządowym oraz 5 </w:t>
      </w:r>
      <w:r w:rsidR="000952FD">
        <w:rPr>
          <w:rFonts w:cs="Arial"/>
          <w:b/>
          <w:color w:val="2F5496"/>
        </w:rPr>
        <w:t>spółdzielniom socjalnym, 2 </w:t>
      </w:r>
      <w:r w:rsidR="008C3B2D" w:rsidRPr="00A41196">
        <w:rPr>
          <w:rFonts w:cs="Arial"/>
          <w:b/>
          <w:color w:val="2F5496"/>
        </w:rPr>
        <w:t>podmiotom reintegracyjnym. Z ankiet wynika, iż 31 JST podpisało 152 porozumienia/umów z podmiotem ekonomii społecznej dotyczące realizacji usług użyteczności publicznej.</w:t>
      </w:r>
      <w:r w:rsidRPr="007201D9">
        <w:rPr>
          <w:rStyle w:val="Odwoanieprzypisudolnego"/>
          <w:rFonts w:cs="Arial"/>
        </w:rPr>
        <w:footnoteReference w:id="21"/>
      </w:r>
      <w:r w:rsidRPr="007201D9">
        <w:rPr>
          <w:rFonts w:cs="Arial"/>
        </w:rPr>
        <w:t xml:space="preserve"> </w:t>
      </w:r>
    </w:p>
    <w:p w14:paraId="774E1F4A" w14:textId="5A9D1838" w:rsidR="0011284C" w:rsidRPr="0011284C" w:rsidRDefault="0011284C" w:rsidP="00912350">
      <w:pPr>
        <w:ind w:firstLine="708"/>
        <w:rPr>
          <w:rFonts w:eastAsia="Times New Roman" w:cs="Arial"/>
          <w:lang w:eastAsia="pl-PL"/>
        </w:rPr>
      </w:pPr>
      <w:r w:rsidRPr="0011284C">
        <w:rPr>
          <w:rFonts w:eastAsia="Times New Roman" w:cs="Arial"/>
          <w:lang w:eastAsia="pl-PL"/>
        </w:rPr>
        <w:t>Z reguły te same jednostki samorządu teryto</w:t>
      </w:r>
      <w:r>
        <w:rPr>
          <w:rFonts w:eastAsia="Times New Roman" w:cs="Arial"/>
          <w:lang w:eastAsia="pl-PL"/>
        </w:rPr>
        <w:t>rialnego, które zawarły umowy z </w:t>
      </w:r>
      <w:r w:rsidRPr="0011284C">
        <w:rPr>
          <w:rFonts w:eastAsia="Times New Roman" w:cs="Arial"/>
          <w:lang w:eastAsia="pl-PL"/>
        </w:rPr>
        <w:t>organizacjami pozarządowymi na realizację zadań z zakresu polityki społecznej w</w:t>
      </w:r>
      <w:r w:rsidR="00A41196">
        <w:rPr>
          <w:rFonts w:eastAsia="Times New Roman" w:cs="Arial"/>
          <w:lang w:eastAsia="pl-PL"/>
        </w:rPr>
        <w:t> </w:t>
      </w:r>
      <w:r w:rsidRPr="0011284C">
        <w:rPr>
          <w:rFonts w:eastAsia="Times New Roman" w:cs="Arial"/>
          <w:lang w:eastAsia="pl-PL"/>
        </w:rPr>
        <w:t xml:space="preserve">2019 roku, zaplanowały tego typu działania również w roku 2020 – </w:t>
      </w:r>
      <w:r>
        <w:rPr>
          <w:rFonts w:eastAsia="Times New Roman" w:cs="Arial"/>
          <w:lang w:eastAsia="pl-PL"/>
        </w:rPr>
        <w:t>planuje się zawarcie 957 umów z </w:t>
      </w:r>
      <w:r w:rsidRPr="0011284C">
        <w:rPr>
          <w:rFonts w:eastAsia="Times New Roman" w:cs="Arial"/>
          <w:lang w:eastAsia="pl-PL"/>
        </w:rPr>
        <w:t>754 organizacjami.</w:t>
      </w:r>
      <w:r>
        <w:rPr>
          <w:rFonts w:eastAsia="Times New Roman" w:cs="Arial"/>
          <w:lang w:eastAsia="pl-PL"/>
        </w:rPr>
        <w:t xml:space="preserve"> </w:t>
      </w:r>
      <w:r w:rsidRPr="0011284C">
        <w:rPr>
          <w:rFonts w:eastAsia="Times New Roman" w:cs="Arial"/>
          <w:lang w:eastAsia="pl-PL"/>
        </w:rPr>
        <w:t>Łączna kwota dotacji przekazanych w 2019 r. przez samorządy lokalne na zlecanie zadań w trybie ustawy o dział</w:t>
      </w:r>
      <w:r w:rsidR="00912350">
        <w:rPr>
          <w:rFonts w:eastAsia="Times New Roman" w:cs="Arial"/>
          <w:lang w:eastAsia="pl-PL"/>
        </w:rPr>
        <w:t xml:space="preserve">alności pożytku </w:t>
      </w:r>
      <w:r w:rsidR="00912350">
        <w:rPr>
          <w:rFonts w:eastAsia="Times New Roman" w:cs="Arial"/>
          <w:lang w:eastAsia="pl-PL"/>
        </w:rPr>
        <w:lastRenderedPageBreak/>
        <w:t>publicznego i o </w:t>
      </w:r>
      <w:r w:rsidRPr="0011284C">
        <w:rPr>
          <w:rFonts w:eastAsia="Times New Roman" w:cs="Arial"/>
          <w:lang w:eastAsia="pl-PL"/>
        </w:rPr>
        <w:t>w</w:t>
      </w:r>
      <w:r>
        <w:rPr>
          <w:rFonts w:eastAsia="Times New Roman" w:cs="Arial"/>
          <w:lang w:eastAsia="pl-PL"/>
        </w:rPr>
        <w:t xml:space="preserve">olontariacie w obszarze pomocy </w:t>
      </w:r>
      <w:r w:rsidRPr="0011284C">
        <w:rPr>
          <w:rFonts w:eastAsia="Times New Roman" w:cs="Arial"/>
          <w:lang w:eastAsia="pl-PL"/>
        </w:rPr>
        <w:t>i wsparcia, wyniosła ponad 85 600 tys. zł. Jest to wartość o nieco ponad 6 mln zł wyższa niż w roku 2018. W prognozach na 2020 rok przewiduje się, że łączna kwota</w:t>
      </w:r>
      <w:r>
        <w:rPr>
          <w:rFonts w:eastAsia="Times New Roman" w:cs="Arial"/>
          <w:lang w:eastAsia="pl-PL"/>
        </w:rPr>
        <w:t xml:space="preserve"> przekazanych dotacji wyniesie </w:t>
      </w:r>
      <w:r w:rsidR="00B52DAA">
        <w:rPr>
          <w:rFonts w:eastAsia="Times New Roman" w:cs="Arial"/>
          <w:lang w:eastAsia="pl-PL"/>
        </w:rPr>
        <w:t>o blisko 9</w:t>
      </w:r>
      <w:r w:rsidR="00A41196">
        <w:rPr>
          <w:rFonts w:eastAsia="Times New Roman" w:cs="Arial"/>
          <w:lang w:eastAsia="pl-PL"/>
        </w:rPr>
        <w:t> </w:t>
      </w:r>
      <w:r w:rsidR="00B52DAA">
        <w:rPr>
          <w:rFonts w:eastAsia="Times New Roman" w:cs="Arial"/>
          <w:lang w:eastAsia="pl-PL"/>
        </w:rPr>
        <w:t>mln zł więcej niż w </w:t>
      </w:r>
      <w:r w:rsidRPr="0011284C">
        <w:rPr>
          <w:rFonts w:eastAsia="Times New Roman" w:cs="Arial"/>
          <w:lang w:eastAsia="pl-PL"/>
        </w:rPr>
        <w:t>roku 2019.</w:t>
      </w:r>
      <w:r w:rsidR="00912350">
        <w:rPr>
          <w:rStyle w:val="Odwoanieprzypisudolnego"/>
          <w:rFonts w:eastAsia="Times New Roman" w:cs="Arial"/>
          <w:lang w:eastAsia="pl-PL"/>
        </w:rPr>
        <w:footnoteReference w:id="22"/>
      </w:r>
      <w:r w:rsidRPr="0011284C">
        <w:rPr>
          <w:rFonts w:eastAsia="Times New Roman" w:cs="Arial"/>
          <w:lang w:eastAsia="pl-PL"/>
        </w:rPr>
        <w:t xml:space="preserve"> </w:t>
      </w:r>
    </w:p>
    <w:p w14:paraId="542521EB" w14:textId="4028EA70" w:rsidR="0068591E" w:rsidRDefault="0068591E" w:rsidP="007201D9">
      <w:pPr>
        <w:autoSpaceDE w:val="0"/>
        <w:autoSpaceDN w:val="0"/>
        <w:adjustRightInd w:val="0"/>
        <w:rPr>
          <w:rFonts w:cs="Arial"/>
          <w:b/>
        </w:rPr>
      </w:pPr>
    </w:p>
    <w:p w14:paraId="09FD70DF" w14:textId="44CA5452" w:rsidR="0068591E" w:rsidRPr="00A41196" w:rsidRDefault="004F3CA4" w:rsidP="007201D9">
      <w:pPr>
        <w:autoSpaceDE w:val="0"/>
        <w:autoSpaceDN w:val="0"/>
        <w:adjustRightInd w:val="0"/>
        <w:rPr>
          <w:rFonts w:cs="Arial"/>
          <w:b/>
          <w:color w:val="2F5496"/>
          <w:sz w:val="22"/>
          <w:szCs w:val="21"/>
        </w:rPr>
      </w:pPr>
      <w:r w:rsidRPr="00A41196">
        <w:rPr>
          <w:rFonts w:cs="Arial"/>
          <w:b/>
          <w:color w:val="2F5496"/>
          <w:sz w:val="22"/>
          <w:szCs w:val="21"/>
        </w:rPr>
        <w:t>Zamówienia publiczne</w:t>
      </w:r>
    </w:p>
    <w:p w14:paraId="473F1CF7" w14:textId="2D7A5382" w:rsidR="004F3CA4" w:rsidRPr="007201D9" w:rsidRDefault="004F3CA4" w:rsidP="007201D9">
      <w:pPr>
        <w:autoSpaceDE w:val="0"/>
        <w:autoSpaceDN w:val="0"/>
        <w:adjustRightInd w:val="0"/>
        <w:ind w:firstLine="708"/>
        <w:rPr>
          <w:rFonts w:cs="Arial"/>
        </w:rPr>
      </w:pPr>
      <w:r w:rsidRPr="007201D9">
        <w:rPr>
          <w:rFonts w:cs="Arial"/>
        </w:rPr>
        <w:t xml:space="preserve">Urząd Zamówień Publicznych </w:t>
      </w:r>
      <w:r w:rsidR="00E942D5">
        <w:rPr>
          <w:rFonts w:cs="Arial"/>
        </w:rPr>
        <w:t>jak również Regionalny Ośrodek Polityki Społecznej Urzędu Marszałkowskiego Województwa Warmińsko-Mazurskiego w</w:t>
      </w:r>
      <w:r w:rsidR="00A41196">
        <w:rPr>
          <w:rFonts w:cs="Arial"/>
        </w:rPr>
        <w:t> </w:t>
      </w:r>
      <w:r w:rsidR="00E942D5">
        <w:rPr>
          <w:rFonts w:cs="Arial"/>
        </w:rPr>
        <w:t xml:space="preserve">ramach projektu pozakonkursowego pt. </w:t>
      </w:r>
      <w:r w:rsidR="00E942D5">
        <w:rPr>
          <w:rFonts w:cs="Arial"/>
          <w:i/>
        </w:rPr>
        <w:t>„</w:t>
      </w:r>
      <w:r w:rsidR="00E942D5" w:rsidRPr="00E942D5">
        <w:rPr>
          <w:rFonts w:cs="Arial"/>
          <w:i/>
        </w:rPr>
        <w:t>Ekonomia Społeczna na Warmii i</w:t>
      </w:r>
      <w:r w:rsidR="00A41196">
        <w:rPr>
          <w:rFonts w:cs="Arial"/>
          <w:i/>
        </w:rPr>
        <w:t> </w:t>
      </w:r>
      <w:r w:rsidR="00E942D5" w:rsidRPr="00E942D5">
        <w:rPr>
          <w:rFonts w:cs="Arial"/>
          <w:i/>
        </w:rPr>
        <w:t>Mazurach</w:t>
      </w:r>
      <w:r w:rsidR="00E942D5">
        <w:rPr>
          <w:rFonts w:cs="Arial"/>
        </w:rPr>
        <w:t xml:space="preserve">”, regularnie </w:t>
      </w:r>
      <w:r w:rsidRPr="007201D9">
        <w:rPr>
          <w:rFonts w:cs="Arial"/>
        </w:rPr>
        <w:t xml:space="preserve">stara się upowszechniać i promować </w:t>
      </w:r>
      <w:r w:rsidR="00E942D5">
        <w:rPr>
          <w:rFonts w:cs="Arial"/>
        </w:rPr>
        <w:t>rozwiązania związane z</w:t>
      </w:r>
      <w:r w:rsidR="00A41196">
        <w:rPr>
          <w:rFonts w:cs="Arial"/>
        </w:rPr>
        <w:t> </w:t>
      </w:r>
      <w:r w:rsidR="00E942D5">
        <w:rPr>
          <w:rFonts w:cs="Arial"/>
        </w:rPr>
        <w:t>uwzględnianiem</w:t>
      </w:r>
      <w:r w:rsidRPr="007201D9">
        <w:rPr>
          <w:rFonts w:cs="Arial"/>
        </w:rPr>
        <w:t xml:space="preserve"> kwestii społecznych w zamówieniach publicznych.</w:t>
      </w:r>
      <w:r w:rsidR="00A41196">
        <w:rPr>
          <w:rFonts w:cs="Arial"/>
        </w:rPr>
        <w:t xml:space="preserve"> </w:t>
      </w:r>
      <w:r w:rsidRPr="007201D9">
        <w:rPr>
          <w:rFonts w:cs="Arial"/>
        </w:rPr>
        <w:t xml:space="preserve">Celem aktywności  </w:t>
      </w:r>
      <w:r w:rsidR="00E942D5">
        <w:rPr>
          <w:rFonts w:cs="Arial"/>
        </w:rPr>
        <w:t>przedmiotowych instytucji jest</w:t>
      </w:r>
      <w:r w:rsidRPr="007201D9">
        <w:rPr>
          <w:rFonts w:cs="Arial"/>
        </w:rPr>
        <w:t xml:space="preserve"> </w:t>
      </w:r>
      <w:r w:rsidR="00E942D5">
        <w:rPr>
          <w:rFonts w:cs="Arial"/>
        </w:rPr>
        <w:t xml:space="preserve">dążenie do </w:t>
      </w:r>
      <w:r w:rsidR="00320DED">
        <w:rPr>
          <w:rFonts w:cs="Arial"/>
        </w:rPr>
        <w:t> </w:t>
      </w:r>
      <w:r w:rsidR="00E942D5">
        <w:rPr>
          <w:rFonts w:cs="Arial"/>
        </w:rPr>
        <w:t>zwiększenia  skali</w:t>
      </w:r>
      <w:r w:rsidRPr="007201D9">
        <w:rPr>
          <w:rFonts w:cs="Arial"/>
        </w:rPr>
        <w:t xml:space="preserve"> zamówień </w:t>
      </w:r>
      <w:r w:rsidR="00E942D5">
        <w:rPr>
          <w:rFonts w:cs="Arial"/>
        </w:rPr>
        <w:t xml:space="preserve">publicznych </w:t>
      </w:r>
      <w:r w:rsidRPr="007201D9">
        <w:rPr>
          <w:rFonts w:cs="Arial"/>
        </w:rPr>
        <w:t xml:space="preserve">zawierających  </w:t>
      </w:r>
      <w:r w:rsidRPr="00A41196">
        <w:rPr>
          <w:rFonts w:cs="Arial"/>
          <w:b/>
          <w:color w:val="2F5496"/>
        </w:rPr>
        <w:t>elementy  prospołeczne.</w:t>
      </w:r>
      <w:r w:rsidRPr="00A41196">
        <w:rPr>
          <w:rFonts w:cs="Arial"/>
          <w:color w:val="2F5496"/>
        </w:rPr>
        <w:t xml:space="preserve">  </w:t>
      </w:r>
    </w:p>
    <w:p w14:paraId="3A3FAE50" w14:textId="78C8CA3E" w:rsidR="004F3CA4" w:rsidRPr="007201D9" w:rsidRDefault="008C3B2D" w:rsidP="007201D9">
      <w:pPr>
        <w:ind w:firstLine="708"/>
        <w:rPr>
          <w:rFonts w:cs="Arial"/>
        </w:rPr>
      </w:pPr>
      <w:r w:rsidRPr="008C3B2D">
        <w:rPr>
          <w:rFonts w:cs="Arial"/>
        </w:rPr>
        <w:t>Według informacji przekazanych przez gminy i</w:t>
      </w:r>
      <w:r>
        <w:rPr>
          <w:rFonts w:cs="Arial"/>
        </w:rPr>
        <w:t xml:space="preserve"> powiaty w badaniu ankietowym w </w:t>
      </w:r>
      <w:r w:rsidRPr="008C3B2D">
        <w:rPr>
          <w:rFonts w:cs="Arial"/>
        </w:rPr>
        <w:t>ramach monitoringu WPRES postępowanie o zamówienie publiczne z</w:t>
      </w:r>
      <w:r w:rsidR="00A41196">
        <w:rPr>
          <w:rFonts w:cs="Arial"/>
        </w:rPr>
        <w:t> </w:t>
      </w:r>
      <w:r w:rsidRPr="008C3B2D">
        <w:rPr>
          <w:rFonts w:cs="Arial"/>
        </w:rPr>
        <w:t xml:space="preserve">zastosowaniem „klauzul społecznych” (przewidzianych art. 22 ust. 2 oraz art. 29 ust. 4 Ustawy Prawo Zamówień Publicznych) </w:t>
      </w:r>
      <w:r w:rsidRPr="00A41196">
        <w:rPr>
          <w:rFonts w:cs="Arial"/>
          <w:b/>
          <w:color w:val="2F5496"/>
        </w:rPr>
        <w:t>prowadziło 58 JST spośród 118 JST w tym 48 gmin i 10 powiatów</w:t>
      </w:r>
      <w:r w:rsidR="00EB71AF">
        <w:rPr>
          <w:rFonts w:cs="Arial"/>
        </w:rPr>
        <w:t>.</w:t>
      </w:r>
      <w:r w:rsidR="004F3CA4" w:rsidRPr="007201D9">
        <w:rPr>
          <w:rStyle w:val="Odwoanieprzypisudolnego"/>
          <w:rFonts w:cs="Arial"/>
        </w:rPr>
        <w:footnoteReference w:id="23"/>
      </w:r>
    </w:p>
    <w:p w14:paraId="380EFEF7" w14:textId="76581F73" w:rsidR="004F3CA4" w:rsidRDefault="004F3CA4" w:rsidP="007201D9">
      <w:pPr>
        <w:ind w:firstLine="708"/>
        <w:rPr>
          <w:rFonts w:cs="Arial"/>
        </w:rPr>
      </w:pPr>
      <w:r w:rsidRPr="007201D9">
        <w:rPr>
          <w:rFonts w:cs="Arial"/>
        </w:rPr>
        <w:t>Klauzula społeczna zastrzeżona, przewidziana w art. 22 ust. 2 ustawy Prawo Zamówień Publicznych była stosowana przez 3 jednostki samorządu terytorialnego. M</w:t>
      </w:r>
      <w:r w:rsidR="00EB71AF">
        <w:rPr>
          <w:rFonts w:cs="Arial"/>
        </w:rPr>
        <w:t>ożna zatem stwierdzić, iż w 2019</w:t>
      </w:r>
      <w:r w:rsidRPr="007201D9">
        <w:rPr>
          <w:rFonts w:cs="Arial"/>
        </w:rPr>
        <w:t xml:space="preserve"> r. </w:t>
      </w:r>
      <w:r w:rsidR="008F5780" w:rsidRPr="00A41196">
        <w:rPr>
          <w:rFonts w:cs="Arial"/>
          <w:b/>
          <w:color w:val="2F5496"/>
        </w:rPr>
        <w:t>3</w:t>
      </w:r>
      <w:r w:rsidRPr="00A41196">
        <w:rPr>
          <w:rFonts w:cs="Arial"/>
          <w:b/>
          <w:color w:val="2F5496"/>
        </w:rPr>
        <w:t xml:space="preserve"> podmiotom ekonomii społecznej zlecono</w:t>
      </w:r>
      <w:r w:rsidRPr="00A41196">
        <w:rPr>
          <w:rFonts w:cs="Arial"/>
          <w:color w:val="2F5496"/>
        </w:rPr>
        <w:t xml:space="preserve"> </w:t>
      </w:r>
      <w:r w:rsidRPr="007201D9">
        <w:rPr>
          <w:rFonts w:cs="Arial"/>
        </w:rPr>
        <w:t>co najmniej jedną usługę finansowaną ze środków publicznych w wyniku zastosowania „klauzul społecznych”.</w:t>
      </w:r>
      <w:r w:rsidRPr="007201D9">
        <w:rPr>
          <w:rStyle w:val="Odwoanieprzypisudolnego"/>
          <w:rFonts w:cs="Arial"/>
        </w:rPr>
        <w:footnoteReference w:id="24"/>
      </w:r>
    </w:p>
    <w:p w14:paraId="6BE5F159" w14:textId="77777777" w:rsidR="0068591E" w:rsidRPr="007201D9" w:rsidRDefault="0068591E" w:rsidP="007201D9">
      <w:pPr>
        <w:ind w:firstLine="708"/>
        <w:rPr>
          <w:rFonts w:cs="Arial"/>
        </w:rPr>
      </w:pPr>
    </w:p>
    <w:p w14:paraId="6C38B525" w14:textId="3E33D619" w:rsidR="00A85561" w:rsidRPr="00AB4FDC" w:rsidRDefault="00A85561" w:rsidP="00AB4FDC">
      <w:pPr>
        <w:ind w:firstLine="708"/>
        <w:rPr>
          <w:rFonts w:eastAsia="Times New Roman" w:cs="Arial"/>
          <w:lang w:eastAsia="pl-PL"/>
        </w:rPr>
      </w:pPr>
      <w:r>
        <w:rPr>
          <w:rFonts w:eastAsiaTheme="majorEastAsia" w:cs="Arial"/>
          <w:b/>
          <w:color w:val="365F91" w:themeColor="accent1" w:themeShade="BF"/>
          <w:sz w:val="32"/>
          <w:szCs w:val="32"/>
        </w:rPr>
        <w:br w:type="page"/>
      </w:r>
    </w:p>
    <w:p w14:paraId="081C54D1" w14:textId="2E5E3FB5" w:rsidR="00B57DD5" w:rsidRDefault="00B57DD5" w:rsidP="00B478F1">
      <w:pPr>
        <w:pStyle w:val="Nagwek1"/>
        <w:numPr>
          <w:ilvl w:val="0"/>
          <w:numId w:val="22"/>
        </w:numPr>
      </w:pPr>
      <w:bookmarkStart w:id="68" w:name="_Toc59036116"/>
      <w:r>
        <w:lastRenderedPageBreak/>
        <w:t>Spis tabel</w:t>
      </w:r>
      <w:r w:rsidR="001C1E9E">
        <w:t>, rysunków i wykresów</w:t>
      </w:r>
      <w:bookmarkEnd w:id="68"/>
    </w:p>
    <w:p w14:paraId="1A49B0FA" w14:textId="14A6D032" w:rsidR="001C1E9E" w:rsidRDefault="001C1E9E" w:rsidP="001C1E9E">
      <w:pPr>
        <w:pStyle w:val="Spisilustracji"/>
        <w:tabs>
          <w:tab w:val="right" w:leader="dot" w:pos="9062"/>
        </w:tabs>
        <w:rPr>
          <w:rFonts w:cs="Arial"/>
          <w:szCs w:val="24"/>
        </w:rPr>
      </w:pPr>
    </w:p>
    <w:p w14:paraId="5E8DD738" w14:textId="13E9E033" w:rsidR="001C1E9E" w:rsidRPr="001C1E9E" w:rsidRDefault="001C1E9E" w:rsidP="001C1E9E">
      <w:pPr>
        <w:rPr>
          <w:b/>
          <w:bCs/>
          <w:color w:val="2F5496"/>
        </w:rPr>
      </w:pPr>
      <w:r w:rsidRPr="001C1E9E">
        <w:rPr>
          <w:b/>
          <w:bCs/>
          <w:color w:val="2F5496"/>
        </w:rPr>
        <w:t>Spis tabel</w:t>
      </w:r>
    </w:p>
    <w:p w14:paraId="359541EC" w14:textId="25702340" w:rsidR="00E71391" w:rsidRPr="00E71391" w:rsidRDefault="00B57DD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ja-JP"/>
        </w:rPr>
      </w:pPr>
      <w:r w:rsidRPr="00D32574">
        <w:rPr>
          <w:rFonts w:cs="Arial"/>
          <w:sz w:val="22"/>
        </w:rPr>
        <w:fldChar w:fldCharType="begin"/>
      </w:r>
      <w:r w:rsidRPr="00D32574">
        <w:rPr>
          <w:rFonts w:cs="Arial"/>
          <w:sz w:val="22"/>
        </w:rPr>
        <w:instrText xml:space="preserve"> TOC \h \z \c "Tabela" </w:instrText>
      </w:r>
      <w:r w:rsidRPr="00D32574">
        <w:rPr>
          <w:rFonts w:cs="Arial"/>
          <w:sz w:val="22"/>
        </w:rPr>
        <w:fldChar w:fldCharType="separate"/>
      </w:r>
      <w:hyperlink w:anchor="_Toc60041251" w:history="1">
        <w:r w:rsidR="00E71391" w:rsidRPr="00E71391">
          <w:rPr>
            <w:rStyle w:val="Hipercze"/>
            <w:noProof/>
            <w:sz w:val="22"/>
          </w:rPr>
          <w:t>Tabela 1. Liczba organizacji pozarządowych w województwie warmińsko-mazurskim</w:t>
        </w:r>
        <w:r w:rsidR="00E71391" w:rsidRPr="00E71391">
          <w:rPr>
            <w:noProof/>
            <w:webHidden/>
            <w:sz w:val="22"/>
          </w:rPr>
          <w:tab/>
        </w:r>
        <w:r w:rsidR="00E71391" w:rsidRPr="00E71391">
          <w:rPr>
            <w:noProof/>
            <w:webHidden/>
            <w:sz w:val="22"/>
          </w:rPr>
          <w:fldChar w:fldCharType="begin"/>
        </w:r>
        <w:r w:rsidR="00E71391" w:rsidRPr="00E71391">
          <w:rPr>
            <w:noProof/>
            <w:webHidden/>
            <w:sz w:val="22"/>
          </w:rPr>
          <w:instrText xml:space="preserve"> PAGEREF _Toc60041251 \h </w:instrText>
        </w:r>
        <w:r w:rsidR="00E71391" w:rsidRPr="00E71391">
          <w:rPr>
            <w:noProof/>
            <w:webHidden/>
            <w:sz w:val="22"/>
          </w:rPr>
        </w:r>
        <w:r w:rsidR="00E71391" w:rsidRPr="00E71391">
          <w:rPr>
            <w:noProof/>
            <w:webHidden/>
            <w:sz w:val="22"/>
          </w:rPr>
          <w:fldChar w:fldCharType="separate"/>
        </w:r>
        <w:r w:rsidR="00E83C4E">
          <w:rPr>
            <w:noProof/>
            <w:webHidden/>
            <w:sz w:val="22"/>
          </w:rPr>
          <w:t>23</w:t>
        </w:r>
        <w:r w:rsidR="00E71391" w:rsidRPr="00E71391">
          <w:rPr>
            <w:noProof/>
            <w:webHidden/>
            <w:sz w:val="22"/>
          </w:rPr>
          <w:fldChar w:fldCharType="end"/>
        </w:r>
      </w:hyperlink>
    </w:p>
    <w:p w14:paraId="3A0EC85C" w14:textId="10B2251F" w:rsidR="00E71391" w:rsidRPr="00E71391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ja-JP"/>
        </w:rPr>
      </w:pPr>
      <w:hyperlink w:anchor="_Toc60041252" w:history="1">
        <w:r w:rsidR="00E71391" w:rsidRPr="00E71391">
          <w:rPr>
            <w:rStyle w:val="Hipercze"/>
            <w:noProof/>
            <w:sz w:val="22"/>
          </w:rPr>
          <w:t>Tabela 2. Liczba osób z niepełnosprawnością zatrudnionych w ZAZ na terenie województwa warmińsko-mazurskiego w latach 2009-2019.</w:t>
        </w:r>
        <w:r w:rsidR="00E71391" w:rsidRPr="00E71391">
          <w:rPr>
            <w:noProof/>
            <w:webHidden/>
            <w:sz w:val="22"/>
          </w:rPr>
          <w:tab/>
        </w:r>
        <w:r w:rsidR="00E71391" w:rsidRPr="00E71391">
          <w:rPr>
            <w:noProof/>
            <w:webHidden/>
            <w:sz w:val="22"/>
          </w:rPr>
          <w:fldChar w:fldCharType="begin"/>
        </w:r>
        <w:r w:rsidR="00E71391" w:rsidRPr="00E71391">
          <w:rPr>
            <w:noProof/>
            <w:webHidden/>
            <w:sz w:val="22"/>
          </w:rPr>
          <w:instrText xml:space="preserve"> PAGEREF _Toc60041252 \h </w:instrText>
        </w:r>
        <w:r w:rsidR="00E71391" w:rsidRPr="00E71391">
          <w:rPr>
            <w:noProof/>
            <w:webHidden/>
            <w:sz w:val="22"/>
          </w:rPr>
        </w:r>
        <w:r w:rsidR="00E71391" w:rsidRPr="00E71391">
          <w:rPr>
            <w:noProof/>
            <w:webHidden/>
            <w:sz w:val="22"/>
          </w:rPr>
          <w:fldChar w:fldCharType="separate"/>
        </w:r>
        <w:r w:rsidR="00E83C4E">
          <w:rPr>
            <w:noProof/>
            <w:webHidden/>
            <w:sz w:val="22"/>
          </w:rPr>
          <w:t>42</w:t>
        </w:r>
        <w:r w:rsidR="00E71391" w:rsidRPr="00E71391">
          <w:rPr>
            <w:noProof/>
            <w:webHidden/>
            <w:sz w:val="22"/>
          </w:rPr>
          <w:fldChar w:fldCharType="end"/>
        </w:r>
      </w:hyperlink>
    </w:p>
    <w:p w14:paraId="64295227" w14:textId="3EB934B7" w:rsidR="00E71391" w:rsidRPr="00E71391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ja-JP"/>
        </w:rPr>
      </w:pPr>
      <w:hyperlink w:anchor="_Toc60041253" w:history="1">
        <w:r w:rsidR="00E71391" w:rsidRPr="00E71391">
          <w:rPr>
            <w:rStyle w:val="Hipercze"/>
            <w:noProof/>
            <w:sz w:val="22"/>
          </w:rPr>
          <w:t>Tabela 3. Rzeczywista liczba rodzin i osób objętych pomocą społeczną</w:t>
        </w:r>
        <w:r w:rsidR="00E71391" w:rsidRPr="00E71391">
          <w:rPr>
            <w:noProof/>
            <w:webHidden/>
            <w:sz w:val="22"/>
          </w:rPr>
          <w:tab/>
        </w:r>
        <w:r w:rsidR="00E71391" w:rsidRPr="00E71391">
          <w:rPr>
            <w:noProof/>
            <w:webHidden/>
            <w:sz w:val="22"/>
          </w:rPr>
          <w:fldChar w:fldCharType="begin"/>
        </w:r>
        <w:r w:rsidR="00E71391" w:rsidRPr="00E71391">
          <w:rPr>
            <w:noProof/>
            <w:webHidden/>
            <w:sz w:val="22"/>
          </w:rPr>
          <w:instrText xml:space="preserve"> PAGEREF _Toc60041253 \h </w:instrText>
        </w:r>
        <w:r w:rsidR="00E71391" w:rsidRPr="00E71391">
          <w:rPr>
            <w:noProof/>
            <w:webHidden/>
            <w:sz w:val="22"/>
          </w:rPr>
        </w:r>
        <w:r w:rsidR="00E71391" w:rsidRPr="00E71391">
          <w:rPr>
            <w:noProof/>
            <w:webHidden/>
            <w:sz w:val="22"/>
          </w:rPr>
          <w:fldChar w:fldCharType="separate"/>
        </w:r>
        <w:r w:rsidR="00E83C4E">
          <w:rPr>
            <w:noProof/>
            <w:webHidden/>
            <w:sz w:val="22"/>
          </w:rPr>
          <w:t>49</w:t>
        </w:r>
        <w:r w:rsidR="00E71391" w:rsidRPr="00E71391">
          <w:rPr>
            <w:noProof/>
            <w:webHidden/>
            <w:sz w:val="22"/>
          </w:rPr>
          <w:fldChar w:fldCharType="end"/>
        </w:r>
      </w:hyperlink>
    </w:p>
    <w:p w14:paraId="20418F1E" w14:textId="36B64273" w:rsidR="00E71391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ja-JP"/>
        </w:rPr>
      </w:pPr>
      <w:hyperlink w:anchor="_Toc60041254" w:history="1">
        <w:r w:rsidR="00E71391" w:rsidRPr="00E71391">
          <w:rPr>
            <w:rStyle w:val="Hipercze"/>
            <w:noProof/>
            <w:sz w:val="22"/>
          </w:rPr>
          <w:t>Tabela 4. Wydatkowanie środków samorządów na zadania własne i zlecone</w:t>
        </w:r>
        <w:r w:rsidR="00E71391" w:rsidRPr="00E71391">
          <w:rPr>
            <w:noProof/>
            <w:webHidden/>
            <w:sz w:val="22"/>
          </w:rPr>
          <w:tab/>
        </w:r>
        <w:r w:rsidR="00E71391" w:rsidRPr="00E71391">
          <w:rPr>
            <w:noProof/>
            <w:webHidden/>
            <w:sz w:val="22"/>
          </w:rPr>
          <w:fldChar w:fldCharType="begin"/>
        </w:r>
        <w:r w:rsidR="00E71391" w:rsidRPr="00E71391">
          <w:rPr>
            <w:noProof/>
            <w:webHidden/>
            <w:sz w:val="22"/>
          </w:rPr>
          <w:instrText xml:space="preserve"> PAGEREF _Toc60041254 \h </w:instrText>
        </w:r>
        <w:r w:rsidR="00E71391" w:rsidRPr="00E71391">
          <w:rPr>
            <w:noProof/>
            <w:webHidden/>
            <w:sz w:val="22"/>
          </w:rPr>
        </w:r>
        <w:r w:rsidR="00E71391" w:rsidRPr="00E71391">
          <w:rPr>
            <w:noProof/>
            <w:webHidden/>
            <w:sz w:val="22"/>
          </w:rPr>
          <w:fldChar w:fldCharType="separate"/>
        </w:r>
        <w:r w:rsidR="00E83C4E">
          <w:rPr>
            <w:noProof/>
            <w:webHidden/>
            <w:sz w:val="22"/>
          </w:rPr>
          <w:t>53</w:t>
        </w:r>
        <w:r w:rsidR="00E71391" w:rsidRPr="00E71391">
          <w:rPr>
            <w:noProof/>
            <w:webHidden/>
            <w:sz w:val="22"/>
          </w:rPr>
          <w:fldChar w:fldCharType="end"/>
        </w:r>
      </w:hyperlink>
    </w:p>
    <w:p w14:paraId="0E732ADB" w14:textId="0E1C296C" w:rsidR="00B57DD5" w:rsidRDefault="00B57DD5" w:rsidP="001C1E9E">
      <w:pPr>
        <w:pStyle w:val="Spisilustracji"/>
        <w:tabs>
          <w:tab w:val="right" w:leader="dot" w:pos="9062"/>
        </w:tabs>
        <w:rPr>
          <w:rFonts w:cs="Arial"/>
          <w:b/>
          <w:bCs/>
          <w:color w:val="2F5496"/>
          <w:szCs w:val="24"/>
        </w:rPr>
      </w:pPr>
      <w:r w:rsidRPr="00D32574">
        <w:rPr>
          <w:rFonts w:cs="Arial"/>
          <w:sz w:val="22"/>
        </w:rPr>
        <w:fldChar w:fldCharType="end"/>
      </w:r>
    </w:p>
    <w:p w14:paraId="733FDD36" w14:textId="77777777" w:rsidR="00B57DD5" w:rsidRPr="001C1E9E" w:rsidRDefault="00B57DD5" w:rsidP="00B57DD5">
      <w:pPr>
        <w:rPr>
          <w:b/>
          <w:bCs/>
          <w:color w:val="2F5496"/>
        </w:rPr>
      </w:pPr>
      <w:r w:rsidRPr="001C1E9E">
        <w:rPr>
          <w:b/>
          <w:bCs/>
          <w:color w:val="2F5496"/>
        </w:rPr>
        <w:t>Spis rysunków</w:t>
      </w:r>
    </w:p>
    <w:p w14:paraId="05DBAB00" w14:textId="2C5A8536" w:rsidR="00D32574" w:rsidRPr="00D32574" w:rsidRDefault="00B57DD5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ja-JP"/>
        </w:rPr>
      </w:pPr>
      <w:r w:rsidRPr="00D32574">
        <w:rPr>
          <w:rFonts w:cs="Arial"/>
          <w:color w:val="2F5496"/>
          <w:sz w:val="22"/>
        </w:rPr>
        <w:fldChar w:fldCharType="begin"/>
      </w:r>
      <w:r w:rsidRPr="00D32574">
        <w:rPr>
          <w:rFonts w:cs="Arial"/>
          <w:color w:val="2F5496"/>
          <w:sz w:val="22"/>
        </w:rPr>
        <w:instrText xml:space="preserve"> TOC \h \z \c "Rysunek" </w:instrText>
      </w:r>
      <w:r w:rsidRPr="00D32574">
        <w:rPr>
          <w:rFonts w:cs="Arial"/>
          <w:color w:val="2F5496"/>
          <w:sz w:val="22"/>
        </w:rPr>
        <w:fldChar w:fldCharType="separate"/>
      </w:r>
      <w:hyperlink w:anchor="_Toc60040610" w:history="1">
        <w:r w:rsidR="00D32574" w:rsidRPr="00D32574">
          <w:rPr>
            <w:rStyle w:val="Hipercze"/>
            <w:noProof/>
            <w:sz w:val="22"/>
          </w:rPr>
          <w:t>Rysunek 1. Liczba bezrobotnych oraz stopa bezrobocia (stan na koniec XII)</w:t>
        </w:r>
        <w:r w:rsidR="00D32574" w:rsidRPr="00D32574">
          <w:rPr>
            <w:noProof/>
            <w:webHidden/>
            <w:sz w:val="22"/>
          </w:rPr>
          <w:tab/>
        </w:r>
        <w:r w:rsidR="00D32574" w:rsidRPr="00D32574">
          <w:rPr>
            <w:noProof/>
            <w:webHidden/>
            <w:sz w:val="22"/>
          </w:rPr>
          <w:fldChar w:fldCharType="begin"/>
        </w:r>
        <w:r w:rsidR="00D32574" w:rsidRPr="00D32574">
          <w:rPr>
            <w:noProof/>
            <w:webHidden/>
            <w:sz w:val="22"/>
          </w:rPr>
          <w:instrText xml:space="preserve"> PAGEREF _Toc60040610 \h </w:instrText>
        </w:r>
        <w:r w:rsidR="00D32574" w:rsidRPr="00D32574">
          <w:rPr>
            <w:noProof/>
            <w:webHidden/>
            <w:sz w:val="22"/>
          </w:rPr>
        </w:r>
        <w:r w:rsidR="00D32574" w:rsidRPr="00D32574">
          <w:rPr>
            <w:noProof/>
            <w:webHidden/>
            <w:sz w:val="22"/>
          </w:rPr>
          <w:fldChar w:fldCharType="separate"/>
        </w:r>
        <w:r w:rsidR="00E83C4E">
          <w:rPr>
            <w:noProof/>
            <w:webHidden/>
            <w:sz w:val="22"/>
          </w:rPr>
          <w:t>14</w:t>
        </w:r>
        <w:r w:rsidR="00D32574" w:rsidRPr="00D32574">
          <w:rPr>
            <w:noProof/>
            <w:webHidden/>
            <w:sz w:val="22"/>
          </w:rPr>
          <w:fldChar w:fldCharType="end"/>
        </w:r>
      </w:hyperlink>
    </w:p>
    <w:p w14:paraId="573BBF85" w14:textId="6F1C9BAD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ja-JP"/>
        </w:rPr>
      </w:pPr>
      <w:hyperlink w:anchor="_Toc60040611" w:history="1">
        <w:r w:rsidR="00D32574" w:rsidRPr="00D32574">
          <w:rPr>
            <w:rStyle w:val="Hipercze"/>
            <w:noProof/>
            <w:sz w:val="22"/>
          </w:rPr>
          <w:t>Rysunek 2. Płynność bezrobocia w grudniu 2019</w:t>
        </w:r>
        <w:r w:rsidR="00D32574" w:rsidRPr="00D32574">
          <w:rPr>
            <w:noProof/>
            <w:webHidden/>
            <w:sz w:val="22"/>
          </w:rPr>
          <w:tab/>
        </w:r>
        <w:r w:rsidR="00D32574" w:rsidRPr="00D32574">
          <w:rPr>
            <w:noProof/>
            <w:webHidden/>
            <w:sz w:val="22"/>
          </w:rPr>
          <w:fldChar w:fldCharType="begin"/>
        </w:r>
        <w:r w:rsidR="00D32574" w:rsidRPr="00D32574">
          <w:rPr>
            <w:noProof/>
            <w:webHidden/>
            <w:sz w:val="22"/>
          </w:rPr>
          <w:instrText xml:space="preserve"> PAGEREF _Toc60040611 \h </w:instrText>
        </w:r>
        <w:r w:rsidR="00D32574" w:rsidRPr="00D32574">
          <w:rPr>
            <w:noProof/>
            <w:webHidden/>
            <w:sz w:val="22"/>
          </w:rPr>
        </w:r>
        <w:r w:rsidR="00D32574" w:rsidRPr="00D32574">
          <w:rPr>
            <w:noProof/>
            <w:webHidden/>
            <w:sz w:val="22"/>
          </w:rPr>
          <w:fldChar w:fldCharType="separate"/>
        </w:r>
        <w:r w:rsidR="00E83C4E">
          <w:rPr>
            <w:noProof/>
            <w:webHidden/>
            <w:sz w:val="22"/>
          </w:rPr>
          <w:t>15</w:t>
        </w:r>
        <w:r w:rsidR="00D32574" w:rsidRPr="00D32574">
          <w:rPr>
            <w:noProof/>
            <w:webHidden/>
            <w:sz w:val="22"/>
          </w:rPr>
          <w:fldChar w:fldCharType="end"/>
        </w:r>
      </w:hyperlink>
    </w:p>
    <w:p w14:paraId="69C2E02E" w14:textId="77777777" w:rsidR="00D32574" w:rsidRDefault="00B57DD5" w:rsidP="00D32574">
      <w:pPr>
        <w:rPr>
          <w:b/>
          <w:bCs/>
          <w:color w:val="2F5496"/>
        </w:rPr>
      </w:pPr>
      <w:r w:rsidRPr="00D32574">
        <w:rPr>
          <w:rFonts w:cs="Arial"/>
          <w:color w:val="2F5496"/>
          <w:sz w:val="22"/>
        </w:rPr>
        <w:fldChar w:fldCharType="end"/>
      </w:r>
    </w:p>
    <w:p w14:paraId="1B5E3AFA" w14:textId="0A47B061" w:rsidR="00D32574" w:rsidRPr="001C1E9E" w:rsidRDefault="00D32574" w:rsidP="00D32574">
      <w:pPr>
        <w:rPr>
          <w:b/>
          <w:bCs/>
          <w:color w:val="2F5496"/>
        </w:rPr>
      </w:pPr>
      <w:r w:rsidRPr="001C1E9E">
        <w:rPr>
          <w:b/>
          <w:bCs/>
          <w:color w:val="2F5496"/>
        </w:rPr>
        <w:t xml:space="preserve">Spis </w:t>
      </w:r>
      <w:r>
        <w:rPr>
          <w:b/>
          <w:bCs/>
          <w:color w:val="2F5496"/>
        </w:rPr>
        <w:t>map</w:t>
      </w:r>
    </w:p>
    <w:p w14:paraId="18F76FF6" w14:textId="3BC7C433" w:rsidR="00D32574" w:rsidRPr="00D32574" w:rsidRDefault="00D32574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r>
        <w:rPr>
          <w:rFonts w:cs="Arial"/>
          <w:b/>
          <w:bCs/>
          <w:color w:val="2F5496"/>
          <w:szCs w:val="24"/>
        </w:rPr>
        <w:fldChar w:fldCharType="begin"/>
      </w:r>
      <w:r>
        <w:rPr>
          <w:rFonts w:cs="Arial"/>
          <w:b/>
          <w:bCs/>
          <w:color w:val="2F5496"/>
          <w:szCs w:val="24"/>
        </w:rPr>
        <w:instrText xml:space="preserve"> TOC \h \z \c "Mapa" </w:instrText>
      </w:r>
      <w:r>
        <w:rPr>
          <w:rFonts w:cs="Arial"/>
          <w:b/>
          <w:bCs/>
          <w:color w:val="2F5496"/>
          <w:szCs w:val="24"/>
        </w:rPr>
        <w:fldChar w:fldCharType="separate"/>
      </w:r>
      <w:hyperlink w:anchor="_Toc60040731" w:history="1">
        <w:r w:rsidRPr="00D32574">
          <w:rPr>
            <w:rStyle w:val="Hipercze"/>
            <w:noProof/>
            <w:sz w:val="22"/>
            <w:szCs w:val="21"/>
          </w:rPr>
          <w:t>Mapa 1. Zmiana liczby ludności w gminach w latach 2000-2018</w:t>
        </w:r>
        <w:r w:rsidRPr="00D32574">
          <w:rPr>
            <w:noProof/>
            <w:webHidden/>
            <w:sz w:val="22"/>
            <w:szCs w:val="21"/>
          </w:rPr>
          <w:tab/>
        </w:r>
        <w:r w:rsidRPr="00D32574">
          <w:rPr>
            <w:noProof/>
            <w:webHidden/>
            <w:sz w:val="22"/>
            <w:szCs w:val="21"/>
          </w:rPr>
          <w:fldChar w:fldCharType="begin"/>
        </w:r>
        <w:r w:rsidRPr="00D32574">
          <w:rPr>
            <w:noProof/>
            <w:webHidden/>
            <w:sz w:val="22"/>
            <w:szCs w:val="21"/>
          </w:rPr>
          <w:instrText xml:space="preserve"> PAGEREF _Toc60040731 \h </w:instrText>
        </w:r>
        <w:r w:rsidRPr="00D32574">
          <w:rPr>
            <w:noProof/>
            <w:webHidden/>
            <w:sz w:val="22"/>
            <w:szCs w:val="21"/>
          </w:rPr>
        </w:r>
        <w:r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6</w:t>
        </w:r>
        <w:r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678EF2F8" w14:textId="2499A8A4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32" w:history="1">
        <w:r w:rsidR="00D32574" w:rsidRPr="00D32574">
          <w:rPr>
            <w:rStyle w:val="Hipercze"/>
            <w:noProof/>
            <w:sz w:val="22"/>
            <w:szCs w:val="21"/>
          </w:rPr>
          <w:t>Mapa 2. Liczba bezrobotnych w województwie warmińsko-mazurskim (stan na 31 XII 2019)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_Toc60040732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15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720BF10A" w14:textId="07E745B5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33" w:history="1">
        <w:r w:rsidR="00D32574" w:rsidRPr="00D32574">
          <w:rPr>
            <w:rStyle w:val="Hipercze"/>
            <w:noProof/>
            <w:sz w:val="22"/>
            <w:szCs w:val="21"/>
          </w:rPr>
          <w:t>Mapa 3. Spółdzielnie socjalne funkcjonujące w województwie warmińsko-mazurskim na dzień 31 grudnia 2019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_Toc60040733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26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4F2B062A" w14:textId="4F70FC96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34" w:history="1">
        <w:r w:rsidR="00D32574" w:rsidRPr="00D32574">
          <w:rPr>
            <w:rStyle w:val="Hipercze"/>
            <w:noProof/>
            <w:sz w:val="22"/>
            <w:szCs w:val="21"/>
          </w:rPr>
          <w:t>Mapa 4. Rozmieszczenie CIS w województwie warmińsko-mazurskim w 2019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_Toc60040734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30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40986B13" w14:textId="065F0991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35" w:history="1">
        <w:r w:rsidR="00D32574" w:rsidRPr="00D32574">
          <w:rPr>
            <w:rStyle w:val="Hipercze"/>
            <w:noProof/>
            <w:sz w:val="22"/>
            <w:szCs w:val="21"/>
          </w:rPr>
          <w:t>Mapa 5. Kluby integracji społecznej funkcjonujące na terenie województwa warmińsko-mazurskiego wg. stanu na dzień 31 grudnia 2019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_Toc60040735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35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32508E5F" w14:textId="75B29F40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36" w:history="1">
        <w:r w:rsidR="00D32574" w:rsidRPr="00D32574">
          <w:rPr>
            <w:rStyle w:val="Hipercze"/>
            <w:noProof/>
            <w:sz w:val="22"/>
            <w:szCs w:val="21"/>
          </w:rPr>
          <w:t>Mapa 6. Zakłady aktywności zawodowej i warsztaty terapii zajęciowej funkcjonujące na terenie województwa warmińsko-mazurskiego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_Toc60040736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42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7EDA1D16" w14:textId="57729D84" w:rsidR="00D32574" w:rsidRDefault="00D32574" w:rsidP="00B57DD5">
      <w:pPr>
        <w:spacing w:before="40" w:after="40" w:line="276" w:lineRule="auto"/>
        <w:contextualSpacing w:val="0"/>
        <w:rPr>
          <w:rFonts w:cs="Arial"/>
          <w:b/>
          <w:bCs/>
          <w:color w:val="2F5496"/>
          <w:szCs w:val="24"/>
        </w:rPr>
      </w:pPr>
      <w:r>
        <w:rPr>
          <w:rFonts w:cs="Arial"/>
          <w:b/>
          <w:bCs/>
          <w:color w:val="2F5496"/>
          <w:szCs w:val="24"/>
        </w:rPr>
        <w:fldChar w:fldCharType="end"/>
      </w:r>
    </w:p>
    <w:p w14:paraId="3BB4C98F" w14:textId="77777777" w:rsidR="00D32574" w:rsidRPr="00D32574" w:rsidRDefault="00B57DD5" w:rsidP="00B57DD5">
      <w:pPr>
        <w:spacing w:before="40" w:after="40" w:line="276" w:lineRule="auto"/>
        <w:contextualSpacing w:val="0"/>
        <w:rPr>
          <w:noProof/>
          <w:sz w:val="22"/>
          <w:szCs w:val="21"/>
        </w:rPr>
      </w:pPr>
      <w:r w:rsidRPr="001C1E9E">
        <w:rPr>
          <w:b/>
          <w:bCs/>
          <w:color w:val="2F5496"/>
        </w:rPr>
        <w:t>Spis wykresów:</w:t>
      </w:r>
      <w:r w:rsidRPr="00B57DD5">
        <w:rPr>
          <w:rFonts w:cs="Arial"/>
          <w:b/>
          <w:bCs/>
          <w:color w:val="2F5496"/>
          <w:szCs w:val="24"/>
        </w:rPr>
        <w:fldChar w:fldCharType="begin"/>
      </w:r>
      <w:r w:rsidRPr="001C1E9E">
        <w:rPr>
          <w:rFonts w:cs="Arial"/>
          <w:b/>
          <w:bCs/>
          <w:color w:val="2F5496"/>
          <w:szCs w:val="24"/>
        </w:rPr>
        <w:instrText xml:space="preserve"> TOC \h \z \c "Wykres" </w:instrText>
      </w:r>
      <w:r w:rsidRPr="00B57DD5">
        <w:rPr>
          <w:rFonts w:cs="Arial"/>
          <w:b/>
          <w:bCs/>
          <w:color w:val="2F5496"/>
          <w:szCs w:val="24"/>
        </w:rPr>
        <w:fldChar w:fldCharType="separate"/>
      </w:r>
    </w:p>
    <w:p w14:paraId="21A53902" w14:textId="32CCCF04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64" w:history="1">
        <w:r w:rsidR="00D32574" w:rsidRPr="00D32574">
          <w:rPr>
            <w:rStyle w:val="Hipercze"/>
            <w:noProof/>
            <w:sz w:val="22"/>
            <w:szCs w:val="21"/>
          </w:rPr>
          <w:t>Wykres 1. Przyrost naturalny i saldo migracji w latach 2000-2018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_Toc60040764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5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5A88D532" w14:textId="72D46946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65" w:history="1">
        <w:r w:rsidR="00D32574" w:rsidRPr="00D32574">
          <w:rPr>
            <w:rStyle w:val="Hipercze"/>
            <w:noProof/>
            <w:sz w:val="22"/>
            <w:szCs w:val="21"/>
          </w:rPr>
          <w:t>Wykres 2. Mediana wieku ludności w 2018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_Toc60040765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7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4E67C657" w14:textId="3F957D76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66" w:history="1">
        <w:r w:rsidR="00D32574" w:rsidRPr="00D32574">
          <w:rPr>
            <w:rStyle w:val="Hipercze"/>
            <w:noProof/>
            <w:sz w:val="22"/>
            <w:szCs w:val="21"/>
          </w:rPr>
          <w:t>Wykres 3. Struktura ludności według ekonomicznych grup wieku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_Toc60040766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8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7E30D603" w14:textId="0B3411A0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67" w:history="1">
        <w:r w:rsidR="00D32574" w:rsidRPr="00D32574">
          <w:rPr>
            <w:rStyle w:val="Hipercze"/>
            <w:noProof/>
            <w:sz w:val="22"/>
            <w:szCs w:val="21"/>
          </w:rPr>
          <w:t>Wykres 4. Odsetek osób w gospodarstwach domowych znajdujących się poniżej granic ubóstwa z 2017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_Toc60040767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10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328F2C33" w14:textId="569B6035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68" w:history="1">
        <w:r w:rsidR="00D32574" w:rsidRPr="00D32574">
          <w:rPr>
            <w:rStyle w:val="Hipercze"/>
            <w:noProof/>
            <w:sz w:val="22"/>
            <w:szCs w:val="21"/>
          </w:rPr>
          <w:t>Wykres 5. Zasięg ubóstwa w Polsce w latach 2008-2018 według przyjętych w danym roku granic ubóstwa (w % osób w gospodarstwach domowych)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_Toc60040768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11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399F64CA" w14:textId="60C0854F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69" w:history="1">
        <w:r w:rsidR="00D32574" w:rsidRPr="00D32574">
          <w:rPr>
            <w:rStyle w:val="Hipercze"/>
            <w:noProof/>
            <w:sz w:val="22"/>
            <w:szCs w:val="21"/>
          </w:rPr>
          <w:t>Wykres 6. Zasięg ubóstwa skrajnego w Polsce wg. grup społeczno-ekonomicznych w 2017-2018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_Toc60040769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13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32EA5F11" w14:textId="71ACBBA3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0" w:history="1">
        <w:r w:rsidR="00D32574" w:rsidRPr="00D32574">
          <w:rPr>
            <w:rStyle w:val="Hipercze"/>
            <w:noProof/>
            <w:sz w:val="22"/>
            <w:szCs w:val="21"/>
          </w:rPr>
          <w:t>Wykres 7. Płynność bezrobocia w 2019 roku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_Toc60040770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16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644DE62A" w14:textId="51B0E545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1" w:history="1">
        <w:r w:rsidR="00D32574" w:rsidRPr="00D32574">
          <w:rPr>
            <w:rStyle w:val="Hipercze"/>
            <w:noProof/>
            <w:sz w:val="22"/>
            <w:szCs w:val="21"/>
          </w:rPr>
          <w:t>Wykres 8. Przyczyny wyłączenia z ewidencji bezrobotnych (grudzień 2019)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_Toc60040771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16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1B83D50B" w14:textId="7CAAE7B3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2" w:history="1">
        <w:r w:rsidR="00D32574" w:rsidRPr="00D32574">
          <w:rPr>
            <w:rStyle w:val="Hipercze"/>
            <w:noProof/>
            <w:sz w:val="22"/>
            <w:szCs w:val="21"/>
          </w:rPr>
          <w:t>Wykres 9. Struktura regionalnego bezrobocia (wybrane kategorie bezrobotnych w grudniu w latach 2018-2019) (w %)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_Toc60040772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17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2B90BD2C" w14:textId="478BA6C6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3" w:history="1">
        <w:r w:rsidR="00D32574" w:rsidRPr="00D32574">
          <w:rPr>
            <w:rStyle w:val="Hipercze"/>
            <w:noProof/>
            <w:sz w:val="22"/>
            <w:szCs w:val="21"/>
          </w:rPr>
          <w:t>Wykres 10. Struktura ludności w wieku 15 lat i więcej według aktywności ekonomicznej w III kwartale 2019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_Toc60040773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18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6AB600F9" w14:textId="6785B5A5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4" w:history="1">
        <w:r w:rsidR="00D32574" w:rsidRPr="00D32574">
          <w:rPr>
            <w:rStyle w:val="Hipercze"/>
            <w:noProof/>
            <w:sz w:val="22"/>
            <w:szCs w:val="21"/>
          </w:rPr>
          <w:t>Wykres 11. Struktura osób biernych zawodowo według przyczyn bierności w III kwartale 2019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_Toc60040774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19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63502EF1" w14:textId="17BA91C0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5" w:history="1">
        <w:r w:rsidR="00D32574" w:rsidRPr="00D32574">
          <w:rPr>
            <w:rStyle w:val="Hipercze"/>
            <w:noProof/>
            <w:sz w:val="22"/>
            <w:szCs w:val="21"/>
          </w:rPr>
          <w:t>Wykres 12. Struktura pracujących według wieku i wykształcenia w III kwartale 2019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_Toc60040775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20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1625AF44" w14:textId="30126052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6" w:history="1">
        <w:r w:rsidR="00D32574" w:rsidRPr="00D32574">
          <w:rPr>
            <w:rStyle w:val="Hipercze"/>
            <w:noProof/>
            <w:sz w:val="22"/>
            <w:szCs w:val="21"/>
          </w:rPr>
          <w:t>Wykres 13. Spółdzielnie socjalne wg Krajowego Rejestru Sądowego w  województwie warmińsko-mazurskim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_Toc60040776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25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3EC183C4" w14:textId="1A05F45C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7" w:history="1">
        <w:r w:rsidR="00D32574" w:rsidRPr="00D32574">
          <w:rPr>
            <w:rStyle w:val="Hipercze"/>
            <w:noProof/>
            <w:sz w:val="22"/>
            <w:szCs w:val="21"/>
          </w:rPr>
          <w:t>Wykres 14. Liczba rejestracji spółdzielni socjalnych w województwie warmińsko-mazurskim w KRS w latach 2005-2019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_Toc60040777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27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20E8DBA9" w14:textId="41437205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8" w:history="1">
        <w:r w:rsidR="00D32574" w:rsidRPr="00D32574">
          <w:rPr>
            <w:rStyle w:val="Hipercze"/>
            <w:noProof/>
            <w:sz w:val="22"/>
            <w:szCs w:val="21"/>
          </w:rPr>
          <w:t>Wykres 15. Liczba uczestników CIS objętych reintegracją społeczną i zawodową w latach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_Toc60040778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33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203F93A0" w14:textId="0CA0020D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79" w:history="1">
        <w:r w:rsidR="00D32574" w:rsidRPr="00D32574">
          <w:rPr>
            <w:rStyle w:val="Hipercze"/>
            <w:noProof/>
            <w:sz w:val="22"/>
            <w:szCs w:val="21"/>
          </w:rPr>
          <w:t>Wykres 16. Procentowy udział aktywności zawodowej usamodzielnionych uczestników CIS w 2019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_Toc60040779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34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420F2190" w14:textId="23322CB4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80" w:history="1">
        <w:r w:rsidR="00D32574" w:rsidRPr="00D32574">
          <w:rPr>
            <w:rStyle w:val="Hipercze"/>
            <w:noProof/>
            <w:sz w:val="22"/>
            <w:szCs w:val="21"/>
          </w:rPr>
          <w:t>Wykres 17. Uczestnicy KIS, którzy uzyskali zatrudnienie w 2019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_Toc60040780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39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5987733E" w14:textId="60E87150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81" w:history="1">
        <w:r w:rsidR="00D32574" w:rsidRPr="00D32574">
          <w:rPr>
            <w:rStyle w:val="Hipercze"/>
            <w:noProof/>
            <w:sz w:val="22"/>
            <w:szCs w:val="21"/>
          </w:rPr>
          <w:t>Wykres 18. Liczba warsztatów terapii zajęciowej i liczba ich uczestników w 2019 r. – wg powiatów.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_Toc60040781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41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3C5CFAE0" w14:textId="2761FE80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82" w:history="1">
        <w:r w:rsidR="00D32574" w:rsidRPr="00D32574">
          <w:rPr>
            <w:rStyle w:val="Hipercze"/>
            <w:noProof/>
            <w:sz w:val="22"/>
            <w:szCs w:val="21"/>
          </w:rPr>
          <w:t>Wykres 19. Struktura wydatków budżetu województwa warmińsko-mazurskiego według działów w 2018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_Toc60040782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45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561125AF" w14:textId="7B9745F7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83" w:history="1">
        <w:r w:rsidR="00D32574" w:rsidRPr="00D32574">
          <w:rPr>
            <w:rStyle w:val="Hipercze"/>
            <w:noProof/>
            <w:sz w:val="22"/>
            <w:szCs w:val="21"/>
          </w:rPr>
          <w:t>Wykres 20. Struktura wydatków budżetów powiatów warmińsko-mazurskiego według działów w 2018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_Toc60040783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46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6ADFA142" w14:textId="1C8C5AAD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84" w:history="1">
        <w:r w:rsidR="00D32574" w:rsidRPr="00D32574">
          <w:rPr>
            <w:rStyle w:val="Hipercze"/>
            <w:noProof/>
            <w:sz w:val="22"/>
            <w:szCs w:val="21"/>
          </w:rPr>
          <w:t>Wykres 21. Struktura wydatków budżetów miast na prawach powiatów warmińsko-mazurskiego według działów w 2018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_Toc60040784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47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203A5664" w14:textId="642F78AF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85" w:history="1">
        <w:r w:rsidR="00D32574" w:rsidRPr="00D32574">
          <w:rPr>
            <w:rStyle w:val="Hipercze"/>
            <w:noProof/>
            <w:sz w:val="22"/>
            <w:szCs w:val="21"/>
          </w:rPr>
          <w:t>Wykres 22. Struktura wydatków gmin województwa warmińsko-mazurskiego według działów w 2018 r.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_Toc60040785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48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79110614" w14:textId="02820D3C" w:rsidR="00D32574" w:rsidRP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1"/>
          <w:szCs w:val="21"/>
          <w:lang w:eastAsia="ja-JP"/>
        </w:rPr>
      </w:pPr>
      <w:hyperlink w:anchor="_Toc60040786" w:history="1">
        <w:r w:rsidR="00D32574" w:rsidRPr="00D32574">
          <w:rPr>
            <w:rStyle w:val="Hipercze"/>
            <w:noProof/>
            <w:sz w:val="22"/>
            <w:szCs w:val="21"/>
          </w:rPr>
          <w:t>Wykres 23. Typy rodzin objętych pomocą społeczną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_Toc60040786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50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1D231F9C" w14:textId="5938CE00" w:rsidR="00D32574" w:rsidRDefault="003C64ED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ja-JP"/>
        </w:rPr>
      </w:pPr>
      <w:hyperlink w:anchor="_Toc60040787" w:history="1">
        <w:r w:rsidR="00D32574" w:rsidRPr="00D32574">
          <w:rPr>
            <w:rStyle w:val="Hipercze"/>
            <w:noProof/>
            <w:sz w:val="22"/>
            <w:szCs w:val="21"/>
          </w:rPr>
          <w:t>Wykres 24. Liczba osób w rodzinach, którym przyznano decyzją świadczenie w latach: 2017, 2018 i 2019 bez względu na rodzaj finansowania (zarówno w ramach zadań własnych i</w:t>
        </w:r>
        <w:r w:rsidR="00A70A08">
          <w:rPr>
            <w:rStyle w:val="Hipercze"/>
            <w:noProof/>
            <w:sz w:val="22"/>
            <w:szCs w:val="21"/>
          </w:rPr>
          <w:t> </w:t>
        </w:r>
        <w:r w:rsidR="00D32574" w:rsidRPr="00D32574">
          <w:rPr>
            <w:rStyle w:val="Hipercze"/>
            <w:noProof/>
            <w:sz w:val="22"/>
            <w:szCs w:val="21"/>
          </w:rPr>
          <w:t>zleconych) z podziałem na powody*</w:t>
        </w:r>
        <w:r w:rsidR="00D32574" w:rsidRPr="00D32574">
          <w:rPr>
            <w:noProof/>
            <w:webHidden/>
            <w:sz w:val="22"/>
            <w:szCs w:val="21"/>
          </w:rPr>
          <w:tab/>
        </w:r>
        <w:r w:rsidR="00D32574" w:rsidRPr="00D32574">
          <w:rPr>
            <w:noProof/>
            <w:webHidden/>
            <w:sz w:val="22"/>
            <w:szCs w:val="21"/>
          </w:rPr>
          <w:fldChar w:fldCharType="begin"/>
        </w:r>
        <w:r w:rsidR="00D32574" w:rsidRPr="00D32574">
          <w:rPr>
            <w:noProof/>
            <w:webHidden/>
            <w:sz w:val="22"/>
            <w:szCs w:val="21"/>
          </w:rPr>
          <w:instrText xml:space="preserve"> PAGEREF _Toc60040787 \h </w:instrText>
        </w:r>
        <w:r w:rsidR="00D32574" w:rsidRPr="00D32574">
          <w:rPr>
            <w:noProof/>
            <w:webHidden/>
            <w:sz w:val="22"/>
            <w:szCs w:val="21"/>
          </w:rPr>
        </w:r>
        <w:r w:rsidR="00D32574" w:rsidRPr="00D32574">
          <w:rPr>
            <w:noProof/>
            <w:webHidden/>
            <w:sz w:val="22"/>
            <w:szCs w:val="21"/>
          </w:rPr>
          <w:fldChar w:fldCharType="separate"/>
        </w:r>
        <w:r w:rsidR="00E83C4E">
          <w:rPr>
            <w:noProof/>
            <w:webHidden/>
            <w:sz w:val="22"/>
            <w:szCs w:val="21"/>
          </w:rPr>
          <w:t>52</w:t>
        </w:r>
        <w:r w:rsidR="00D32574" w:rsidRPr="00D32574">
          <w:rPr>
            <w:noProof/>
            <w:webHidden/>
            <w:sz w:val="22"/>
            <w:szCs w:val="21"/>
          </w:rPr>
          <w:fldChar w:fldCharType="end"/>
        </w:r>
      </w:hyperlink>
    </w:p>
    <w:p w14:paraId="2A4A86A6" w14:textId="7FB8AE30" w:rsidR="00B57DD5" w:rsidRDefault="00B57DD5" w:rsidP="00B57DD5">
      <w:pPr>
        <w:spacing w:after="200" w:line="276" w:lineRule="auto"/>
        <w:contextualSpacing w:val="0"/>
        <w:jc w:val="left"/>
        <w:rPr>
          <w:rFonts w:eastAsiaTheme="majorEastAsia" w:cs="Arial"/>
          <w:b/>
          <w:color w:val="2F5496"/>
          <w:sz w:val="32"/>
          <w:szCs w:val="32"/>
        </w:rPr>
      </w:pPr>
      <w:r w:rsidRPr="00B57DD5">
        <w:rPr>
          <w:rFonts w:cs="Arial"/>
          <w:b/>
          <w:bCs/>
          <w:color w:val="2F5496"/>
          <w:szCs w:val="24"/>
        </w:rPr>
        <w:fldChar w:fldCharType="end"/>
      </w:r>
      <w:r>
        <w:rPr>
          <w:rFonts w:cs="Arial"/>
          <w:szCs w:val="32"/>
        </w:rPr>
        <w:br w:type="page"/>
      </w:r>
    </w:p>
    <w:p w14:paraId="52B70BB5" w14:textId="4AE84597" w:rsidR="005D223A" w:rsidRPr="001C1E9E" w:rsidRDefault="008B7511" w:rsidP="00D32574">
      <w:pPr>
        <w:pStyle w:val="Nagwek1"/>
        <w:numPr>
          <w:ilvl w:val="0"/>
          <w:numId w:val="22"/>
        </w:numPr>
        <w:spacing w:before="0" w:beforeAutospacing="0" w:after="0" w:afterAutospacing="0" w:line="276" w:lineRule="auto"/>
        <w:ind w:left="357" w:hanging="357"/>
      </w:pPr>
      <w:bookmarkStart w:id="69" w:name="_Toc59036117"/>
      <w:r w:rsidRPr="001C1E9E">
        <w:lastRenderedPageBreak/>
        <w:t>Źródła danych:</w:t>
      </w:r>
      <w:bookmarkEnd w:id="69"/>
    </w:p>
    <w:p w14:paraId="5348FB70" w14:textId="6E8943E8" w:rsidR="008B7511" w:rsidRPr="00A41196" w:rsidRDefault="008B7511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„Sytuacja demograficzna województwa warmińsko-mazurskiego w 2018 r.”, Urząd Statystyczny w Olsztynie, Olsztyn 2019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22FF0801" w14:textId="3C41121F" w:rsidR="00F51D58" w:rsidRPr="00A41196" w:rsidRDefault="00F51D58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„Zasięg ubóstwa ekonomicznego w Polsce w 2018 r. (na podstawie wyników badania budżetów gospodarstw domowych)”, Główny Urząd Statystyczny, Warszawa 28.06.2019 r.</w:t>
      </w:r>
    </w:p>
    <w:p w14:paraId="31E2EBFA" w14:textId="10D966C1" w:rsidR="008B7511" w:rsidRPr="00A41196" w:rsidRDefault="008B7511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„Inform</w:t>
      </w:r>
      <w:r w:rsidR="00615CBB" w:rsidRPr="00A41196">
        <w:rPr>
          <w:rFonts w:ascii="Arial" w:hAnsi="Arial" w:cs="Arial"/>
          <w:sz w:val="22"/>
          <w:szCs w:val="22"/>
        </w:rPr>
        <w:t>acja o sytuacji na rynku pracy</w:t>
      </w:r>
      <w:r w:rsidRPr="00A41196">
        <w:rPr>
          <w:rFonts w:ascii="Arial" w:hAnsi="Arial" w:cs="Arial"/>
          <w:sz w:val="22"/>
          <w:szCs w:val="22"/>
        </w:rPr>
        <w:t xml:space="preserve"> w województwie warmińsko-mazurskim  w grudniu 2019 roku”, Wojewódzki Urząd Pracy w Olsztynie, Wydział Polityki Rynku Pracy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6983AC10" w14:textId="5608A4E6" w:rsidR="008B7511" w:rsidRPr="00A41196" w:rsidRDefault="008B7511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„Aktywność ekonomiczna ludności  w województwie warmiń</w:t>
      </w:r>
      <w:r w:rsidR="006C3120" w:rsidRPr="00A41196">
        <w:rPr>
          <w:rFonts w:ascii="Arial" w:hAnsi="Arial" w:cs="Arial"/>
          <w:sz w:val="22"/>
          <w:szCs w:val="22"/>
        </w:rPr>
        <w:t>sko-mazurskim</w:t>
      </w:r>
      <w:r w:rsidRPr="00A41196">
        <w:rPr>
          <w:rFonts w:ascii="Arial" w:hAnsi="Arial" w:cs="Arial"/>
          <w:sz w:val="22"/>
          <w:szCs w:val="22"/>
        </w:rPr>
        <w:t xml:space="preserve"> w III kwartale 2019 r.”, Urząd statystyczny w Olsztynie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7B6CBE45" w14:textId="4F6514DE" w:rsidR="008B7511" w:rsidRPr="00A41196" w:rsidRDefault="008B7511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„Budżety jednostek samorządu terytorialnego w województwie warmińsko-mazurskim w 2918 r.”, Urząd statystyczny w Olsztynie, Olsztyn 2019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15CC62D1" w14:textId="20756ADB" w:rsidR="008B7511" w:rsidRPr="00A41196" w:rsidRDefault="008B7511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„Ocena z</w:t>
      </w:r>
      <w:r w:rsidR="00A6632B" w:rsidRPr="00A41196">
        <w:rPr>
          <w:rFonts w:ascii="Arial" w:hAnsi="Arial" w:cs="Arial"/>
          <w:sz w:val="22"/>
          <w:szCs w:val="22"/>
        </w:rPr>
        <w:t>asobów pomocy społecznej za 2019</w:t>
      </w:r>
      <w:r w:rsidRPr="00A41196">
        <w:rPr>
          <w:rFonts w:ascii="Arial" w:hAnsi="Arial" w:cs="Arial"/>
          <w:sz w:val="22"/>
          <w:szCs w:val="22"/>
        </w:rPr>
        <w:t xml:space="preserve"> r.”, opracowanie własne ROPS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5CF7A83E" w14:textId="35A9E526" w:rsidR="00424FA6" w:rsidRPr="00A41196" w:rsidRDefault="00424FA6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„Problemy społeczne województwa warmińsko-mazurskie</w:t>
      </w:r>
      <w:r w:rsidR="005B1A79" w:rsidRPr="00A41196">
        <w:rPr>
          <w:rFonts w:ascii="Arial" w:hAnsi="Arial" w:cs="Arial"/>
          <w:sz w:val="22"/>
          <w:szCs w:val="22"/>
        </w:rPr>
        <w:t>go w latach 2001,2005, 2010-2019</w:t>
      </w:r>
      <w:r w:rsidRPr="00A41196">
        <w:rPr>
          <w:rFonts w:ascii="Arial" w:hAnsi="Arial" w:cs="Arial"/>
          <w:sz w:val="22"/>
          <w:szCs w:val="22"/>
        </w:rPr>
        <w:t xml:space="preserve"> w ujęciu statystycznym. Materiały porównawcze na podstawie sprawozdań MRPiPS-03”</w:t>
      </w:r>
      <w:r w:rsidR="00615CBB" w:rsidRPr="00A41196">
        <w:rPr>
          <w:rFonts w:ascii="Arial" w:hAnsi="Arial" w:cs="Arial"/>
          <w:sz w:val="22"/>
          <w:szCs w:val="22"/>
        </w:rPr>
        <w:t>, opracowanie własne ROPS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23FE34D5" w14:textId="6F81C821" w:rsidR="008B7511" w:rsidRPr="00A41196" w:rsidRDefault="008B7511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„Raport okresowy za 2018 r. z monitoringu  Strategii polityki społecznej województwa warmińsko-mazurskiego do 2020 roku”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6A3D8ED7" w14:textId="04F3B655" w:rsidR="008B7511" w:rsidRPr="00A41196" w:rsidRDefault="008B7511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„Informacja nt. centrów i klubów integracji społecznej funkcjonujących w województwie warmińsko-mazur</w:t>
      </w:r>
      <w:r w:rsidR="00287807" w:rsidRPr="00A41196">
        <w:rPr>
          <w:rFonts w:ascii="Arial" w:hAnsi="Arial" w:cs="Arial"/>
          <w:sz w:val="22"/>
          <w:szCs w:val="22"/>
        </w:rPr>
        <w:t>skim wg stanu na 31 grudnia 2019</w:t>
      </w:r>
      <w:r w:rsidRPr="00A41196">
        <w:rPr>
          <w:rFonts w:ascii="Arial" w:hAnsi="Arial" w:cs="Arial"/>
          <w:sz w:val="22"/>
          <w:szCs w:val="22"/>
        </w:rPr>
        <w:t xml:space="preserve"> r.” opracowanie ROPS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569DC88A" w14:textId="674B585B" w:rsidR="00091879" w:rsidRPr="00A41196" w:rsidRDefault="00091879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„Raport o stanie ekonomii społecznej w wojewód</w:t>
      </w:r>
      <w:r w:rsidR="00287807" w:rsidRPr="00A41196">
        <w:rPr>
          <w:rFonts w:ascii="Arial" w:hAnsi="Arial" w:cs="Arial"/>
          <w:sz w:val="22"/>
          <w:szCs w:val="22"/>
        </w:rPr>
        <w:t>ztwie warmińsko-mazurskim w 2019</w:t>
      </w:r>
      <w:r w:rsidRPr="00A41196">
        <w:rPr>
          <w:rFonts w:ascii="Arial" w:hAnsi="Arial" w:cs="Arial"/>
          <w:sz w:val="22"/>
          <w:szCs w:val="22"/>
        </w:rPr>
        <w:t xml:space="preserve"> roku. Monitoring wdrażania wojewódzkiego programu rozwoju ekonomii społecznej Warm</w:t>
      </w:r>
      <w:r w:rsidR="00B52C7E" w:rsidRPr="00A41196">
        <w:rPr>
          <w:rFonts w:ascii="Arial" w:hAnsi="Arial" w:cs="Arial"/>
          <w:sz w:val="22"/>
          <w:szCs w:val="22"/>
        </w:rPr>
        <w:t>ia i mazury 2015-2020 – rok 2019</w:t>
      </w:r>
      <w:r w:rsidRPr="00A41196">
        <w:rPr>
          <w:rFonts w:ascii="Arial" w:hAnsi="Arial" w:cs="Arial"/>
          <w:sz w:val="22"/>
          <w:szCs w:val="22"/>
        </w:rPr>
        <w:t>”</w:t>
      </w:r>
      <w:r w:rsidR="00615CBB" w:rsidRPr="00A41196">
        <w:rPr>
          <w:rFonts w:ascii="Arial" w:hAnsi="Arial" w:cs="Arial"/>
          <w:sz w:val="22"/>
          <w:szCs w:val="22"/>
        </w:rPr>
        <w:t>, opracowanie własne ROPS</w:t>
      </w:r>
      <w:r w:rsidR="00DD7B18" w:rsidRPr="00A41196">
        <w:rPr>
          <w:rFonts w:ascii="Arial" w:hAnsi="Arial" w:cs="Arial"/>
          <w:sz w:val="22"/>
          <w:szCs w:val="22"/>
        </w:rPr>
        <w:t>.</w:t>
      </w:r>
    </w:p>
    <w:p w14:paraId="2EAA0082" w14:textId="4D1E9611" w:rsidR="000D36B3" w:rsidRPr="00A41196" w:rsidRDefault="000D36B3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 xml:space="preserve">„Monitoring spółdzielni socjalnych z terenu województwa warmińsko-mazurskiego. Stan na koniec 2019 r.” – Raport z badań, </w:t>
      </w:r>
      <w:bookmarkStart w:id="70" w:name="_Hlk39132544"/>
      <w:r w:rsidRPr="00A41196">
        <w:rPr>
          <w:rFonts w:ascii="Arial" w:hAnsi="Arial" w:cs="Arial"/>
          <w:sz w:val="22"/>
          <w:szCs w:val="22"/>
        </w:rPr>
        <w:t xml:space="preserve">opracowanie </w:t>
      </w:r>
      <w:r w:rsidR="00640680" w:rsidRPr="00A41196">
        <w:rPr>
          <w:rFonts w:ascii="Arial" w:hAnsi="Arial" w:cs="Arial"/>
          <w:sz w:val="22"/>
          <w:szCs w:val="22"/>
        </w:rPr>
        <w:t xml:space="preserve">własne </w:t>
      </w:r>
      <w:bookmarkEnd w:id="70"/>
      <w:r w:rsidRPr="00A41196">
        <w:rPr>
          <w:rFonts w:ascii="Arial" w:hAnsi="Arial" w:cs="Arial"/>
          <w:sz w:val="22"/>
          <w:szCs w:val="22"/>
        </w:rPr>
        <w:t>ROPS.</w:t>
      </w:r>
    </w:p>
    <w:p w14:paraId="78763D92" w14:textId="207E31B3" w:rsidR="00640680" w:rsidRPr="00A41196" w:rsidRDefault="00640680" w:rsidP="00B478F1">
      <w:pPr>
        <w:pStyle w:val="NormalnyWeb"/>
        <w:numPr>
          <w:ilvl w:val="0"/>
          <w:numId w:val="2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A41196">
        <w:rPr>
          <w:rFonts w:ascii="Arial" w:hAnsi="Arial" w:cs="Arial"/>
          <w:sz w:val="22"/>
          <w:szCs w:val="22"/>
        </w:rPr>
        <w:t>„Informacja dotycząca problematyki bezdomności na terenie województwa warmińsko-mazurskiego”, według stanu na 31 grudnia 2019 r., opracowanie własne ROPS.</w:t>
      </w:r>
    </w:p>
    <w:p w14:paraId="7E232853" w14:textId="073D528A" w:rsidR="00BF07FC" w:rsidRPr="00A41196" w:rsidRDefault="0063766C" w:rsidP="00B478F1">
      <w:pPr>
        <w:pStyle w:val="Akapitzlist"/>
        <w:numPr>
          <w:ilvl w:val="0"/>
          <w:numId w:val="2"/>
        </w:numPr>
        <w:spacing w:before="40" w:after="40" w:line="276" w:lineRule="auto"/>
        <w:ind w:left="714" w:hanging="357"/>
        <w:contextualSpacing w:val="0"/>
        <w:rPr>
          <w:rFonts w:cs="Arial"/>
          <w:sz w:val="22"/>
        </w:rPr>
      </w:pPr>
      <w:r w:rsidRPr="00A41196">
        <w:rPr>
          <w:rFonts w:cs="Arial"/>
          <w:sz w:val="22"/>
        </w:rPr>
        <w:t>„</w:t>
      </w:r>
      <w:r w:rsidR="00BF07FC" w:rsidRPr="00A41196">
        <w:rPr>
          <w:rFonts w:cs="Arial"/>
          <w:sz w:val="22"/>
        </w:rPr>
        <w:t>Budżety jednostek samorządu terytorialnego w województwie warmińsko-mazurskim w 2018 r.</w:t>
      </w:r>
      <w:r w:rsidRPr="00A41196">
        <w:rPr>
          <w:rFonts w:cs="Arial"/>
          <w:sz w:val="22"/>
        </w:rPr>
        <w:t>”</w:t>
      </w:r>
      <w:r w:rsidR="00615CBB" w:rsidRPr="00A41196">
        <w:rPr>
          <w:rFonts w:cs="Arial"/>
          <w:sz w:val="22"/>
        </w:rPr>
        <w:t>,</w:t>
      </w:r>
      <w:r w:rsidR="00615CBB" w:rsidRPr="00A41196">
        <w:rPr>
          <w:sz w:val="22"/>
        </w:rPr>
        <w:t xml:space="preserve"> </w:t>
      </w:r>
      <w:r w:rsidR="00615CBB" w:rsidRPr="00A41196">
        <w:rPr>
          <w:rFonts w:cs="Arial"/>
          <w:sz w:val="22"/>
        </w:rPr>
        <w:t>Urząd Statystyczny w Olsztynie, Olsztyn 2019.</w:t>
      </w:r>
    </w:p>
    <w:p w14:paraId="25CF0252" w14:textId="5976E9D3" w:rsidR="00BF07FC" w:rsidRPr="00A41196" w:rsidRDefault="00DD7B18" w:rsidP="00B478F1">
      <w:pPr>
        <w:pStyle w:val="Akapitzlist"/>
        <w:numPr>
          <w:ilvl w:val="0"/>
          <w:numId w:val="2"/>
        </w:numPr>
        <w:spacing w:before="40" w:after="40" w:line="276" w:lineRule="auto"/>
        <w:ind w:left="714" w:hanging="357"/>
        <w:contextualSpacing w:val="0"/>
        <w:rPr>
          <w:rFonts w:cs="Arial"/>
          <w:sz w:val="22"/>
        </w:rPr>
      </w:pPr>
      <w:r w:rsidRPr="00A41196">
        <w:rPr>
          <w:rFonts w:cs="Arial"/>
          <w:sz w:val="22"/>
        </w:rPr>
        <w:t>„</w:t>
      </w:r>
      <w:r w:rsidR="00BF07FC" w:rsidRPr="00A41196">
        <w:rPr>
          <w:rFonts w:cs="Arial"/>
          <w:sz w:val="22"/>
        </w:rPr>
        <w:t>Sprawozdanie Prezesa Urzędu Zamówień Publicznych o funkcjonowaniu systemu zamówień publicznych w 2018 r</w:t>
      </w:r>
      <w:r w:rsidRPr="00A41196">
        <w:rPr>
          <w:rFonts w:cs="Arial"/>
          <w:sz w:val="22"/>
        </w:rPr>
        <w:t>.”</w:t>
      </w:r>
      <w:r w:rsidR="00501270" w:rsidRPr="00A41196">
        <w:rPr>
          <w:rFonts w:cs="Arial"/>
          <w:sz w:val="22"/>
        </w:rPr>
        <w:t>, Urz</w:t>
      </w:r>
      <w:r w:rsidR="00817152" w:rsidRPr="00A41196">
        <w:rPr>
          <w:rFonts w:cs="Arial"/>
          <w:sz w:val="22"/>
        </w:rPr>
        <w:t>ą</w:t>
      </w:r>
      <w:r w:rsidR="00501270" w:rsidRPr="00A41196">
        <w:rPr>
          <w:rFonts w:cs="Arial"/>
          <w:sz w:val="22"/>
        </w:rPr>
        <w:t>d Zamówień Publicznych, Warszawa 2019.</w:t>
      </w:r>
    </w:p>
    <w:p w14:paraId="1198DB89" w14:textId="36AD3202" w:rsidR="005B19CB" w:rsidRPr="00A41196" w:rsidRDefault="00DD7B18" w:rsidP="00B478F1">
      <w:pPr>
        <w:pStyle w:val="Akapitzlist"/>
        <w:numPr>
          <w:ilvl w:val="0"/>
          <w:numId w:val="2"/>
        </w:numPr>
        <w:spacing w:before="40" w:after="40" w:line="276" w:lineRule="auto"/>
        <w:ind w:left="714" w:hanging="357"/>
        <w:contextualSpacing w:val="0"/>
        <w:rPr>
          <w:rFonts w:cs="Arial"/>
          <w:sz w:val="22"/>
        </w:rPr>
      </w:pPr>
      <w:r w:rsidRPr="00A41196">
        <w:rPr>
          <w:rFonts w:cs="Arial"/>
          <w:sz w:val="22"/>
        </w:rPr>
        <w:t>„</w:t>
      </w:r>
      <w:r w:rsidR="00615CBB" w:rsidRPr="00A41196">
        <w:rPr>
          <w:rFonts w:cs="Arial"/>
          <w:sz w:val="22"/>
        </w:rPr>
        <w:t>Warmińsko-Mazurskie 2030. Strategia rozwoju społeczno-gospodarczego.”</w:t>
      </w:r>
    </w:p>
    <w:p w14:paraId="76A99210" w14:textId="229DFA60" w:rsidR="006C3120" w:rsidRPr="00A41196" w:rsidRDefault="00615CBB" w:rsidP="00B478F1">
      <w:pPr>
        <w:pStyle w:val="Akapitzlist"/>
        <w:numPr>
          <w:ilvl w:val="0"/>
          <w:numId w:val="2"/>
        </w:numPr>
        <w:spacing w:before="40" w:after="40" w:line="276" w:lineRule="auto"/>
        <w:ind w:left="714" w:hanging="357"/>
        <w:contextualSpacing w:val="0"/>
        <w:rPr>
          <w:rFonts w:cs="Arial"/>
          <w:sz w:val="22"/>
        </w:rPr>
      </w:pPr>
      <w:r w:rsidRPr="00A41196">
        <w:rPr>
          <w:rFonts w:cs="Arial"/>
          <w:sz w:val="22"/>
        </w:rPr>
        <w:t>„</w:t>
      </w:r>
      <w:r w:rsidR="005B19CB" w:rsidRPr="00A41196">
        <w:rPr>
          <w:rFonts w:cs="Arial"/>
          <w:sz w:val="22"/>
        </w:rPr>
        <w:t>Ekonomia społeczna w Polsce w nowej perspektywie finansowej 2021-2027</w:t>
      </w:r>
      <w:r w:rsidR="00DD7B18" w:rsidRPr="00A41196">
        <w:rPr>
          <w:rFonts w:cs="Arial"/>
          <w:sz w:val="22"/>
        </w:rPr>
        <w:t>.</w:t>
      </w:r>
      <w:r w:rsidR="00501270" w:rsidRPr="00A41196">
        <w:rPr>
          <w:rFonts w:cs="Arial"/>
          <w:sz w:val="22"/>
        </w:rPr>
        <w:t>Wnioski i rekomendacje, rozwiązania.</w:t>
      </w:r>
      <w:r w:rsidRPr="00A41196">
        <w:rPr>
          <w:rFonts w:cs="Arial"/>
          <w:sz w:val="22"/>
        </w:rPr>
        <w:t>”</w:t>
      </w:r>
      <w:r w:rsidR="00501270" w:rsidRPr="00A41196">
        <w:rPr>
          <w:rFonts w:cs="Arial"/>
          <w:sz w:val="22"/>
        </w:rPr>
        <w:t>, opracowanie przygotowane przez zespół</w:t>
      </w:r>
      <w:r w:rsidR="00817152" w:rsidRPr="00A41196">
        <w:rPr>
          <w:rFonts w:cs="Arial"/>
          <w:sz w:val="22"/>
        </w:rPr>
        <w:t xml:space="preserve"> ekspercki w </w:t>
      </w:r>
      <w:r w:rsidR="00501270" w:rsidRPr="00A41196">
        <w:rPr>
          <w:rFonts w:cs="Arial"/>
          <w:sz w:val="22"/>
        </w:rPr>
        <w:t>ramach projektu Spójna Integracja Regionalna Ekonomii Społecznej (SIRES), Warszawa 2020.</w:t>
      </w:r>
    </w:p>
    <w:p w14:paraId="03E20DC1" w14:textId="58FC17E5" w:rsidR="00EE3300" w:rsidRPr="00A41196" w:rsidRDefault="006C3120" w:rsidP="00A41196">
      <w:pPr>
        <w:pStyle w:val="NormalnyWeb"/>
        <w:spacing w:before="120" w:beforeAutospacing="0" w:after="0" w:afterAutospacing="0" w:line="276" w:lineRule="auto"/>
        <w:rPr>
          <w:rFonts w:ascii="Arial" w:hAnsi="Arial" w:cs="Arial"/>
          <w:b/>
          <w:color w:val="2F5496"/>
          <w:sz w:val="22"/>
          <w:szCs w:val="22"/>
        </w:rPr>
      </w:pPr>
      <w:r w:rsidRPr="00A41196">
        <w:rPr>
          <w:rFonts w:ascii="Arial" w:hAnsi="Arial" w:cs="Arial"/>
          <w:b/>
          <w:color w:val="2F5496"/>
          <w:sz w:val="22"/>
          <w:szCs w:val="22"/>
        </w:rPr>
        <w:t>Strony internetowe:</w:t>
      </w:r>
    </w:p>
    <w:p w14:paraId="12365884" w14:textId="6732F209" w:rsidR="006C3120" w:rsidRPr="00D32574" w:rsidRDefault="003C64ED" w:rsidP="00B478F1">
      <w:pPr>
        <w:pStyle w:val="NormalnyWeb"/>
        <w:numPr>
          <w:ilvl w:val="0"/>
          <w:numId w:val="7"/>
        </w:numPr>
        <w:spacing w:before="40" w:beforeAutospacing="0" w:after="40" w:afterAutospacing="0" w:line="276" w:lineRule="auto"/>
        <w:ind w:left="714" w:hanging="357"/>
        <w:contextualSpacing w:val="0"/>
        <w:rPr>
          <w:rFonts w:ascii="Arial" w:hAnsi="Arial" w:cs="Arial"/>
          <w:sz w:val="21"/>
          <w:szCs w:val="21"/>
        </w:rPr>
      </w:pPr>
      <w:hyperlink r:id="rId45" w:history="1">
        <w:r w:rsidR="00A41196" w:rsidRPr="00D32574">
          <w:rPr>
            <w:rStyle w:val="Hipercze"/>
            <w:rFonts w:ascii="Arial" w:hAnsi="Arial" w:cs="Arial"/>
            <w:sz w:val="21"/>
            <w:szCs w:val="21"/>
          </w:rPr>
          <w:t>https://ec.europa.eu/eures/main.jsp?catId=2800&amp;acro=lmi&amp;mode=&amp;recordLang=pl&amp;lang=pl&amp;parentId=&amp;countryId=PL&amp;regionId=PL6</w:t>
        </w:r>
      </w:hyperlink>
      <w:r w:rsidR="00A41196" w:rsidRPr="00D32574">
        <w:rPr>
          <w:rFonts w:ascii="Arial" w:hAnsi="Arial" w:cs="Arial"/>
          <w:sz w:val="21"/>
          <w:szCs w:val="21"/>
        </w:rPr>
        <w:t xml:space="preserve"> </w:t>
      </w:r>
    </w:p>
    <w:p w14:paraId="49EE8AA8" w14:textId="65045A92" w:rsidR="00BF07FC" w:rsidRPr="00D32574" w:rsidRDefault="003C64ED" w:rsidP="00B478F1">
      <w:pPr>
        <w:pStyle w:val="Akapitzlist"/>
        <w:numPr>
          <w:ilvl w:val="0"/>
          <w:numId w:val="7"/>
        </w:numPr>
        <w:spacing w:before="40" w:after="40" w:line="276" w:lineRule="auto"/>
        <w:ind w:left="714" w:hanging="357"/>
        <w:contextualSpacing w:val="0"/>
        <w:rPr>
          <w:rFonts w:cs="Arial"/>
          <w:sz w:val="21"/>
          <w:szCs w:val="21"/>
        </w:rPr>
      </w:pPr>
      <w:hyperlink r:id="rId46" w:history="1">
        <w:r w:rsidR="00A41196" w:rsidRPr="00D32574">
          <w:rPr>
            <w:rStyle w:val="Hipercze"/>
            <w:rFonts w:cs="Arial"/>
            <w:sz w:val="21"/>
            <w:szCs w:val="21"/>
          </w:rPr>
          <w:t>https://www.gov.pl/web/finanse/bazy-danych</w:t>
        </w:r>
      </w:hyperlink>
      <w:r w:rsidR="00A41196" w:rsidRPr="00D32574">
        <w:rPr>
          <w:rFonts w:cs="Arial"/>
          <w:sz w:val="21"/>
          <w:szCs w:val="21"/>
        </w:rPr>
        <w:t xml:space="preserve"> </w:t>
      </w:r>
    </w:p>
    <w:p w14:paraId="0B5D2CED" w14:textId="2613AC04" w:rsidR="00B57DD5" w:rsidRPr="00D32574" w:rsidRDefault="003C64ED" w:rsidP="00B478F1">
      <w:pPr>
        <w:pStyle w:val="Akapitzlist"/>
        <w:numPr>
          <w:ilvl w:val="0"/>
          <w:numId w:val="7"/>
        </w:numPr>
        <w:spacing w:before="40" w:after="40" w:line="276" w:lineRule="auto"/>
        <w:ind w:left="714" w:hanging="357"/>
        <w:contextualSpacing w:val="0"/>
        <w:rPr>
          <w:rFonts w:cs="Arial"/>
          <w:sz w:val="21"/>
          <w:szCs w:val="21"/>
        </w:rPr>
      </w:pPr>
      <w:hyperlink r:id="rId47" w:history="1">
        <w:r w:rsidR="00A41196" w:rsidRPr="00D32574">
          <w:rPr>
            <w:rStyle w:val="Hipercze"/>
            <w:rFonts w:cs="Arial"/>
            <w:sz w:val="21"/>
            <w:szCs w:val="21"/>
          </w:rPr>
          <w:t>https://www.uzp.gov.pl/baza-wiedzy/prawo-zamowien-publicznych-regulacje/prawo-krajowe</w:t>
        </w:r>
      </w:hyperlink>
      <w:r w:rsidR="00A41196" w:rsidRPr="00D32574">
        <w:rPr>
          <w:rFonts w:cs="Arial"/>
          <w:sz w:val="21"/>
          <w:szCs w:val="21"/>
        </w:rPr>
        <w:t xml:space="preserve"> </w:t>
      </w:r>
    </w:p>
    <w:sectPr w:rsidR="00B57DD5" w:rsidRPr="00D32574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BBCF3F" w14:textId="77777777" w:rsidR="003C64ED" w:rsidRDefault="003C64ED" w:rsidP="00D073BA">
      <w:pPr>
        <w:spacing w:line="240" w:lineRule="auto"/>
      </w:pPr>
      <w:r>
        <w:separator/>
      </w:r>
    </w:p>
  </w:endnote>
  <w:endnote w:type="continuationSeparator" w:id="0">
    <w:p w14:paraId="61778F61" w14:textId="77777777" w:rsidR="003C64ED" w:rsidRDefault="003C64ED" w:rsidP="00D073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margin" w:tblpXSpec="center" w:tblpYSpec="bottom"/>
      <w:tblW w:w="5331" w:type="pct"/>
      <w:tblLayout w:type="fixed"/>
      <w:tblLook w:val="04A0" w:firstRow="1" w:lastRow="0" w:firstColumn="1" w:lastColumn="0" w:noHBand="0" w:noVBand="1"/>
    </w:tblPr>
    <w:tblGrid>
      <w:gridCol w:w="9220"/>
      <w:gridCol w:w="45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141375209"/>
        <w:docPartObj>
          <w:docPartGallery w:val="Page Numbers (Bottom of Page)"/>
          <w:docPartUnique/>
        </w:docPartObj>
      </w:sdtPr>
      <w:sdtEndPr>
        <w:rPr>
          <w:rFonts w:ascii="Arial" w:eastAsiaTheme="minorHAnsi" w:hAnsi="Arial" w:cstheme="minorBidi"/>
          <w:sz w:val="24"/>
          <w:szCs w:val="22"/>
        </w:rPr>
      </w:sdtEndPr>
      <w:sdtContent>
        <w:tr w:rsidR="006525D8" w14:paraId="40485B80" w14:textId="77777777" w:rsidTr="00AA52ED">
          <w:trPr>
            <w:trHeight w:val="727"/>
          </w:trPr>
          <w:tc>
            <w:tcPr>
              <w:tcW w:w="4766" w:type="pct"/>
              <w:tcBorders>
                <w:right w:val="triple" w:sz="4" w:space="0" w:color="4F81BD" w:themeColor="accent1"/>
              </w:tcBorders>
            </w:tcPr>
            <w:p w14:paraId="0FBE9978" w14:textId="0293EFA8" w:rsidR="006525D8" w:rsidRDefault="006525D8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234" w:type="pct"/>
              <w:tcBorders>
                <w:left w:val="triple" w:sz="4" w:space="0" w:color="4F81BD" w:themeColor="accent1"/>
              </w:tcBorders>
            </w:tcPr>
            <w:p w14:paraId="1E1254B5" w14:textId="2095C5C0" w:rsidR="006525D8" w:rsidRDefault="006525D8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A575B4">
                <w:rPr>
                  <w:sz w:val="22"/>
                  <w:szCs w:val="21"/>
                </w:rPr>
                <w:fldChar w:fldCharType="begin"/>
              </w:r>
              <w:r w:rsidRPr="00A575B4">
                <w:rPr>
                  <w:sz w:val="22"/>
                  <w:szCs w:val="21"/>
                </w:rPr>
                <w:instrText>PAGE    \* MERGEFORMAT</w:instrText>
              </w:r>
              <w:r w:rsidRPr="00A575B4">
                <w:rPr>
                  <w:sz w:val="22"/>
                  <w:szCs w:val="21"/>
                </w:rPr>
                <w:fldChar w:fldCharType="separate"/>
              </w:r>
              <w:r w:rsidR="00E83C4E">
                <w:rPr>
                  <w:noProof/>
                  <w:sz w:val="22"/>
                  <w:szCs w:val="21"/>
                </w:rPr>
                <w:t>2</w:t>
              </w:r>
              <w:r w:rsidRPr="00A575B4">
                <w:rPr>
                  <w:sz w:val="22"/>
                  <w:szCs w:val="21"/>
                </w:rPr>
                <w:fldChar w:fldCharType="end"/>
              </w:r>
            </w:p>
          </w:tc>
        </w:tr>
      </w:sdtContent>
    </w:sdt>
  </w:tbl>
  <w:p w14:paraId="1A86565E" w14:textId="77777777" w:rsidR="006525D8" w:rsidRDefault="006525D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47A2C" w14:textId="77777777" w:rsidR="006525D8" w:rsidRDefault="006525D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margin" w:tblpXSpec="center" w:tblpYSpec="bottom"/>
      <w:tblW w:w="5668" w:type="pct"/>
      <w:tblLayout w:type="fixed"/>
      <w:tblLook w:val="04A0" w:firstRow="1" w:lastRow="0" w:firstColumn="1" w:lastColumn="0" w:noHBand="0" w:noVBand="1"/>
    </w:tblPr>
    <w:tblGrid>
      <w:gridCol w:w="9521"/>
      <w:gridCol w:w="76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046958417"/>
        <w:docPartObj>
          <w:docPartGallery w:val="Page Numbers (Bottom of Page)"/>
          <w:docPartUnique/>
        </w:docPartObj>
      </w:sdtPr>
      <w:sdtEndPr>
        <w:rPr>
          <w:rFonts w:ascii="Arial" w:eastAsiaTheme="minorHAnsi" w:hAnsi="Arial" w:cstheme="minorBidi"/>
          <w:sz w:val="24"/>
          <w:szCs w:val="22"/>
        </w:rPr>
      </w:sdtEndPr>
      <w:sdtContent>
        <w:tr w:rsidR="006525D8" w14:paraId="1DE9EBB6" w14:textId="77777777" w:rsidTr="00DC26A2">
          <w:trPr>
            <w:trHeight w:val="658"/>
          </w:trPr>
          <w:tc>
            <w:tcPr>
              <w:tcW w:w="4629" w:type="pct"/>
              <w:tcBorders>
                <w:right w:val="triple" w:sz="4" w:space="0" w:color="4F81BD" w:themeColor="accent1"/>
              </w:tcBorders>
            </w:tcPr>
            <w:p w14:paraId="196EFE53" w14:textId="6B2C57DF" w:rsidR="006525D8" w:rsidRDefault="006525D8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71" w:type="pct"/>
              <w:tcBorders>
                <w:left w:val="triple" w:sz="4" w:space="0" w:color="4F81BD" w:themeColor="accent1"/>
              </w:tcBorders>
            </w:tcPr>
            <w:p w14:paraId="521F82CE" w14:textId="3204548C" w:rsidR="006525D8" w:rsidRDefault="006525D8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E83C4E">
                <w:rPr>
                  <w:noProof/>
                </w:rPr>
                <w:t>62</w:t>
              </w:r>
              <w:r>
                <w:fldChar w:fldCharType="end"/>
              </w:r>
            </w:p>
          </w:tc>
        </w:tr>
      </w:sdtContent>
    </w:sdt>
  </w:tbl>
  <w:p w14:paraId="45DD2F27" w14:textId="77777777" w:rsidR="006525D8" w:rsidRDefault="006525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824F4" w14:textId="77777777" w:rsidR="003C64ED" w:rsidRDefault="003C64ED" w:rsidP="00D073BA">
      <w:pPr>
        <w:spacing w:line="240" w:lineRule="auto"/>
      </w:pPr>
      <w:r>
        <w:separator/>
      </w:r>
    </w:p>
  </w:footnote>
  <w:footnote w:type="continuationSeparator" w:id="0">
    <w:p w14:paraId="57150449" w14:textId="77777777" w:rsidR="003C64ED" w:rsidRDefault="003C64ED" w:rsidP="00D073BA">
      <w:pPr>
        <w:spacing w:line="240" w:lineRule="auto"/>
      </w:pPr>
      <w:r>
        <w:continuationSeparator/>
      </w:r>
    </w:p>
  </w:footnote>
  <w:footnote w:id="1">
    <w:p w14:paraId="28BA2E9B" w14:textId="77777777" w:rsidR="006525D8" w:rsidRPr="002C1958" w:rsidRDefault="006525D8" w:rsidP="00D073BA">
      <w:pPr>
        <w:pStyle w:val="Tekstprzypisudolnego"/>
        <w:rPr>
          <w:rFonts w:cs="Arial"/>
          <w:iCs/>
          <w:sz w:val="18"/>
          <w:szCs w:val="18"/>
        </w:rPr>
      </w:pPr>
      <w:r w:rsidRPr="003906FD">
        <w:rPr>
          <w:rStyle w:val="Odwoanieprzypisudolnego"/>
          <w:rFonts w:cs="Arial"/>
          <w:i/>
          <w:sz w:val="18"/>
          <w:szCs w:val="18"/>
        </w:rPr>
        <w:footnoteRef/>
      </w:r>
      <w:r w:rsidRPr="003906FD">
        <w:rPr>
          <w:rFonts w:cs="Arial"/>
          <w:i/>
          <w:sz w:val="18"/>
          <w:szCs w:val="18"/>
        </w:rPr>
        <w:t xml:space="preserve"> </w:t>
      </w:r>
      <w:r w:rsidRPr="002C1958">
        <w:rPr>
          <w:rFonts w:cs="Arial"/>
          <w:bCs/>
          <w:iCs/>
          <w:sz w:val="18"/>
          <w:szCs w:val="18"/>
        </w:rPr>
        <w:t>Mediana wieku ludności</w:t>
      </w:r>
      <w:r w:rsidRPr="002C1958">
        <w:rPr>
          <w:rFonts w:cs="Arial"/>
          <w:iCs/>
          <w:sz w:val="18"/>
          <w:szCs w:val="18"/>
        </w:rPr>
        <w:t xml:space="preserve"> – miara określająca najniższy wiek, którego nie osiągnęła połowa roczników badanego </w:t>
      </w:r>
      <w:hyperlink r:id="rId1" w:tooltip="Społeczeństwo" w:history="1">
        <w:r w:rsidRPr="002C1958">
          <w:rPr>
            <w:rStyle w:val="Hipercze"/>
            <w:rFonts w:cs="Arial"/>
            <w:iCs/>
            <w:color w:val="auto"/>
            <w:sz w:val="18"/>
            <w:szCs w:val="18"/>
            <w:u w:val="none"/>
          </w:rPr>
          <w:t>społeczeństwa</w:t>
        </w:r>
      </w:hyperlink>
      <w:r w:rsidRPr="002C1958">
        <w:rPr>
          <w:rFonts w:cs="Arial"/>
          <w:iCs/>
          <w:sz w:val="18"/>
          <w:szCs w:val="18"/>
        </w:rPr>
        <w:t>, a która została przekroczona przez drugą połowę.</w:t>
      </w:r>
    </w:p>
  </w:footnote>
  <w:footnote w:id="2">
    <w:p w14:paraId="543A40FF" w14:textId="3D46771F" w:rsidR="006525D8" w:rsidRPr="003906FD" w:rsidRDefault="006525D8">
      <w:pPr>
        <w:pStyle w:val="Tekstprzypisudolnego"/>
        <w:rPr>
          <w:sz w:val="18"/>
          <w:szCs w:val="18"/>
        </w:rPr>
      </w:pPr>
      <w:r w:rsidRPr="003906FD">
        <w:rPr>
          <w:rStyle w:val="Odwoanieprzypisudolnego"/>
          <w:sz w:val="18"/>
          <w:szCs w:val="18"/>
        </w:rPr>
        <w:footnoteRef/>
      </w:r>
      <w:r w:rsidRPr="003906FD">
        <w:rPr>
          <w:sz w:val="18"/>
          <w:szCs w:val="18"/>
        </w:rPr>
        <w:t xml:space="preserve"> </w:t>
      </w:r>
      <w:bookmarkStart w:id="10" w:name="_Hlk39045745"/>
      <w:bookmarkStart w:id="11" w:name="_Hlk39046569"/>
      <w:r w:rsidRPr="003906FD">
        <w:rPr>
          <w:sz w:val="18"/>
          <w:szCs w:val="18"/>
        </w:rPr>
        <w:t>„</w:t>
      </w:r>
      <w:r w:rsidRPr="003906FD">
        <w:rPr>
          <w:i/>
          <w:iCs/>
          <w:sz w:val="18"/>
          <w:szCs w:val="18"/>
        </w:rPr>
        <w:t xml:space="preserve">Zasięg ubóstwa ekonomicznego w Polsce w 2018 r. </w:t>
      </w:r>
      <w:bookmarkEnd w:id="10"/>
      <w:r w:rsidRPr="003906FD">
        <w:rPr>
          <w:i/>
          <w:iCs/>
          <w:sz w:val="18"/>
          <w:szCs w:val="18"/>
        </w:rPr>
        <w:t>(na podstawie wyników badania budżetów gospodarstw domowych)”</w:t>
      </w:r>
      <w:r w:rsidRPr="003906FD">
        <w:rPr>
          <w:sz w:val="18"/>
          <w:szCs w:val="18"/>
        </w:rPr>
        <w:t>, Raport GUS, 28.06.2019 r., str.1.</w:t>
      </w:r>
      <w:bookmarkEnd w:id="11"/>
    </w:p>
  </w:footnote>
  <w:footnote w:id="3">
    <w:p w14:paraId="3AFD1A11" w14:textId="0D19D39F" w:rsidR="006525D8" w:rsidRPr="003906FD" w:rsidRDefault="006525D8">
      <w:pPr>
        <w:pStyle w:val="Tekstprzypisudolnego"/>
        <w:rPr>
          <w:sz w:val="18"/>
          <w:szCs w:val="18"/>
        </w:rPr>
      </w:pPr>
      <w:r w:rsidRPr="003906FD">
        <w:rPr>
          <w:rStyle w:val="Odwoanieprzypisudolnego"/>
          <w:sz w:val="18"/>
          <w:szCs w:val="18"/>
        </w:rPr>
        <w:footnoteRef/>
      </w:r>
      <w:r w:rsidRPr="003906FD">
        <w:rPr>
          <w:sz w:val="18"/>
          <w:szCs w:val="18"/>
        </w:rPr>
        <w:t xml:space="preserve"> </w:t>
      </w:r>
      <w:r w:rsidRPr="003906FD">
        <w:rPr>
          <w:i/>
          <w:sz w:val="18"/>
          <w:szCs w:val="18"/>
        </w:rPr>
        <w:t>„Zasięg ubóstwa ekonomicznego w Polsce w 2018 r. (na podstawie wyników badania budżetów gospodarstw domowych)”</w:t>
      </w:r>
      <w:r w:rsidRPr="003906FD">
        <w:rPr>
          <w:sz w:val="18"/>
          <w:szCs w:val="18"/>
        </w:rPr>
        <w:t>, Raport GUS, 28.06.2019 r., str.3.</w:t>
      </w:r>
    </w:p>
  </w:footnote>
  <w:footnote w:id="4">
    <w:p w14:paraId="58AB65E7" w14:textId="77777777" w:rsidR="006525D8" w:rsidRPr="00FC0FDC" w:rsidRDefault="006525D8" w:rsidP="00A61461">
      <w:pPr>
        <w:pStyle w:val="Tekstprzypisudolnego"/>
        <w:rPr>
          <w:rFonts w:cs="Arial"/>
          <w:iCs/>
          <w:sz w:val="18"/>
          <w:szCs w:val="18"/>
        </w:rPr>
      </w:pPr>
      <w:r w:rsidRPr="003906FD">
        <w:rPr>
          <w:rStyle w:val="Odwoanieprzypisudolnego"/>
          <w:rFonts w:cs="Arial"/>
          <w:i/>
          <w:sz w:val="18"/>
          <w:szCs w:val="18"/>
        </w:rPr>
        <w:footnoteRef/>
      </w:r>
      <w:r w:rsidRPr="003906FD">
        <w:rPr>
          <w:rFonts w:cs="Arial"/>
          <w:i/>
          <w:sz w:val="18"/>
          <w:szCs w:val="18"/>
        </w:rPr>
        <w:t xml:space="preserve"> </w:t>
      </w:r>
      <w:r w:rsidRPr="00FC0FDC">
        <w:rPr>
          <w:rFonts w:cs="Arial"/>
          <w:iCs/>
          <w:sz w:val="18"/>
          <w:szCs w:val="18"/>
        </w:rPr>
        <w:t>Dane o aktywności ekonomicznej ludności w wieku 15 lat i więcej GUS w Olsztynie opracował na podstawie reprezentacyjnego Badania Aktywności Ekonomicznej Ludności (BAEL), prowadzonego w cyklu kwartalnym. Badaniem objęte są osoby, będące członkami gospodarstw domowych w wylosowanych mieszkaniach.</w:t>
      </w:r>
    </w:p>
  </w:footnote>
  <w:footnote w:id="5">
    <w:p w14:paraId="10D4364B" w14:textId="25A74F99" w:rsidR="006525D8" w:rsidRPr="003906FD" w:rsidRDefault="006525D8">
      <w:pPr>
        <w:pStyle w:val="Tekstprzypisudolnego"/>
        <w:rPr>
          <w:rFonts w:cs="Arial"/>
          <w:i/>
          <w:sz w:val="18"/>
          <w:szCs w:val="18"/>
        </w:rPr>
      </w:pPr>
      <w:r w:rsidRPr="003906FD">
        <w:rPr>
          <w:rStyle w:val="Odwoanieprzypisudolnego"/>
          <w:rFonts w:cs="Arial"/>
          <w:i/>
          <w:sz w:val="18"/>
          <w:szCs w:val="18"/>
        </w:rPr>
        <w:footnoteRef/>
      </w:r>
      <w:r w:rsidRPr="003906FD">
        <w:rPr>
          <w:rFonts w:cs="Arial"/>
          <w:i/>
          <w:sz w:val="18"/>
          <w:szCs w:val="18"/>
        </w:rPr>
        <w:t>„Ekonomia Społeczna w Polsce w nowe</w:t>
      </w:r>
      <w:r>
        <w:rPr>
          <w:rFonts w:cs="Arial"/>
          <w:i/>
          <w:sz w:val="18"/>
          <w:szCs w:val="18"/>
        </w:rPr>
        <w:t>j perspektywie finansowej 2020+</w:t>
      </w:r>
      <w:r w:rsidRPr="003906FD">
        <w:rPr>
          <w:rFonts w:cs="Arial"/>
          <w:i/>
          <w:sz w:val="18"/>
          <w:szCs w:val="18"/>
        </w:rPr>
        <w:t xml:space="preserve"> wnioski i rekomendowane rozwiązania”,</w:t>
      </w:r>
      <w:r w:rsidRPr="003906FD">
        <w:rPr>
          <w:rFonts w:cs="Arial"/>
          <w:sz w:val="18"/>
          <w:szCs w:val="18"/>
        </w:rPr>
        <w:t>str.12</w:t>
      </w:r>
      <w:r w:rsidRPr="003906FD">
        <w:rPr>
          <w:rFonts w:cs="Arial"/>
          <w:i/>
          <w:sz w:val="18"/>
          <w:szCs w:val="18"/>
        </w:rPr>
        <w:t>.</w:t>
      </w:r>
    </w:p>
  </w:footnote>
  <w:footnote w:id="6">
    <w:p w14:paraId="38338CED" w14:textId="77777777" w:rsidR="006525D8" w:rsidRPr="003906FD" w:rsidRDefault="006525D8">
      <w:pPr>
        <w:pStyle w:val="Tekstprzypisudolnego"/>
        <w:rPr>
          <w:sz w:val="18"/>
          <w:szCs w:val="18"/>
        </w:rPr>
      </w:pPr>
      <w:r w:rsidRPr="003906FD">
        <w:rPr>
          <w:rStyle w:val="Odwoanieprzypisudolnego"/>
          <w:rFonts w:cs="Arial"/>
          <w:i/>
          <w:sz w:val="18"/>
          <w:szCs w:val="18"/>
        </w:rPr>
        <w:footnoteRef/>
      </w:r>
      <w:r w:rsidRPr="003906FD">
        <w:rPr>
          <w:rFonts w:cs="Arial"/>
          <w:i/>
          <w:sz w:val="18"/>
          <w:szCs w:val="18"/>
        </w:rPr>
        <w:t xml:space="preserve"> </w:t>
      </w:r>
      <w:r w:rsidRPr="003906FD">
        <w:rPr>
          <w:rFonts w:cs="Arial"/>
          <w:sz w:val="18"/>
          <w:szCs w:val="18"/>
        </w:rPr>
        <w:t>Tamże, str. 13.</w:t>
      </w:r>
    </w:p>
  </w:footnote>
  <w:footnote w:id="7">
    <w:p w14:paraId="2CB223FC" w14:textId="4B86E4EE" w:rsidR="006525D8" w:rsidRPr="00262412" w:rsidRDefault="006525D8" w:rsidP="008F470C">
      <w:pPr>
        <w:pStyle w:val="Tekstprzypisudolnego"/>
        <w:rPr>
          <w:rFonts w:cs="Arial"/>
          <w:i/>
          <w:sz w:val="16"/>
          <w:szCs w:val="16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 w:rsidRPr="00262412">
        <w:rPr>
          <w:rFonts w:cs="Arial"/>
          <w:i/>
          <w:sz w:val="16"/>
          <w:szCs w:val="16"/>
        </w:rPr>
        <w:t xml:space="preserve"> </w:t>
      </w:r>
      <w:r w:rsidRPr="003906FD">
        <w:rPr>
          <w:rFonts w:cs="Arial"/>
          <w:sz w:val="16"/>
          <w:szCs w:val="16"/>
        </w:rPr>
        <w:t>Dane za III kwartał 2018 r. Cyt. za</w:t>
      </w:r>
      <w:r w:rsidRPr="00262412">
        <w:rPr>
          <w:rFonts w:cs="Arial"/>
          <w:i/>
          <w:sz w:val="16"/>
          <w:szCs w:val="16"/>
        </w:rPr>
        <w:t xml:space="preserve">: </w:t>
      </w:r>
      <w:r>
        <w:rPr>
          <w:rFonts w:cs="Arial"/>
          <w:i/>
          <w:sz w:val="16"/>
          <w:szCs w:val="16"/>
        </w:rPr>
        <w:t>„</w:t>
      </w:r>
      <w:r w:rsidRPr="00262412">
        <w:rPr>
          <w:rFonts w:cs="Arial"/>
          <w:i/>
          <w:color w:val="222222"/>
          <w:sz w:val="16"/>
          <w:szCs w:val="16"/>
        </w:rPr>
        <w:t>Podstawowe dane z Badania Aktywności Ekonomiczne</w:t>
      </w:r>
      <w:r>
        <w:rPr>
          <w:rFonts w:cs="Arial"/>
          <w:i/>
          <w:color w:val="222222"/>
          <w:sz w:val="16"/>
          <w:szCs w:val="16"/>
        </w:rPr>
        <w:t>j Ludności wyrównane sezonowo w </w:t>
      </w:r>
      <w:r w:rsidRPr="00262412">
        <w:rPr>
          <w:rFonts w:cs="Arial"/>
          <w:i/>
          <w:color w:val="222222"/>
          <w:sz w:val="16"/>
          <w:szCs w:val="16"/>
        </w:rPr>
        <w:t>latach 2010-2018</w:t>
      </w:r>
      <w:r>
        <w:rPr>
          <w:rFonts w:cs="Arial"/>
          <w:i/>
          <w:color w:val="222222"/>
          <w:sz w:val="16"/>
          <w:szCs w:val="16"/>
        </w:rPr>
        <w:t>”</w:t>
      </w:r>
      <w:r w:rsidRPr="003906FD">
        <w:rPr>
          <w:rFonts w:cs="Arial"/>
          <w:color w:val="222222"/>
          <w:sz w:val="16"/>
          <w:szCs w:val="16"/>
        </w:rPr>
        <w:t>, GUS, Warszawa, 20.12.2018 r.</w:t>
      </w:r>
    </w:p>
  </w:footnote>
  <w:footnote w:id="8">
    <w:p w14:paraId="491B43C0" w14:textId="337B7A02" w:rsidR="006525D8" w:rsidRPr="00262412" w:rsidRDefault="006525D8" w:rsidP="008F470C">
      <w:pPr>
        <w:pStyle w:val="Tekstprzypisudolnego"/>
        <w:rPr>
          <w:rFonts w:cs="Arial"/>
          <w:i/>
          <w:sz w:val="16"/>
          <w:szCs w:val="16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>
        <w:rPr>
          <w:rFonts w:cs="Arial"/>
          <w:i/>
          <w:sz w:val="16"/>
          <w:szCs w:val="16"/>
        </w:rPr>
        <w:t>„</w:t>
      </w:r>
      <w:r w:rsidRPr="00262412">
        <w:rPr>
          <w:rFonts w:cs="Arial"/>
          <w:i/>
          <w:sz w:val="16"/>
          <w:szCs w:val="16"/>
        </w:rPr>
        <w:t>Raport. Imigranci z Ukrainy ratu</w:t>
      </w:r>
      <w:r>
        <w:rPr>
          <w:rFonts w:cs="Arial"/>
          <w:i/>
          <w:sz w:val="16"/>
          <w:szCs w:val="16"/>
        </w:rPr>
        <w:t xml:space="preserve">nkiem dla polskiej demografii”, </w:t>
      </w:r>
      <w:r w:rsidRPr="003906FD">
        <w:rPr>
          <w:rFonts w:cs="Arial"/>
          <w:sz w:val="16"/>
          <w:szCs w:val="16"/>
        </w:rPr>
        <w:t>Związek Przedsiębiorców i Pracodawców</w:t>
      </w:r>
      <w:r w:rsidRPr="00262412">
        <w:rPr>
          <w:rFonts w:cs="Arial"/>
          <w:i/>
          <w:sz w:val="16"/>
          <w:szCs w:val="16"/>
        </w:rPr>
        <w:t>, 2016, s. 13.</w:t>
      </w:r>
    </w:p>
  </w:footnote>
  <w:footnote w:id="9">
    <w:p w14:paraId="36030859" w14:textId="5F693851" w:rsidR="006525D8" w:rsidRPr="00262412" w:rsidRDefault="006525D8" w:rsidP="008F470C">
      <w:pPr>
        <w:pStyle w:val="Tekstprzypisudolnego"/>
        <w:rPr>
          <w:rFonts w:cs="Arial"/>
          <w:i/>
          <w:sz w:val="16"/>
          <w:szCs w:val="16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>
        <w:rPr>
          <w:rFonts w:cs="Arial"/>
          <w:i/>
          <w:sz w:val="16"/>
          <w:szCs w:val="16"/>
        </w:rPr>
        <w:t xml:space="preserve"> </w:t>
      </w:r>
      <w:r w:rsidRPr="00262412">
        <w:rPr>
          <w:rFonts w:cs="Arial"/>
          <w:i/>
          <w:sz w:val="16"/>
          <w:szCs w:val="16"/>
        </w:rPr>
        <w:t>M. Zieliński, Podaż pracy jako bariera wzrostu gospodarczego w Polsce, „Prace naukow</w:t>
      </w:r>
      <w:r>
        <w:rPr>
          <w:rFonts w:cs="Arial"/>
          <w:i/>
          <w:sz w:val="16"/>
          <w:szCs w:val="16"/>
        </w:rPr>
        <w:t>e Uniwersytetu Ekonomicznego we </w:t>
      </w:r>
      <w:r w:rsidRPr="00262412">
        <w:rPr>
          <w:rFonts w:cs="Arial"/>
          <w:i/>
          <w:sz w:val="16"/>
          <w:szCs w:val="16"/>
        </w:rPr>
        <w:t xml:space="preserve">Wrocławiu”, </w:t>
      </w:r>
      <w:r w:rsidRPr="00FC0FDC">
        <w:rPr>
          <w:rFonts w:cs="Arial"/>
          <w:iCs/>
          <w:sz w:val="16"/>
          <w:szCs w:val="16"/>
        </w:rPr>
        <w:t>nr 489 z 2017 r.</w:t>
      </w:r>
      <w:r w:rsidRPr="00262412">
        <w:rPr>
          <w:rFonts w:cs="Arial"/>
          <w:i/>
          <w:sz w:val="16"/>
          <w:szCs w:val="16"/>
        </w:rPr>
        <w:t xml:space="preserve"> </w:t>
      </w:r>
    </w:p>
  </w:footnote>
  <w:footnote w:id="10">
    <w:p w14:paraId="2D6411E1" w14:textId="4E30D2E0" w:rsidR="006525D8" w:rsidRPr="00262412" w:rsidRDefault="006525D8" w:rsidP="008F470C">
      <w:pPr>
        <w:pStyle w:val="Tekstprzypisudolnego"/>
        <w:rPr>
          <w:rFonts w:cs="Arial"/>
          <w:i/>
          <w:sz w:val="16"/>
          <w:szCs w:val="16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 w:rsidRPr="00262412">
        <w:rPr>
          <w:rFonts w:cs="Arial"/>
          <w:i/>
          <w:sz w:val="16"/>
          <w:szCs w:val="16"/>
        </w:rPr>
        <w:t xml:space="preserve"> </w:t>
      </w:r>
      <w:r>
        <w:rPr>
          <w:rFonts w:cs="Arial"/>
          <w:i/>
          <w:sz w:val="16"/>
          <w:szCs w:val="16"/>
        </w:rPr>
        <w:t>„</w:t>
      </w:r>
      <w:r w:rsidRPr="00262412">
        <w:rPr>
          <w:rFonts w:cs="Arial"/>
          <w:i/>
          <w:sz w:val="16"/>
          <w:szCs w:val="16"/>
        </w:rPr>
        <w:t>Bezrobocie rejestrowane w Polsce. Raport miesięczny – grudzień 2018 r.</w:t>
      </w:r>
      <w:r>
        <w:rPr>
          <w:rFonts w:cs="Arial"/>
          <w:i/>
          <w:sz w:val="16"/>
          <w:szCs w:val="16"/>
        </w:rPr>
        <w:t>”,</w:t>
      </w:r>
      <w:r w:rsidRPr="00204364">
        <w:rPr>
          <w:rFonts w:cs="Arial"/>
          <w:i/>
          <w:sz w:val="16"/>
          <w:szCs w:val="16"/>
        </w:rPr>
        <w:t xml:space="preserve"> </w:t>
      </w:r>
      <w:r w:rsidRPr="00204364">
        <w:rPr>
          <w:rFonts w:cs="Arial"/>
          <w:iCs/>
          <w:sz w:val="16"/>
          <w:szCs w:val="16"/>
        </w:rPr>
        <w:t>MRPiPS</w:t>
      </w:r>
      <w:r>
        <w:rPr>
          <w:rFonts w:cs="Arial"/>
          <w:i/>
          <w:sz w:val="16"/>
          <w:szCs w:val="16"/>
        </w:rPr>
        <w:t>.</w:t>
      </w:r>
    </w:p>
  </w:footnote>
  <w:footnote w:id="11">
    <w:p w14:paraId="14FD449C" w14:textId="1EA56059" w:rsidR="006525D8" w:rsidRPr="00204364" w:rsidRDefault="006525D8">
      <w:pPr>
        <w:pStyle w:val="Tekstprzypisudolnego"/>
        <w:rPr>
          <w:rFonts w:cs="Arial"/>
          <w:iCs/>
          <w:sz w:val="16"/>
          <w:szCs w:val="16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 w:rsidRPr="00262412">
        <w:rPr>
          <w:rFonts w:cs="Arial"/>
          <w:i/>
          <w:sz w:val="16"/>
          <w:szCs w:val="16"/>
        </w:rPr>
        <w:t xml:space="preserve"> „Ekonomia Społeczna w Polsce w nowej perspektywie finansowej 2020+  wnioski i rekomendowane rozwiązania”, </w:t>
      </w:r>
      <w:r w:rsidRPr="00204364">
        <w:rPr>
          <w:rFonts w:cs="Arial"/>
          <w:iCs/>
          <w:sz w:val="16"/>
          <w:szCs w:val="16"/>
        </w:rPr>
        <w:t>str.12.</w:t>
      </w:r>
    </w:p>
  </w:footnote>
  <w:footnote w:id="12">
    <w:p w14:paraId="42E83473" w14:textId="77777777" w:rsidR="006525D8" w:rsidRPr="00204364" w:rsidRDefault="006525D8" w:rsidP="00F97302">
      <w:pPr>
        <w:pStyle w:val="Tekstprzypisudolnego"/>
        <w:rPr>
          <w:rFonts w:cs="Arial"/>
          <w:iCs/>
          <w:sz w:val="16"/>
          <w:szCs w:val="16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 w:rsidRPr="00262412">
        <w:rPr>
          <w:rFonts w:cs="Arial"/>
          <w:i/>
          <w:sz w:val="16"/>
          <w:szCs w:val="16"/>
        </w:rPr>
        <w:t xml:space="preserve"> „Kondycja organizacji pozarządowych 2018</w:t>
      </w:r>
      <w:r w:rsidRPr="00204364">
        <w:rPr>
          <w:rFonts w:cs="Arial"/>
          <w:iCs/>
          <w:sz w:val="16"/>
          <w:szCs w:val="16"/>
        </w:rPr>
        <w:t>” https://api.ngo.pl/media/get/108227 (dostęp z dnia 29 kwietnia 2019 r.).</w:t>
      </w:r>
    </w:p>
  </w:footnote>
  <w:footnote w:id="13">
    <w:p w14:paraId="57B45328" w14:textId="77777777" w:rsidR="006525D8" w:rsidRPr="00262412" w:rsidRDefault="006525D8" w:rsidP="00F97302">
      <w:pPr>
        <w:pStyle w:val="Tekstprzypisudolnego"/>
        <w:rPr>
          <w:sz w:val="16"/>
          <w:szCs w:val="16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 w:rsidRPr="00262412">
        <w:rPr>
          <w:rFonts w:cs="Arial"/>
          <w:i/>
          <w:sz w:val="16"/>
          <w:szCs w:val="16"/>
        </w:rPr>
        <w:t xml:space="preserve"> </w:t>
      </w:r>
      <w:r w:rsidRPr="000C0D94">
        <w:rPr>
          <w:rFonts w:cs="Arial"/>
          <w:iCs/>
          <w:sz w:val="16"/>
          <w:szCs w:val="16"/>
        </w:rPr>
        <w:t>Tamże.</w:t>
      </w:r>
    </w:p>
  </w:footnote>
  <w:footnote w:id="14">
    <w:p w14:paraId="784A6D55" w14:textId="77777777" w:rsidR="006525D8" w:rsidRPr="000C0D94" w:rsidRDefault="006525D8" w:rsidP="00831B71">
      <w:pPr>
        <w:pStyle w:val="Tekstprzypisudolnego"/>
        <w:rPr>
          <w:sz w:val="16"/>
          <w:szCs w:val="16"/>
        </w:rPr>
      </w:pPr>
      <w:r w:rsidRPr="000C0D94">
        <w:rPr>
          <w:rStyle w:val="Odwoanieprzypisudolnego"/>
          <w:sz w:val="16"/>
          <w:szCs w:val="16"/>
        </w:rPr>
        <w:footnoteRef/>
      </w:r>
      <w:r w:rsidRPr="000C0D94">
        <w:rPr>
          <w:sz w:val="16"/>
          <w:szCs w:val="16"/>
        </w:rPr>
        <w:t xml:space="preserve"> Dz.U.2019.869 </w:t>
      </w:r>
      <w:r w:rsidRPr="000C0D94">
        <w:rPr>
          <w:sz w:val="16"/>
          <w:szCs w:val="16"/>
        </w:rPr>
        <w:t>t.j. z dnia 2019.05.10</w:t>
      </w:r>
    </w:p>
  </w:footnote>
  <w:footnote w:id="15">
    <w:p w14:paraId="5A51539B" w14:textId="77777777" w:rsidR="006525D8" w:rsidRPr="000C0D94" w:rsidRDefault="006525D8" w:rsidP="00831B71">
      <w:pPr>
        <w:pStyle w:val="Tekstprzypisudolnego"/>
        <w:rPr>
          <w:sz w:val="16"/>
          <w:szCs w:val="16"/>
        </w:rPr>
      </w:pPr>
      <w:r w:rsidRPr="000C0D94">
        <w:rPr>
          <w:rStyle w:val="Odwoanieprzypisudolnego"/>
          <w:sz w:val="16"/>
          <w:szCs w:val="16"/>
        </w:rPr>
        <w:footnoteRef/>
      </w:r>
      <w:r w:rsidRPr="000C0D94">
        <w:rPr>
          <w:sz w:val="16"/>
          <w:szCs w:val="16"/>
        </w:rPr>
        <w:t xml:space="preserve"> Zob. Ustawa o zatrudnianiu socjalnym…, dz. cyt., ss. 25-27 i ss. 31-34</w:t>
      </w:r>
    </w:p>
  </w:footnote>
  <w:footnote w:id="16">
    <w:p w14:paraId="7E17D6D7" w14:textId="50F372BB" w:rsidR="006525D8" w:rsidRPr="00262412" w:rsidRDefault="006525D8" w:rsidP="00362D88">
      <w:pPr>
        <w:pStyle w:val="Tekstprzypisudolnego"/>
        <w:rPr>
          <w:rFonts w:cs="Arial"/>
          <w:i/>
          <w:sz w:val="16"/>
          <w:szCs w:val="16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 w:rsidRPr="00262412">
        <w:rPr>
          <w:rFonts w:cs="Arial"/>
          <w:i/>
          <w:sz w:val="16"/>
          <w:szCs w:val="16"/>
        </w:rPr>
        <w:t xml:space="preserve"> „Ekonomia społeczna w </w:t>
      </w:r>
      <w:r>
        <w:rPr>
          <w:rFonts w:cs="Arial"/>
          <w:i/>
          <w:sz w:val="16"/>
          <w:szCs w:val="16"/>
        </w:rPr>
        <w:t>P</w:t>
      </w:r>
      <w:r w:rsidRPr="00262412">
        <w:rPr>
          <w:rFonts w:cs="Arial"/>
          <w:i/>
          <w:sz w:val="16"/>
          <w:szCs w:val="16"/>
        </w:rPr>
        <w:t xml:space="preserve">olsce w nowej perspektywie finansowej 2020+ wnioski i rekomendowane rozwiązania”, </w:t>
      </w:r>
      <w:r w:rsidRPr="00690078">
        <w:rPr>
          <w:rFonts w:cs="Arial"/>
          <w:iCs/>
          <w:sz w:val="16"/>
          <w:szCs w:val="16"/>
        </w:rPr>
        <w:t>str. 18.</w:t>
      </w:r>
    </w:p>
  </w:footnote>
  <w:footnote w:id="17">
    <w:p w14:paraId="62BA70CA" w14:textId="77777777" w:rsidR="006525D8" w:rsidRPr="00690078" w:rsidRDefault="006525D8" w:rsidP="00DC4C9E">
      <w:pPr>
        <w:pStyle w:val="Tekstprzypisudolnego"/>
        <w:rPr>
          <w:rFonts w:cs="Arial"/>
          <w:iCs/>
          <w:szCs w:val="22"/>
        </w:rPr>
      </w:pPr>
      <w:r w:rsidRPr="00262412">
        <w:rPr>
          <w:rStyle w:val="Odwoanieprzypisudolnego"/>
          <w:rFonts w:cs="Arial"/>
          <w:i/>
          <w:sz w:val="16"/>
          <w:szCs w:val="16"/>
        </w:rPr>
        <w:footnoteRef/>
      </w:r>
      <w:r w:rsidRPr="00262412">
        <w:rPr>
          <w:rFonts w:cs="Arial"/>
          <w:i/>
          <w:sz w:val="16"/>
          <w:szCs w:val="16"/>
        </w:rPr>
        <w:t xml:space="preserve"> </w:t>
      </w:r>
      <w:r w:rsidRPr="00690078">
        <w:rPr>
          <w:rFonts w:cs="Arial"/>
          <w:iCs/>
          <w:sz w:val="16"/>
          <w:szCs w:val="16"/>
        </w:rPr>
        <w:t>Podana liczba obejmuje tylko fundacje i stowarzyszenia prowadzące aktywnie działalność, wg. danych GUS.</w:t>
      </w:r>
    </w:p>
  </w:footnote>
  <w:footnote w:id="18">
    <w:p w14:paraId="2F897DF0" w14:textId="684DFDA2" w:rsidR="006525D8" w:rsidRPr="00690078" w:rsidRDefault="006525D8">
      <w:pPr>
        <w:pStyle w:val="Tekstprzypisudolnego"/>
        <w:rPr>
          <w:sz w:val="16"/>
          <w:szCs w:val="16"/>
        </w:rPr>
      </w:pPr>
      <w:r w:rsidRPr="00690078">
        <w:rPr>
          <w:rStyle w:val="Odwoanieprzypisudolnego"/>
          <w:sz w:val="16"/>
          <w:szCs w:val="16"/>
        </w:rPr>
        <w:footnoteRef/>
      </w:r>
      <w:r w:rsidRPr="00690078">
        <w:rPr>
          <w:sz w:val="16"/>
          <w:szCs w:val="16"/>
        </w:rPr>
        <w:t>„Budżety jednostek samorządu terytorialnego w województwie warmińsko-mazurskim w 2018 r.”, Urząd Statystyczny w</w:t>
      </w:r>
      <w:r>
        <w:rPr>
          <w:sz w:val="16"/>
          <w:szCs w:val="16"/>
        </w:rPr>
        <w:t> </w:t>
      </w:r>
      <w:r w:rsidRPr="00690078">
        <w:rPr>
          <w:sz w:val="16"/>
          <w:szCs w:val="16"/>
        </w:rPr>
        <w:t>Olsztynie, Olsztyn 2019, str. 12.</w:t>
      </w:r>
    </w:p>
  </w:footnote>
  <w:footnote w:id="19">
    <w:p w14:paraId="63F7F76C" w14:textId="003BA67B" w:rsidR="006525D8" w:rsidRPr="00537574" w:rsidRDefault="006525D8">
      <w:pPr>
        <w:pStyle w:val="Tekstprzypisudolnego"/>
        <w:rPr>
          <w:sz w:val="16"/>
          <w:szCs w:val="16"/>
        </w:rPr>
      </w:pPr>
      <w:r w:rsidRPr="00537574">
        <w:rPr>
          <w:rStyle w:val="Odwoanieprzypisudolnego"/>
          <w:sz w:val="16"/>
          <w:szCs w:val="16"/>
        </w:rPr>
        <w:footnoteRef/>
      </w:r>
      <w:r w:rsidRPr="00537574">
        <w:rPr>
          <w:sz w:val="16"/>
          <w:szCs w:val="16"/>
        </w:rPr>
        <w:t xml:space="preserve"> </w:t>
      </w:r>
      <w:r>
        <w:rPr>
          <w:sz w:val="16"/>
          <w:szCs w:val="16"/>
        </w:rPr>
        <w:t>„</w:t>
      </w:r>
      <w:r w:rsidRPr="00537574">
        <w:rPr>
          <w:i/>
          <w:iCs/>
          <w:sz w:val="16"/>
          <w:szCs w:val="16"/>
        </w:rPr>
        <w:t>Informacji dotyczącej problematyki bezdomności na terenie województwa warmińsko-mazurskiego</w:t>
      </w:r>
      <w:r>
        <w:rPr>
          <w:i/>
          <w:iCs/>
          <w:sz w:val="16"/>
          <w:szCs w:val="16"/>
        </w:rPr>
        <w:t xml:space="preserve">. </w:t>
      </w:r>
      <w:r w:rsidRPr="00537574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>W</w:t>
      </w:r>
      <w:r w:rsidRPr="00537574">
        <w:rPr>
          <w:i/>
          <w:iCs/>
          <w:sz w:val="16"/>
          <w:szCs w:val="16"/>
        </w:rPr>
        <w:t>edług stanu na 31 grudnia 2019 r.</w:t>
      </w:r>
      <w:r>
        <w:rPr>
          <w:i/>
          <w:iCs/>
          <w:sz w:val="16"/>
          <w:szCs w:val="16"/>
        </w:rPr>
        <w:t>”</w:t>
      </w:r>
    </w:p>
  </w:footnote>
  <w:footnote w:id="20">
    <w:p w14:paraId="33D2A140" w14:textId="7456D682" w:rsidR="006525D8" w:rsidRPr="00967911" w:rsidRDefault="006525D8">
      <w:pPr>
        <w:pStyle w:val="Tekstprzypisudolnego"/>
        <w:rPr>
          <w:rFonts w:cs="Arial"/>
          <w:i/>
          <w:sz w:val="16"/>
          <w:szCs w:val="16"/>
        </w:rPr>
      </w:pPr>
      <w:r w:rsidRPr="00967911">
        <w:rPr>
          <w:rStyle w:val="Odwoanieprzypisudolnego"/>
          <w:sz w:val="16"/>
          <w:szCs w:val="16"/>
        </w:rPr>
        <w:footnoteRef/>
      </w:r>
      <w:r w:rsidRPr="00967911">
        <w:rPr>
          <w:sz w:val="16"/>
          <w:szCs w:val="16"/>
        </w:rPr>
        <w:t xml:space="preserve"> </w:t>
      </w:r>
      <w:r w:rsidRPr="00967911">
        <w:rPr>
          <w:rFonts w:cs="Arial"/>
          <w:i/>
          <w:sz w:val="16"/>
          <w:szCs w:val="16"/>
        </w:rPr>
        <w:t xml:space="preserve">„Ocena zasobów pomocy społecznej województwa warmińsko-mazurskiego za 2019 rok”, </w:t>
      </w:r>
      <w:r w:rsidRPr="00967911">
        <w:rPr>
          <w:rFonts w:cs="Arial"/>
          <w:iCs/>
          <w:sz w:val="16"/>
          <w:szCs w:val="16"/>
        </w:rPr>
        <w:t>opracowanie ROPS, s.46.</w:t>
      </w:r>
    </w:p>
  </w:footnote>
  <w:footnote w:id="21">
    <w:p w14:paraId="0FA43473" w14:textId="714FFE5B" w:rsidR="006525D8" w:rsidRPr="00967911" w:rsidRDefault="006525D8" w:rsidP="00F6201F">
      <w:pPr>
        <w:pStyle w:val="Tekstprzypisudolnego"/>
        <w:rPr>
          <w:rFonts w:cs="Arial"/>
          <w:iCs/>
          <w:sz w:val="16"/>
          <w:szCs w:val="16"/>
        </w:rPr>
      </w:pPr>
      <w:r w:rsidRPr="00967911">
        <w:rPr>
          <w:rStyle w:val="Odwoanieprzypisudolnego"/>
          <w:rFonts w:cs="Arial"/>
          <w:i/>
          <w:sz w:val="16"/>
          <w:szCs w:val="16"/>
        </w:rPr>
        <w:footnoteRef/>
      </w:r>
      <w:r w:rsidRPr="00967911">
        <w:rPr>
          <w:rFonts w:cs="Arial"/>
          <w:i/>
          <w:sz w:val="16"/>
          <w:szCs w:val="16"/>
        </w:rPr>
        <w:t xml:space="preserve"> </w:t>
      </w:r>
      <w:r w:rsidR="00967911">
        <w:rPr>
          <w:rFonts w:cs="Arial"/>
          <w:i/>
          <w:sz w:val="16"/>
          <w:szCs w:val="16"/>
        </w:rPr>
        <w:t>„</w:t>
      </w:r>
      <w:r w:rsidRPr="00967911">
        <w:rPr>
          <w:rFonts w:cs="Arial"/>
          <w:i/>
          <w:sz w:val="16"/>
          <w:szCs w:val="16"/>
        </w:rPr>
        <w:t>Raport o stanie ekonomii społecznej w województwie warmińsko-mazurskim w 2019 r. Monitoring wdrażania wojewódzkiego programu rozwoju ekonomii społecznej Warmia i mazury 2015-2020- Rok 2019</w:t>
      </w:r>
      <w:r w:rsidR="00967911">
        <w:rPr>
          <w:rFonts w:cs="Arial"/>
          <w:i/>
          <w:sz w:val="16"/>
          <w:szCs w:val="16"/>
        </w:rPr>
        <w:t>”</w:t>
      </w:r>
      <w:r w:rsidRPr="00967911">
        <w:rPr>
          <w:rFonts w:cs="Arial"/>
          <w:i/>
          <w:sz w:val="16"/>
          <w:szCs w:val="16"/>
        </w:rPr>
        <w:t xml:space="preserve">, </w:t>
      </w:r>
      <w:r w:rsidR="00967911">
        <w:rPr>
          <w:rFonts w:cs="Arial"/>
          <w:iCs/>
          <w:sz w:val="16"/>
          <w:szCs w:val="16"/>
        </w:rPr>
        <w:t xml:space="preserve">ROPS, </w:t>
      </w:r>
      <w:r w:rsidRPr="00967911">
        <w:rPr>
          <w:rFonts w:cs="Arial"/>
          <w:iCs/>
          <w:sz w:val="16"/>
          <w:szCs w:val="16"/>
        </w:rPr>
        <w:t>Olsztyn 2020 r., s. 34.</w:t>
      </w:r>
    </w:p>
  </w:footnote>
  <w:footnote w:id="22">
    <w:p w14:paraId="6C5F5F82" w14:textId="0A860546" w:rsidR="006525D8" w:rsidRPr="00967911" w:rsidRDefault="006525D8">
      <w:pPr>
        <w:pStyle w:val="Tekstprzypisudolnego"/>
        <w:rPr>
          <w:iCs/>
        </w:rPr>
      </w:pPr>
      <w:r>
        <w:rPr>
          <w:rStyle w:val="Odwoanieprzypisudolnego"/>
        </w:rPr>
        <w:footnoteRef/>
      </w:r>
      <w:r>
        <w:t xml:space="preserve"> </w:t>
      </w:r>
      <w:r w:rsidRPr="0011284C">
        <w:rPr>
          <w:rFonts w:cs="Arial"/>
          <w:i/>
          <w:sz w:val="16"/>
          <w:szCs w:val="16"/>
        </w:rPr>
        <w:t>„Ocena zasobów pomocy społecznej województwa warmińsko-mazurskiego za 2019 rok”</w:t>
      </w:r>
      <w:r>
        <w:rPr>
          <w:rFonts w:cs="Arial"/>
          <w:i/>
          <w:sz w:val="16"/>
          <w:szCs w:val="16"/>
        </w:rPr>
        <w:t xml:space="preserve">, </w:t>
      </w:r>
      <w:bookmarkStart w:id="67" w:name="_Hlk61259763"/>
      <w:r w:rsidRPr="00967911">
        <w:rPr>
          <w:rFonts w:cs="Arial"/>
          <w:iCs/>
          <w:sz w:val="16"/>
          <w:szCs w:val="16"/>
        </w:rPr>
        <w:t xml:space="preserve">opracowanie ROPS, </w:t>
      </w:r>
      <w:bookmarkEnd w:id="67"/>
      <w:r w:rsidRPr="00967911">
        <w:rPr>
          <w:rFonts w:cs="Arial"/>
          <w:iCs/>
          <w:sz w:val="16"/>
          <w:szCs w:val="16"/>
        </w:rPr>
        <w:t>s.46.</w:t>
      </w:r>
    </w:p>
  </w:footnote>
  <w:footnote w:id="23">
    <w:p w14:paraId="7AA9ED53" w14:textId="694EDE1C" w:rsidR="006525D8" w:rsidRPr="00967911" w:rsidRDefault="006525D8" w:rsidP="004F3CA4">
      <w:pPr>
        <w:pStyle w:val="Tekstprzypisudolnego"/>
        <w:rPr>
          <w:rFonts w:cs="Arial"/>
          <w:iCs/>
          <w:sz w:val="16"/>
          <w:szCs w:val="16"/>
        </w:rPr>
      </w:pPr>
      <w:r w:rsidRPr="00007B92">
        <w:rPr>
          <w:rStyle w:val="Odwoanieprzypisudolnego"/>
          <w:rFonts w:cs="Arial"/>
          <w:i/>
          <w:sz w:val="16"/>
          <w:szCs w:val="16"/>
        </w:rPr>
        <w:footnoteRef/>
      </w:r>
      <w:r w:rsidR="00967911">
        <w:rPr>
          <w:rFonts w:cs="Arial"/>
          <w:i/>
          <w:sz w:val="16"/>
          <w:szCs w:val="16"/>
        </w:rPr>
        <w:t>„</w:t>
      </w:r>
      <w:r w:rsidRPr="0011284C">
        <w:rPr>
          <w:rFonts w:cs="Arial"/>
          <w:i/>
          <w:sz w:val="16"/>
          <w:szCs w:val="16"/>
        </w:rPr>
        <w:t>Raport o stanie ekonomii społecznej w wojewód</w:t>
      </w:r>
      <w:r>
        <w:rPr>
          <w:rFonts w:cs="Arial"/>
          <w:i/>
          <w:sz w:val="16"/>
          <w:szCs w:val="16"/>
        </w:rPr>
        <w:t>ztwie warmińsko-mazurskim w 2019</w:t>
      </w:r>
      <w:r w:rsidRPr="0011284C">
        <w:rPr>
          <w:rFonts w:cs="Arial"/>
          <w:i/>
          <w:sz w:val="16"/>
          <w:szCs w:val="16"/>
        </w:rPr>
        <w:t xml:space="preserve"> r. Monitoring wdrażania wojewódzkiego programu rozwoju ekonomii społecznej Warmia i mazury 2015-2020- </w:t>
      </w:r>
      <w:r>
        <w:rPr>
          <w:rFonts w:cs="Arial"/>
          <w:i/>
          <w:sz w:val="16"/>
          <w:szCs w:val="16"/>
        </w:rPr>
        <w:t>Rok 2019</w:t>
      </w:r>
      <w:r w:rsidR="00967911">
        <w:rPr>
          <w:rFonts w:cs="Arial"/>
          <w:i/>
          <w:sz w:val="16"/>
          <w:szCs w:val="16"/>
        </w:rPr>
        <w:t xml:space="preserve">”, </w:t>
      </w:r>
      <w:r>
        <w:rPr>
          <w:rFonts w:cs="Arial"/>
          <w:i/>
          <w:sz w:val="16"/>
          <w:szCs w:val="16"/>
        </w:rPr>
        <w:t xml:space="preserve"> </w:t>
      </w:r>
      <w:r w:rsidR="00967911" w:rsidRPr="00967911">
        <w:rPr>
          <w:rFonts w:cs="Arial"/>
          <w:iCs/>
          <w:sz w:val="16"/>
          <w:szCs w:val="16"/>
        </w:rPr>
        <w:t xml:space="preserve">opracowanie ROPS, </w:t>
      </w:r>
      <w:r w:rsidRPr="00967911">
        <w:rPr>
          <w:rFonts w:cs="Arial"/>
          <w:iCs/>
          <w:sz w:val="16"/>
          <w:szCs w:val="16"/>
        </w:rPr>
        <w:t>Olsztyn 2020 r., s. 38.</w:t>
      </w:r>
    </w:p>
  </w:footnote>
  <w:footnote w:id="24">
    <w:p w14:paraId="64027BCA" w14:textId="72B23136" w:rsidR="006525D8" w:rsidRPr="00967911" w:rsidRDefault="006525D8" w:rsidP="004F3CA4">
      <w:pPr>
        <w:pStyle w:val="Tekstprzypisudolnego"/>
        <w:rPr>
          <w:rFonts w:cs="Arial"/>
          <w:sz w:val="16"/>
          <w:szCs w:val="16"/>
        </w:rPr>
      </w:pPr>
      <w:r w:rsidRPr="00967911">
        <w:rPr>
          <w:rStyle w:val="Odwoanieprzypisudolnego"/>
          <w:rFonts w:cs="Arial"/>
          <w:i/>
          <w:sz w:val="16"/>
          <w:szCs w:val="16"/>
        </w:rPr>
        <w:footnoteRef/>
      </w:r>
      <w:r w:rsidRPr="00967911">
        <w:rPr>
          <w:rFonts w:cs="Arial"/>
          <w:iCs/>
          <w:sz w:val="16"/>
          <w:szCs w:val="16"/>
        </w:rPr>
        <w:t>Tamże</w:t>
      </w:r>
      <w:r w:rsidRPr="00967911">
        <w:rPr>
          <w:rFonts w:cs="Arial"/>
          <w:i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813D47"/>
    <w:multiLevelType w:val="hybridMultilevel"/>
    <w:tmpl w:val="C01A3F68"/>
    <w:lvl w:ilvl="0" w:tplc="FC980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82392"/>
    <w:multiLevelType w:val="hybridMultilevel"/>
    <w:tmpl w:val="71E849FA"/>
    <w:lvl w:ilvl="0" w:tplc="73B2099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152B98"/>
    <w:multiLevelType w:val="hybridMultilevel"/>
    <w:tmpl w:val="38405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A30FF"/>
    <w:multiLevelType w:val="hybridMultilevel"/>
    <w:tmpl w:val="CD20EA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9061A"/>
    <w:multiLevelType w:val="hybridMultilevel"/>
    <w:tmpl w:val="6CC8D7AC"/>
    <w:lvl w:ilvl="0" w:tplc="2A08B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E4E67"/>
    <w:multiLevelType w:val="multilevel"/>
    <w:tmpl w:val="2BCCB3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F271D7C"/>
    <w:multiLevelType w:val="hybridMultilevel"/>
    <w:tmpl w:val="D13EEB52"/>
    <w:lvl w:ilvl="0" w:tplc="2D4658A4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F686686"/>
    <w:multiLevelType w:val="hybridMultilevel"/>
    <w:tmpl w:val="9D02E28A"/>
    <w:lvl w:ilvl="0" w:tplc="69C2C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5635B"/>
    <w:multiLevelType w:val="hybridMultilevel"/>
    <w:tmpl w:val="0AFCAFE2"/>
    <w:lvl w:ilvl="0" w:tplc="0AE2C30E">
      <w:start w:val="1"/>
      <w:numFmt w:val="decimal"/>
      <w:lvlText w:val="%1."/>
      <w:lvlJc w:val="left"/>
      <w:pPr>
        <w:ind w:left="720" w:hanging="360"/>
      </w:pPr>
      <w:rPr>
        <w:b/>
        <w:bCs/>
        <w:color w:val="2F549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76965"/>
    <w:multiLevelType w:val="hybridMultilevel"/>
    <w:tmpl w:val="2166AA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75F6E"/>
    <w:multiLevelType w:val="multilevel"/>
    <w:tmpl w:val="2BCCB3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0814551"/>
    <w:multiLevelType w:val="hybridMultilevel"/>
    <w:tmpl w:val="A37C6C22"/>
    <w:lvl w:ilvl="0" w:tplc="1D1AC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CEDA3B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F5496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C14A8"/>
    <w:multiLevelType w:val="hybridMultilevel"/>
    <w:tmpl w:val="4DC27054"/>
    <w:lvl w:ilvl="0" w:tplc="BD04F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9605D"/>
    <w:multiLevelType w:val="hybridMultilevel"/>
    <w:tmpl w:val="89CA801A"/>
    <w:lvl w:ilvl="0" w:tplc="C73E0CD6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4" w15:restartNumberingAfterBreak="0">
    <w:nsid w:val="49953008"/>
    <w:multiLevelType w:val="hybridMultilevel"/>
    <w:tmpl w:val="D5FEF502"/>
    <w:lvl w:ilvl="0" w:tplc="E7D8C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7326F"/>
    <w:multiLevelType w:val="multilevel"/>
    <w:tmpl w:val="4E57326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44429"/>
    <w:multiLevelType w:val="hybridMultilevel"/>
    <w:tmpl w:val="8B3A9B1E"/>
    <w:lvl w:ilvl="0" w:tplc="527CB42E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 w15:restartNumberingAfterBreak="0">
    <w:nsid w:val="58B7307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D8333D4"/>
    <w:multiLevelType w:val="multilevel"/>
    <w:tmpl w:val="81C86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EE77FC8"/>
    <w:multiLevelType w:val="hybridMultilevel"/>
    <w:tmpl w:val="5B6CA9D2"/>
    <w:lvl w:ilvl="0" w:tplc="527CB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815A1"/>
    <w:multiLevelType w:val="hybridMultilevel"/>
    <w:tmpl w:val="07E09ECE"/>
    <w:lvl w:ilvl="0" w:tplc="CAF832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F549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503A1"/>
    <w:multiLevelType w:val="hybridMultilevel"/>
    <w:tmpl w:val="7DD0F8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F677F9"/>
    <w:multiLevelType w:val="multilevel"/>
    <w:tmpl w:val="7AF677F9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22"/>
  </w:num>
  <w:num w:numId="4">
    <w:abstractNumId w:val="15"/>
  </w:num>
  <w:num w:numId="5">
    <w:abstractNumId w:val="19"/>
  </w:num>
  <w:num w:numId="6">
    <w:abstractNumId w:val="4"/>
  </w:num>
  <w:num w:numId="7">
    <w:abstractNumId w:val="8"/>
  </w:num>
  <w:num w:numId="8">
    <w:abstractNumId w:val="1"/>
  </w:num>
  <w:num w:numId="9">
    <w:abstractNumId w:val="2"/>
  </w:num>
  <w:num w:numId="10">
    <w:abstractNumId w:val="16"/>
  </w:num>
  <w:num w:numId="11">
    <w:abstractNumId w:val="12"/>
  </w:num>
  <w:num w:numId="12">
    <w:abstractNumId w:val="11"/>
  </w:num>
  <w:num w:numId="13">
    <w:abstractNumId w:val="13"/>
  </w:num>
  <w:num w:numId="14">
    <w:abstractNumId w:val="6"/>
  </w:num>
  <w:num w:numId="15">
    <w:abstractNumId w:val="7"/>
  </w:num>
  <w:num w:numId="16">
    <w:abstractNumId w:val="14"/>
  </w:num>
  <w:num w:numId="17">
    <w:abstractNumId w:val="0"/>
  </w:num>
  <w:num w:numId="18">
    <w:abstractNumId w:val="18"/>
  </w:num>
  <w:num w:numId="19">
    <w:abstractNumId w:val="3"/>
  </w:num>
  <w:num w:numId="20">
    <w:abstractNumId w:val="9"/>
  </w:num>
  <w:num w:numId="21">
    <w:abstractNumId w:val="17"/>
  </w:num>
  <w:num w:numId="22">
    <w:abstractNumId w:val="5"/>
  </w:num>
  <w:num w:numId="23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8A"/>
    <w:rsid w:val="00000A47"/>
    <w:rsid w:val="00000A8B"/>
    <w:rsid w:val="00001DE8"/>
    <w:rsid w:val="0000474A"/>
    <w:rsid w:val="00005B93"/>
    <w:rsid w:val="00007B92"/>
    <w:rsid w:val="00010486"/>
    <w:rsid w:val="00011FC1"/>
    <w:rsid w:val="000139FC"/>
    <w:rsid w:val="0001473B"/>
    <w:rsid w:val="0001526F"/>
    <w:rsid w:val="00015644"/>
    <w:rsid w:val="0001646F"/>
    <w:rsid w:val="00016DE4"/>
    <w:rsid w:val="00017E6C"/>
    <w:rsid w:val="0002394C"/>
    <w:rsid w:val="00024BE8"/>
    <w:rsid w:val="0002728D"/>
    <w:rsid w:val="00027834"/>
    <w:rsid w:val="0003124B"/>
    <w:rsid w:val="00031816"/>
    <w:rsid w:val="000329E1"/>
    <w:rsid w:val="00036C97"/>
    <w:rsid w:val="000374D0"/>
    <w:rsid w:val="00043336"/>
    <w:rsid w:val="00043701"/>
    <w:rsid w:val="00044A45"/>
    <w:rsid w:val="000504C2"/>
    <w:rsid w:val="0005218D"/>
    <w:rsid w:val="00054D15"/>
    <w:rsid w:val="00056E8F"/>
    <w:rsid w:val="000578F1"/>
    <w:rsid w:val="00064344"/>
    <w:rsid w:val="00087405"/>
    <w:rsid w:val="00091879"/>
    <w:rsid w:val="0009252C"/>
    <w:rsid w:val="000938D5"/>
    <w:rsid w:val="000952FD"/>
    <w:rsid w:val="000A16AA"/>
    <w:rsid w:val="000A266D"/>
    <w:rsid w:val="000A2AA9"/>
    <w:rsid w:val="000A40E4"/>
    <w:rsid w:val="000A6C82"/>
    <w:rsid w:val="000A7192"/>
    <w:rsid w:val="000B2140"/>
    <w:rsid w:val="000B595B"/>
    <w:rsid w:val="000B606E"/>
    <w:rsid w:val="000B6306"/>
    <w:rsid w:val="000B64EB"/>
    <w:rsid w:val="000C064B"/>
    <w:rsid w:val="000C0D94"/>
    <w:rsid w:val="000C564A"/>
    <w:rsid w:val="000D09FE"/>
    <w:rsid w:val="000D0CAE"/>
    <w:rsid w:val="000D1F7D"/>
    <w:rsid w:val="000D201D"/>
    <w:rsid w:val="000D241F"/>
    <w:rsid w:val="000D2B2C"/>
    <w:rsid w:val="000D2F54"/>
    <w:rsid w:val="000D36B3"/>
    <w:rsid w:val="000D3AB3"/>
    <w:rsid w:val="000D3F7E"/>
    <w:rsid w:val="000D79D1"/>
    <w:rsid w:val="000E3240"/>
    <w:rsid w:val="000E4323"/>
    <w:rsid w:val="000E4A55"/>
    <w:rsid w:val="000E4AAF"/>
    <w:rsid w:val="000E639C"/>
    <w:rsid w:val="000E6D7C"/>
    <w:rsid w:val="000E7032"/>
    <w:rsid w:val="000F040C"/>
    <w:rsid w:val="000F06A7"/>
    <w:rsid w:val="00101BF2"/>
    <w:rsid w:val="0010220A"/>
    <w:rsid w:val="00107FCF"/>
    <w:rsid w:val="0011284C"/>
    <w:rsid w:val="00113620"/>
    <w:rsid w:val="0012056C"/>
    <w:rsid w:val="001236E3"/>
    <w:rsid w:val="00131766"/>
    <w:rsid w:val="00131C58"/>
    <w:rsid w:val="00133329"/>
    <w:rsid w:val="00135625"/>
    <w:rsid w:val="001372D8"/>
    <w:rsid w:val="00141B8C"/>
    <w:rsid w:val="00143807"/>
    <w:rsid w:val="001444E9"/>
    <w:rsid w:val="00145E4C"/>
    <w:rsid w:val="00146E1B"/>
    <w:rsid w:val="00152BA7"/>
    <w:rsid w:val="00153363"/>
    <w:rsid w:val="00163D06"/>
    <w:rsid w:val="001640AE"/>
    <w:rsid w:val="00165F2F"/>
    <w:rsid w:val="00166186"/>
    <w:rsid w:val="00167487"/>
    <w:rsid w:val="00174E56"/>
    <w:rsid w:val="00175E71"/>
    <w:rsid w:val="00176DD8"/>
    <w:rsid w:val="00184B73"/>
    <w:rsid w:val="00187998"/>
    <w:rsid w:val="00190086"/>
    <w:rsid w:val="001926FC"/>
    <w:rsid w:val="00193674"/>
    <w:rsid w:val="001939C7"/>
    <w:rsid w:val="00193F73"/>
    <w:rsid w:val="001959CF"/>
    <w:rsid w:val="001A0CA7"/>
    <w:rsid w:val="001A0EEE"/>
    <w:rsid w:val="001A1A97"/>
    <w:rsid w:val="001A2D25"/>
    <w:rsid w:val="001A347D"/>
    <w:rsid w:val="001B33DA"/>
    <w:rsid w:val="001B3C86"/>
    <w:rsid w:val="001B57F0"/>
    <w:rsid w:val="001C1E9E"/>
    <w:rsid w:val="001C2AFF"/>
    <w:rsid w:val="001D087D"/>
    <w:rsid w:val="001D0B96"/>
    <w:rsid w:val="001D266B"/>
    <w:rsid w:val="001D3A31"/>
    <w:rsid w:val="001D6F31"/>
    <w:rsid w:val="001D7A83"/>
    <w:rsid w:val="001E1EBB"/>
    <w:rsid w:val="001E5A8D"/>
    <w:rsid w:val="001E7E5F"/>
    <w:rsid w:val="001F03CE"/>
    <w:rsid w:val="001F067D"/>
    <w:rsid w:val="001F3A32"/>
    <w:rsid w:val="001F61A1"/>
    <w:rsid w:val="00204364"/>
    <w:rsid w:val="00205094"/>
    <w:rsid w:val="00211D80"/>
    <w:rsid w:val="0021569A"/>
    <w:rsid w:val="00226487"/>
    <w:rsid w:val="002309CF"/>
    <w:rsid w:val="00231539"/>
    <w:rsid w:val="002317B4"/>
    <w:rsid w:val="002360F4"/>
    <w:rsid w:val="00242992"/>
    <w:rsid w:val="00243B9D"/>
    <w:rsid w:val="00245F50"/>
    <w:rsid w:val="002474EA"/>
    <w:rsid w:val="00250A10"/>
    <w:rsid w:val="00262412"/>
    <w:rsid w:val="002638D3"/>
    <w:rsid w:val="00265AF1"/>
    <w:rsid w:val="00266C4F"/>
    <w:rsid w:val="00270759"/>
    <w:rsid w:val="002721EB"/>
    <w:rsid w:val="00284CE3"/>
    <w:rsid w:val="0028516C"/>
    <w:rsid w:val="00287807"/>
    <w:rsid w:val="0029108F"/>
    <w:rsid w:val="0029607A"/>
    <w:rsid w:val="00297CAB"/>
    <w:rsid w:val="002A088B"/>
    <w:rsid w:val="002B03B0"/>
    <w:rsid w:val="002B0951"/>
    <w:rsid w:val="002B14AB"/>
    <w:rsid w:val="002C1958"/>
    <w:rsid w:val="002C2FFB"/>
    <w:rsid w:val="002C5BC6"/>
    <w:rsid w:val="002C5C22"/>
    <w:rsid w:val="002D37FA"/>
    <w:rsid w:val="002E2008"/>
    <w:rsid w:val="002E29B4"/>
    <w:rsid w:val="002E4658"/>
    <w:rsid w:val="002E6E2C"/>
    <w:rsid w:val="002F1BFC"/>
    <w:rsid w:val="002F6981"/>
    <w:rsid w:val="00304FC9"/>
    <w:rsid w:val="00305996"/>
    <w:rsid w:val="00306658"/>
    <w:rsid w:val="00307328"/>
    <w:rsid w:val="003108E3"/>
    <w:rsid w:val="00320DED"/>
    <w:rsid w:val="00321E01"/>
    <w:rsid w:val="00327AFC"/>
    <w:rsid w:val="00331213"/>
    <w:rsid w:val="0033178F"/>
    <w:rsid w:val="00333507"/>
    <w:rsid w:val="0033498F"/>
    <w:rsid w:val="00334EC0"/>
    <w:rsid w:val="00342A9E"/>
    <w:rsid w:val="00346129"/>
    <w:rsid w:val="00347B99"/>
    <w:rsid w:val="00350771"/>
    <w:rsid w:val="00350A03"/>
    <w:rsid w:val="00351D6E"/>
    <w:rsid w:val="00354B36"/>
    <w:rsid w:val="00356363"/>
    <w:rsid w:val="00357EBF"/>
    <w:rsid w:val="00361140"/>
    <w:rsid w:val="00361908"/>
    <w:rsid w:val="0036251A"/>
    <w:rsid w:val="00362D88"/>
    <w:rsid w:val="0036436F"/>
    <w:rsid w:val="00364FAB"/>
    <w:rsid w:val="0036549A"/>
    <w:rsid w:val="003662F3"/>
    <w:rsid w:val="00381AE0"/>
    <w:rsid w:val="00383B46"/>
    <w:rsid w:val="003852DB"/>
    <w:rsid w:val="003873CD"/>
    <w:rsid w:val="00387790"/>
    <w:rsid w:val="003905F0"/>
    <w:rsid w:val="003906FD"/>
    <w:rsid w:val="00390B49"/>
    <w:rsid w:val="003A1576"/>
    <w:rsid w:val="003A7771"/>
    <w:rsid w:val="003B0665"/>
    <w:rsid w:val="003B7EA4"/>
    <w:rsid w:val="003C24B0"/>
    <w:rsid w:val="003C5FF9"/>
    <w:rsid w:val="003C62D3"/>
    <w:rsid w:val="003C64ED"/>
    <w:rsid w:val="003C6F9E"/>
    <w:rsid w:val="003D08A7"/>
    <w:rsid w:val="003D42BD"/>
    <w:rsid w:val="003D5B3D"/>
    <w:rsid w:val="003D736B"/>
    <w:rsid w:val="003D79B0"/>
    <w:rsid w:val="003E0C70"/>
    <w:rsid w:val="003E57F6"/>
    <w:rsid w:val="003E6F56"/>
    <w:rsid w:val="003E7E67"/>
    <w:rsid w:val="003F0EAE"/>
    <w:rsid w:val="003F0FC0"/>
    <w:rsid w:val="003F102A"/>
    <w:rsid w:val="003F7066"/>
    <w:rsid w:val="003F79EC"/>
    <w:rsid w:val="00400CB6"/>
    <w:rsid w:val="0041352D"/>
    <w:rsid w:val="004152D4"/>
    <w:rsid w:val="0041566A"/>
    <w:rsid w:val="00416B32"/>
    <w:rsid w:val="00417DF9"/>
    <w:rsid w:val="00420108"/>
    <w:rsid w:val="004215A3"/>
    <w:rsid w:val="00422533"/>
    <w:rsid w:val="00422536"/>
    <w:rsid w:val="00422A30"/>
    <w:rsid w:val="00424FA6"/>
    <w:rsid w:val="00427706"/>
    <w:rsid w:val="0042777B"/>
    <w:rsid w:val="00432779"/>
    <w:rsid w:val="00434A12"/>
    <w:rsid w:val="00434A47"/>
    <w:rsid w:val="00435460"/>
    <w:rsid w:val="00435E0C"/>
    <w:rsid w:val="00442418"/>
    <w:rsid w:val="00446F5A"/>
    <w:rsid w:val="0045107B"/>
    <w:rsid w:val="00452980"/>
    <w:rsid w:val="00454777"/>
    <w:rsid w:val="004569D6"/>
    <w:rsid w:val="00464183"/>
    <w:rsid w:val="00472BF9"/>
    <w:rsid w:val="0047602A"/>
    <w:rsid w:val="00481DA3"/>
    <w:rsid w:val="004830C8"/>
    <w:rsid w:val="0048494A"/>
    <w:rsid w:val="004855E4"/>
    <w:rsid w:val="0048614C"/>
    <w:rsid w:val="004869B5"/>
    <w:rsid w:val="00487780"/>
    <w:rsid w:val="004914D6"/>
    <w:rsid w:val="004932FE"/>
    <w:rsid w:val="00495E46"/>
    <w:rsid w:val="004A0669"/>
    <w:rsid w:val="004A174F"/>
    <w:rsid w:val="004A2CF7"/>
    <w:rsid w:val="004A4636"/>
    <w:rsid w:val="004A5F68"/>
    <w:rsid w:val="004B2A07"/>
    <w:rsid w:val="004B2A85"/>
    <w:rsid w:val="004C7134"/>
    <w:rsid w:val="004D302F"/>
    <w:rsid w:val="004E7CF2"/>
    <w:rsid w:val="004F066F"/>
    <w:rsid w:val="004F3CA4"/>
    <w:rsid w:val="004F63F2"/>
    <w:rsid w:val="004F7F4F"/>
    <w:rsid w:val="00500EA2"/>
    <w:rsid w:val="00501270"/>
    <w:rsid w:val="00502E22"/>
    <w:rsid w:val="00505399"/>
    <w:rsid w:val="0050688A"/>
    <w:rsid w:val="005075B8"/>
    <w:rsid w:val="00511744"/>
    <w:rsid w:val="00521C99"/>
    <w:rsid w:val="00522C01"/>
    <w:rsid w:val="005233EA"/>
    <w:rsid w:val="00525ED4"/>
    <w:rsid w:val="00526B1D"/>
    <w:rsid w:val="00534900"/>
    <w:rsid w:val="00537574"/>
    <w:rsid w:val="00543656"/>
    <w:rsid w:val="0054560D"/>
    <w:rsid w:val="00545898"/>
    <w:rsid w:val="00547308"/>
    <w:rsid w:val="005474C7"/>
    <w:rsid w:val="005505D6"/>
    <w:rsid w:val="00552977"/>
    <w:rsid w:val="00552E5F"/>
    <w:rsid w:val="005571E1"/>
    <w:rsid w:val="005626B1"/>
    <w:rsid w:val="0056274E"/>
    <w:rsid w:val="00562861"/>
    <w:rsid w:val="00565C16"/>
    <w:rsid w:val="00566C4B"/>
    <w:rsid w:val="00571195"/>
    <w:rsid w:val="005728E3"/>
    <w:rsid w:val="00575F19"/>
    <w:rsid w:val="00582E9B"/>
    <w:rsid w:val="00584D5C"/>
    <w:rsid w:val="00586F1D"/>
    <w:rsid w:val="00593A68"/>
    <w:rsid w:val="005940B0"/>
    <w:rsid w:val="00594313"/>
    <w:rsid w:val="005943BF"/>
    <w:rsid w:val="0059703B"/>
    <w:rsid w:val="005A012A"/>
    <w:rsid w:val="005A11E6"/>
    <w:rsid w:val="005A17F6"/>
    <w:rsid w:val="005A36F3"/>
    <w:rsid w:val="005A4200"/>
    <w:rsid w:val="005B000A"/>
    <w:rsid w:val="005B02B9"/>
    <w:rsid w:val="005B19CB"/>
    <w:rsid w:val="005B1A79"/>
    <w:rsid w:val="005B1B20"/>
    <w:rsid w:val="005B3816"/>
    <w:rsid w:val="005B7CDB"/>
    <w:rsid w:val="005C05E4"/>
    <w:rsid w:val="005C1D0F"/>
    <w:rsid w:val="005C3049"/>
    <w:rsid w:val="005C6E23"/>
    <w:rsid w:val="005D019D"/>
    <w:rsid w:val="005D216A"/>
    <w:rsid w:val="005D223A"/>
    <w:rsid w:val="005D36FF"/>
    <w:rsid w:val="005E12A1"/>
    <w:rsid w:val="005F09F5"/>
    <w:rsid w:val="005F5630"/>
    <w:rsid w:val="005F68B8"/>
    <w:rsid w:val="005F6E86"/>
    <w:rsid w:val="006000AA"/>
    <w:rsid w:val="00600925"/>
    <w:rsid w:val="00603DC6"/>
    <w:rsid w:val="00605024"/>
    <w:rsid w:val="00605EBB"/>
    <w:rsid w:val="00613CCA"/>
    <w:rsid w:val="00613FD9"/>
    <w:rsid w:val="00615CBB"/>
    <w:rsid w:val="00624F79"/>
    <w:rsid w:val="00627970"/>
    <w:rsid w:val="006309B6"/>
    <w:rsid w:val="0063100C"/>
    <w:rsid w:val="006327BC"/>
    <w:rsid w:val="0063280E"/>
    <w:rsid w:val="00632D0B"/>
    <w:rsid w:val="0063403C"/>
    <w:rsid w:val="006356E7"/>
    <w:rsid w:val="0063766C"/>
    <w:rsid w:val="00640680"/>
    <w:rsid w:val="006525D8"/>
    <w:rsid w:val="00653A94"/>
    <w:rsid w:val="00653EC1"/>
    <w:rsid w:val="00656051"/>
    <w:rsid w:val="00670F51"/>
    <w:rsid w:val="00671A66"/>
    <w:rsid w:val="00676EA8"/>
    <w:rsid w:val="006806CB"/>
    <w:rsid w:val="0068224D"/>
    <w:rsid w:val="0068416D"/>
    <w:rsid w:val="0068591E"/>
    <w:rsid w:val="0068616B"/>
    <w:rsid w:val="006868BD"/>
    <w:rsid w:val="00690078"/>
    <w:rsid w:val="006920B2"/>
    <w:rsid w:val="006942F8"/>
    <w:rsid w:val="00696044"/>
    <w:rsid w:val="006969DA"/>
    <w:rsid w:val="006A1865"/>
    <w:rsid w:val="006A1FBB"/>
    <w:rsid w:val="006A32BE"/>
    <w:rsid w:val="006A5F94"/>
    <w:rsid w:val="006B02AF"/>
    <w:rsid w:val="006B199D"/>
    <w:rsid w:val="006B3447"/>
    <w:rsid w:val="006B5079"/>
    <w:rsid w:val="006B52DA"/>
    <w:rsid w:val="006B5BCD"/>
    <w:rsid w:val="006B628C"/>
    <w:rsid w:val="006B74E8"/>
    <w:rsid w:val="006B7527"/>
    <w:rsid w:val="006C26B1"/>
    <w:rsid w:val="006C3120"/>
    <w:rsid w:val="006C3B60"/>
    <w:rsid w:val="006C5121"/>
    <w:rsid w:val="006D0E86"/>
    <w:rsid w:val="006D558D"/>
    <w:rsid w:val="006D5AE8"/>
    <w:rsid w:val="006E20E7"/>
    <w:rsid w:val="006E26F8"/>
    <w:rsid w:val="006E4884"/>
    <w:rsid w:val="006E596C"/>
    <w:rsid w:val="006F0E5E"/>
    <w:rsid w:val="006F20BB"/>
    <w:rsid w:val="006F22B1"/>
    <w:rsid w:val="006F583C"/>
    <w:rsid w:val="006F6625"/>
    <w:rsid w:val="00705E7C"/>
    <w:rsid w:val="0070740A"/>
    <w:rsid w:val="007139D8"/>
    <w:rsid w:val="00716C0E"/>
    <w:rsid w:val="00717A7B"/>
    <w:rsid w:val="007201D9"/>
    <w:rsid w:val="0072433A"/>
    <w:rsid w:val="00724D2E"/>
    <w:rsid w:val="00733F07"/>
    <w:rsid w:val="0073622A"/>
    <w:rsid w:val="00736D19"/>
    <w:rsid w:val="00747546"/>
    <w:rsid w:val="00751D8B"/>
    <w:rsid w:val="0075464A"/>
    <w:rsid w:val="007574E0"/>
    <w:rsid w:val="00762B2F"/>
    <w:rsid w:val="00763378"/>
    <w:rsid w:val="00765214"/>
    <w:rsid w:val="00776607"/>
    <w:rsid w:val="0078073C"/>
    <w:rsid w:val="0078091F"/>
    <w:rsid w:val="00780966"/>
    <w:rsid w:val="00786A40"/>
    <w:rsid w:val="00786B4B"/>
    <w:rsid w:val="007911DD"/>
    <w:rsid w:val="00794160"/>
    <w:rsid w:val="0079580B"/>
    <w:rsid w:val="007A04FE"/>
    <w:rsid w:val="007A10A1"/>
    <w:rsid w:val="007A20FD"/>
    <w:rsid w:val="007A34F4"/>
    <w:rsid w:val="007A56D4"/>
    <w:rsid w:val="007A58C9"/>
    <w:rsid w:val="007B1C9F"/>
    <w:rsid w:val="007B52DB"/>
    <w:rsid w:val="007C0B39"/>
    <w:rsid w:val="007C29E7"/>
    <w:rsid w:val="007C2D30"/>
    <w:rsid w:val="007D137D"/>
    <w:rsid w:val="007D7931"/>
    <w:rsid w:val="007E6704"/>
    <w:rsid w:val="007E6EB6"/>
    <w:rsid w:val="007E7550"/>
    <w:rsid w:val="007F0EBE"/>
    <w:rsid w:val="007F198D"/>
    <w:rsid w:val="007F5985"/>
    <w:rsid w:val="00806E31"/>
    <w:rsid w:val="008116F9"/>
    <w:rsid w:val="00817152"/>
    <w:rsid w:val="00823094"/>
    <w:rsid w:val="008237E6"/>
    <w:rsid w:val="00824128"/>
    <w:rsid w:val="0083042C"/>
    <w:rsid w:val="0083074E"/>
    <w:rsid w:val="00830C40"/>
    <w:rsid w:val="00831B71"/>
    <w:rsid w:val="0083472E"/>
    <w:rsid w:val="0084092A"/>
    <w:rsid w:val="008466D4"/>
    <w:rsid w:val="008471E9"/>
    <w:rsid w:val="008606FB"/>
    <w:rsid w:val="00860B0E"/>
    <w:rsid w:val="008628BF"/>
    <w:rsid w:val="00865401"/>
    <w:rsid w:val="008703C5"/>
    <w:rsid w:val="00870AC7"/>
    <w:rsid w:val="00872A58"/>
    <w:rsid w:val="00876220"/>
    <w:rsid w:val="00876E6A"/>
    <w:rsid w:val="00877D84"/>
    <w:rsid w:val="00881A5A"/>
    <w:rsid w:val="00883A09"/>
    <w:rsid w:val="0088668C"/>
    <w:rsid w:val="0088699D"/>
    <w:rsid w:val="00886F35"/>
    <w:rsid w:val="00887D4E"/>
    <w:rsid w:val="00891382"/>
    <w:rsid w:val="00892530"/>
    <w:rsid w:val="00897D5A"/>
    <w:rsid w:val="008A3A87"/>
    <w:rsid w:val="008A4AB8"/>
    <w:rsid w:val="008A5F2B"/>
    <w:rsid w:val="008A6072"/>
    <w:rsid w:val="008A734C"/>
    <w:rsid w:val="008B1689"/>
    <w:rsid w:val="008B4514"/>
    <w:rsid w:val="008B4A3F"/>
    <w:rsid w:val="008B4E8E"/>
    <w:rsid w:val="008B5324"/>
    <w:rsid w:val="008B7511"/>
    <w:rsid w:val="008C1359"/>
    <w:rsid w:val="008C2B1F"/>
    <w:rsid w:val="008C324A"/>
    <w:rsid w:val="008C3B2D"/>
    <w:rsid w:val="008C4CD8"/>
    <w:rsid w:val="008D00B5"/>
    <w:rsid w:val="008D0D6D"/>
    <w:rsid w:val="008D1757"/>
    <w:rsid w:val="008D22A4"/>
    <w:rsid w:val="008D28E1"/>
    <w:rsid w:val="008D33B5"/>
    <w:rsid w:val="008D6536"/>
    <w:rsid w:val="008E3C85"/>
    <w:rsid w:val="008E4CC8"/>
    <w:rsid w:val="008F011A"/>
    <w:rsid w:val="008F470C"/>
    <w:rsid w:val="008F5780"/>
    <w:rsid w:val="008F7EA1"/>
    <w:rsid w:val="00900C8A"/>
    <w:rsid w:val="009022E1"/>
    <w:rsid w:val="00906283"/>
    <w:rsid w:val="00912233"/>
    <w:rsid w:val="00912350"/>
    <w:rsid w:val="00915FBE"/>
    <w:rsid w:val="0092164A"/>
    <w:rsid w:val="0092359C"/>
    <w:rsid w:val="00926042"/>
    <w:rsid w:val="00930519"/>
    <w:rsid w:val="00934CD6"/>
    <w:rsid w:val="009355D6"/>
    <w:rsid w:val="00935F0B"/>
    <w:rsid w:val="00936534"/>
    <w:rsid w:val="009403F9"/>
    <w:rsid w:val="00946EF4"/>
    <w:rsid w:val="009479DA"/>
    <w:rsid w:val="00953481"/>
    <w:rsid w:val="00955008"/>
    <w:rsid w:val="0095540C"/>
    <w:rsid w:val="00967911"/>
    <w:rsid w:val="00970AE8"/>
    <w:rsid w:val="0097135C"/>
    <w:rsid w:val="00972998"/>
    <w:rsid w:val="009806CF"/>
    <w:rsid w:val="00981548"/>
    <w:rsid w:val="00983989"/>
    <w:rsid w:val="00995D64"/>
    <w:rsid w:val="00995EEF"/>
    <w:rsid w:val="009A480F"/>
    <w:rsid w:val="009A7BDA"/>
    <w:rsid w:val="009B0026"/>
    <w:rsid w:val="009B02A0"/>
    <w:rsid w:val="009B08F0"/>
    <w:rsid w:val="009B136A"/>
    <w:rsid w:val="009B6501"/>
    <w:rsid w:val="009B698C"/>
    <w:rsid w:val="009D1A24"/>
    <w:rsid w:val="009D283A"/>
    <w:rsid w:val="009D2F8D"/>
    <w:rsid w:val="009D4FF0"/>
    <w:rsid w:val="009D7659"/>
    <w:rsid w:val="009E1E83"/>
    <w:rsid w:val="009E5FD4"/>
    <w:rsid w:val="009E70CA"/>
    <w:rsid w:val="009F103B"/>
    <w:rsid w:val="009F13B7"/>
    <w:rsid w:val="009F40DE"/>
    <w:rsid w:val="009F48C8"/>
    <w:rsid w:val="009F7013"/>
    <w:rsid w:val="00A0180F"/>
    <w:rsid w:val="00A03837"/>
    <w:rsid w:val="00A0454A"/>
    <w:rsid w:val="00A0471E"/>
    <w:rsid w:val="00A047D4"/>
    <w:rsid w:val="00A1054B"/>
    <w:rsid w:val="00A12BDF"/>
    <w:rsid w:val="00A144F4"/>
    <w:rsid w:val="00A15A59"/>
    <w:rsid w:val="00A15AA1"/>
    <w:rsid w:val="00A15BD5"/>
    <w:rsid w:val="00A16B31"/>
    <w:rsid w:val="00A17431"/>
    <w:rsid w:val="00A2286B"/>
    <w:rsid w:val="00A23677"/>
    <w:rsid w:val="00A258A1"/>
    <w:rsid w:val="00A32822"/>
    <w:rsid w:val="00A3289B"/>
    <w:rsid w:val="00A33A73"/>
    <w:rsid w:val="00A379F8"/>
    <w:rsid w:val="00A37F94"/>
    <w:rsid w:val="00A41196"/>
    <w:rsid w:val="00A4410A"/>
    <w:rsid w:val="00A45470"/>
    <w:rsid w:val="00A46D0D"/>
    <w:rsid w:val="00A47CBA"/>
    <w:rsid w:val="00A50DEF"/>
    <w:rsid w:val="00A55FDA"/>
    <w:rsid w:val="00A5697E"/>
    <w:rsid w:val="00A575B4"/>
    <w:rsid w:val="00A61461"/>
    <w:rsid w:val="00A614D4"/>
    <w:rsid w:val="00A63D6C"/>
    <w:rsid w:val="00A64630"/>
    <w:rsid w:val="00A6632B"/>
    <w:rsid w:val="00A6761C"/>
    <w:rsid w:val="00A70A08"/>
    <w:rsid w:val="00A7575C"/>
    <w:rsid w:val="00A77305"/>
    <w:rsid w:val="00A844BC"/>
    <w:rsid w:val="00A85561"/>
    <w:rsid w:val="00A86402"/>
    <w:rsid w:val="00A96A70"/>
    <w:rsid w:val="00AA1450"/>
    <w:rsid w:val="00AA174C"/>
    <w:rsid w:val="00AA208D"/>
    <w:rsid w:val="00AA52ED"/>
    <w:rsid w:val="00AB4FDC"/>
    <w:rsid w:val="00AB7D94"/>
    <w:rsid w:val="00AD1CFA"/>
    <w:rsid w:val="00AD6B97"/>
    <w:rsid w:val="00AD71B5"/>
    <w:rsid w:val="00AD76CA"/>
    <w:rsid w:val="00AD7EEE"/>
    <w:rsid w:val="00AE5D13"/>
    <w:rsid w:val="00AF0454"/>
    <w:rsid w:val="00AF2865"/>
    <w:rsid w:val="00B00B3D"/>
    <w:rsid w:val="00B012E0"/>
    <w:rsid w:val="00B01878"/>
    <w:rsid w:val="00B02837"/>
    <w:rsid w:val="00B11E0E"/>
    <w:rsid w:val="00B125BB"/>
    <w:rsid w:val="00B2531D"/>
    <w:rsid w:val="00B258F1"/>
    <w:rsid w:val="00B32AEA"/>
    <w:rsid w:val="00B36C1D"/>
    <w:rsid w:val="00B373C2"/>
    <w:rsid w:val="00B3759C"/>
    <w:rsid w:val="00B4467B"/>
    <w:rsid w:val="00B478F1"/>
    <w:rsid w:val="00B52C7E"/>
    <w:rsid w:val="00B52DAA"/>
    <w:rsid w:val="00B56304"/>
    <w:rsid w:val="00B57DD5"/>
    <w:rsid w:val="00B611AB"/>
    <w:rsid w:val="00B6182A"/>
    <w:rsid w:val="00B656A9"/>
    <w:rsid w:val="00B73411"/>
    <w:rsid w:val="00B74BB0"/>
    <w:rsid w:val="00B7683F"/>
    <w:rsid w:val="00B811C5"/>
    <w:rsid w:val="00B832A2"/>
    <w:rsid w:val="00B85648"/>
    <w:rsid w:val="00BA2C0A"/>
    <w:rsid w:val="00BA3D8A"/>
    <w:rsid w:val="00BA615C"/>
    <w:rsid w:val="00BA678D"/>
    <w:rsid w:val="00BB59F6"/>
    <w:rsid w:val="00BC037D"/>
    <w:rsid w:val="00BC2164"/>
    <w:rsid w:val="00BC2A6C"/>
    <w:rsid w:val="00BC443D"/>
    <w:rsid w:val="00BC4C02"/>
    <w:rsid w:val="00BC7120"/>
    <w:rsid w:val="00BD1538"/>
    <w:rsid w:val="00BE187E"/>
    <w:rsid w:val="00BF07FC"/>
    <w:rsid w:val="00BF1BB1"/>
    <w:rsid w:val="00BF6B8C"/>
    <w:rsid w:val="00C0124C"/>
    <w:rsid w:val="00C065B8"/>
    <w:rsid w:val="00C06E6B"/>
    <w:rsid w:val="00C104DD"/>
    <w:rsid w:val="00C11513"/>
    <w:rsid w:val="00C17C3F"/>
    <w:rsid w:val="00C21A23"/>
    <w:rsid w:val="00C2217C"/>
    <w:rsid w:val="00C26D20"/>
    <w:rsid w:val="00C30856"/>
    <w:rsid w:val="00C34481"/>
    <w:rsid w:val="00C3727A"/>
    <w:rsid w:val="00C41AD2"/>
    <w:rsid w:val="00C470FC"/>
    <w:rsid w:val="00C47D3C"/>
    <w:rsid w:val="00C50152"/>
    <w:rsid w:val="00C504AE"/>
    <w:rsid w:val="00C5256A"/>
    <w:rsid w:val="00C606D6"/>
    <w:rsid w:val="00C62DA9"/>
    <w:rsid w:val="00C649A2"/>
    <w:rsid w:val="00C67280"/>
    <w:rsid w:val="00C72CCE"/>
    <w:rsid w:val="00C77CA1"/>
    <w:rsid w:val="00C8202F"/>
    <w:rsid w:val="00C85808"/>
    <w:rsid w:val="00C913A7"/>
    <w:rsid w:val="00C914EB"/>
    <w:rsid w:val="00C922B1"/>
    <w:rsid w:val="00C94610"/>
    <w:rsid w:val="00C966DE"/>
    <w:rsid w:val="00C96898"/>
    <w:rsid w:val="00C97100"/>
    <w:rsid w:val="00C97364"/>
    <w:rsid w:val="00C97FD0"/>
    <w:rsid w:val="00CA03E2"/>
    <w:rsid w:val="00CA0854"/>
    <w:rsid w:val="00CA0C1C"/>
    <w:rsid w:val="00CA6917"/>
    <w:rsid w:val="00CB31F8"/>
    <w:rsid w:val="00CB3F0F"/>
    <w:rsid w:val="00CB73BB"/>
    <w:rsid w:val="00CC2E3E"/>
    <w:rsid w:val="00CD0B33"/>
    <w:rsid w:val="00CD181E"/>
    <w:rsid w:val="00CE1F46"/>
    <w:rsid w:val="00CE3CF5"/>
    <w:rsid w:val="00CE4541"/>
    <w:rsid w:val="00CE5550"/>
    <w:rsid w:val="00CE56D2"/>
    <w:rsid w:val="00CE6EC5"/>
    <w:rsid w:val="00CF5F5F"/>
    <w:rsid w:val="00D010B1"/>
    <w:rsid w:val="00D02B46"/>
    <w:rsid w:val="00D037BB"/>
    <w:rsid w:val="00D0431C"/>
    <w:rsid w:val="00D04AC6"/>
    <w:rsid w:val="00D073BA"/>
    <w:rsid w:val="00D14D05"/>
    <w:rsid w:val="00D22EF8"/>
    <w:rsid w:val="00D267B6"/>
    <w:rsid w:val="00D30FD2"/>
    <w:rsid w:val="00D319BF"/>
    <w:rsid w:val="00D32574"/>
    <w:rsid w:val="00D32811"/>
    <w:rsid w:val="00D34AFF"/>
    <w:rsid w:val="00D35D37"/>
    <w:rsid w:val="00D47DBE"/>
    <w:rsid w:val="00D5242C"/>
    <w:rsid w:val="00D616A5"/>
    <w:rsid w:val="00D77DED"/>
    <w:rsid w:val="00D8006B"/>
    <w:rsid w:val="00D80DF1"/>
    <w:rsid w:val="00D83E9B"/>
    <w:rsid w:val="00D84D16"/>
    <w:rsid w:val="00D913CE"/>
    <w:rsid w:val="00D95A99"/>
    <w:rsid w:val="00D95C80"/>
    <w:rsid w:val="00D97222"/>
    <w:rsid w:val="00DA6087"/>
    <w:rsid w:val="00DB0A12"/>
    <w:rsid w:val="00DB273B"/>
    <w:rsid w:val="00DB3CEA"/>
    <w:rsid w:val="00DB4CF7"/>
    <w:rsid w:val="00DC066D"/>
    <w:rsid w:val="00DC122A"/>
    <w:rsid w:val="00DC1B00"/>
    <w:rsid w:val="00DC26A2"/>
    <w:rsid w:val="00DC2AED"/>
    <w:rsid w:val="00DC33A6"/>
    <w:rsid w:val="00DC4333"/>
    <w:rsid w:val="00DC4C9E"/>
    <w:rsid w:val="00DC75DB"/>
    <w:rsid w:val="00DC7EF2"/>
    <w:rsid w:val="00DD267A"/>
    <w:rsid w:val="00DD3058"/>
    <w:rsid w:val="00DD7B18"/>
    <w:rsid w:val="00DE0671"/>
    <w:rsid w:val="00DE5500"/>
    <w:rsid w:val="00DF2199"/>
    <w:rsid w:val="00DF38B3"/>
    <w:rsid w:val="00DF5197"/>
    <w:rsid w:val="00E02E44"/>
    <w:rsid w:val="00E14C00"/>
    <w:rsid w:val="00E1678D"/>
    <w:rsid w:val="00E20D82"/>
    <w:rsid w:val="00E242F3"/>
    <w:rsid w:val="00E31BCA"/>
    <w:rsid w:val="00E3290A"/>
    <w:rsid w:val="00E36DA1"/>
    <w:rsid w:val="00E40000"/>
    <w:rsid w:val="00E400E3"/>
    <w:rsid w:val="00E442D4"/>
    <w:rsid w:val="00E479A8"/>
    <w:rsid w:val="00E47B97"/>
    <w:rsid w:val="00E47C53"/>
    <w:rsid w:val="00E50E15"/>
    <w:rsid w:val="00E537B3"/>
    <w:rsid w:val="00E54D6C"/>
    <w:rsid w:val="00E54DE6"/>
    <w:rsid w:val="00E646B6"/>
    <w:rsid w:val="00E71391"/>
    <w:rsid w:val="00E75054"/>
    <w:rsid w:val="00E76023"/>
    <w:rsid w:val="00E83C4E"/>
    <w:rsid w:val="00E84E51"/>
    <w:rsid w:val="00E8710D"/>
    <w:rsid w:val="00E942D5"/>
    <w:rsid w:val="00E954BF"/>
    <w:rsid w:val="00E97828"/>
    <w:rsid w:val="00EA14E5"/>
    <w:rsid w:val="00EA4ECE"/>
    <w:rsid w:val="00EA5932"/>
    <w:rsid w:val="00EB152F"/>
    <w:rsid w:val="00EB274D"/>
    <w:rsid w:val="00EB566B"/>
    <w:rsid w:val="00EB62F6"/>
    <w:rsid w:val="00EB6E25"/>
    <w:rsid w:val="00EB71AF"/>
    <w:rsid w:val="00EB7678"/>
    <w:rsid w:val="00EC3DAD"/>
    <w:rsid w:val="00EC6F39"/>
    <w:rsid w:val="00ED6073"/>
    <w:rsid w:val="00ED781B"/>
    <w:rsid w:val="00ED7E32"/>
    <w:rsid w:val="00EE07B4"/>
    <w:rsid w:val="00EE1127"/>
    <w:rsid w:val="00EE1796"/>
    <w:rsid w:val="00EE3300"/>
    <w:rsid w:val="00EE47B8"/>
    <w:rsid w:val="00EE4C01"/>
    <w:rsid w:val="00F02020"/>
    <w:rsid w:val="00F064C1"/>
    <w:rsid w:val="00F11EED"/>
    <w:rsid w:val="00F13CEB"/>
    <w:rsid w:val="00F146FD"/>
    <w:rsid w:val="00F15CCC"/>
    <w:rsid w:val="00F17D8D"/>
    <w:rsid w:val="00F20819"/>
    <w:rsid w:val="00F232C0"/>
    <w:rsid w:val="00F241A4"/>
    <w:rsid w:val="00F2606D"/>
    <w:rsid w:val="00F26D38"/>
    <w:rsid w:val="00F27994"/>
    <w:rsid w:val="00F3611D"/>
    <w:rsid w:val="00F36EFE"/>
    <w:rsid w:val="00F37285"/>
    <w:rsid w:val="00F4083B"/>
    <w:rsid w:val="00F41C5D"/>
    <w:rsid w:val="00F43C25"/>
    <w:rsid w:val="00F451CF"/>
    <w:rsid w:val="00F459ED"/>
    <w:rsid w:val="00F462AE"/>
    <w:rsid w:val="00F47274"/>
    <w:rsid w:val="00F512CB"/>
    <w:rsid w:val="00F51D58"/>
    <w:rsid w:val="00F52916"/>
    <w:rsid w:val="00F52C3D"/>
    <w:rsid w:val="00F531C7"/>
    <w:rsid w:val="00F57821"/>
    <w:rsid w:val="00F61291"/>
    <w:rsid w:val="00F6201F"/>
    <w:rsid w:val="00F65BF6"/>
    <w:rsid w:val="00F66B74"/>
    <w:rsid w:val="00F71149"/>
    <w:rsid w:val="00F711DE"/>
    <w:rsid w:val="00F71328"/>
    <w:rsid w:val="00F72BEC"/>
    <w:rsid w:val="00F72E99"/>
    <w:rsid w:val="00F73790"/>
    <w:rsid w:val="00F73C17"/>
    <w:rsid w:val="00F74FB6"/>
    <w:rsid w:val="00F7539B"/>
    <w:rsid w:val="00F80E6C"/>
    <w:rsid w:val="00F85695"/>
    <w:rsid w:val="00F90844"/>
    <w:rsid w:val="00F90938"/>
    <w:rsid w:val="00F92A15"/>
    <w:rsid w:val="00F97302"/>
    <w:rsid w:val="00F975AD"/>
    <w:rsid w:val="00FA66C9"/>
    <w:rsid w:val="00FA769F"/>
    <w:rsid w:val="00FB0B4E"/>
    <w:rsid w:val="00FB1501"/>
    <w:rsid w:val="00FB1CAF"/>
    <w:rsid w:val="00FB2C50"/>
    <w:rsid w:val="00FB62B6"/>
    <w:rsid w:val="00FB7E84"/>
    <w:rsid w:val="00FC06BD"/>
    <w:rsid w:val="00FC0FDC"/>
    <w:rsid w:val="00FD0185"/>
    <w:rsid w:val="00FD1E37"/>
    <w:rsid w:val="00FE4025"/>
    <w:rsid w:val="00FF0603"/>
    <w:rsid w:val="00FF45AD"/>
    <w:rsid w:val="00FF50CF"/>
    <w:rsid w:val="00FF5EBE"/>
    <w:rsid w:val="00FF651C"/>
    <w:rsid w:val="00FF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E5056"/>
  <w15:docId w15:val="{8FD9F0A4-1320-411D-A2EC-E8B420D1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7BC"/>
    <w:pPr>
      <w:spacing w:after="0" w:line="360" w:lineRule="auto"/>
      <w:contextualSpacing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27BC"/>
    <w:pPr>
      <w:keepNext/>
      <w:keepLines/>
      <w:spacing w:before="100" w:beforeAutospacing="1" w:after="100" w:afterAutospacing="1" w:line="240" w:lineRule="auto"/>
      <w:outlineLvl w:val="0"/>
    </w:pPr>
    <w:rPr>
      <w:rFonts w:eastAsiaTheme="majorEastAsia" w:cstheme="majorBidi"/>
      <w:b/>
      <w:color w:val="2F5496"/>
      <w:sz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327BC"/>
    <w:pPr>
      <w:keepNext/>
      <w:keepLines/>
      <w:spacing w:line="240" w:lineRule="auto"/>
      <w:outlineLvl w:val="1"/>
    </w:pPr>
    <w:rPr>
      <w:rFonts w:eastAsiaTheme="majorEastAsia" w:cstheme="majorBidi"/>
      <w:b/>
      <w:color w:val="2F5496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27BC"/>
    <w:pPr>
      <w:keepNext/>
      <w:keepLines/>
      <w:spacing w:line="240" w:lineRule="auto"/>
      <w:contextualSpacing w:val="0"/>
      <w:outlineLvl w:val="2"/>
    </w:pPr>
    <w:rPr>
      <w:rFonts w:eastAsiaTheme="majorEastAsia" w:cstheme="majorBidi"/>
      <w:b/>
      <w:color w:val="2F5496"/>
      <w:sz w:val="26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12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213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n,Znak,o"/>
    <w:basedOn w:val="Normalny"/>
    <w:link w:val="TekstprzypisudolnegoZnak"/>
    <w:uiPriority w:val="99"/>
    <w:unhideWhenUsed/>
    <w:rsid w:val="00D073B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fn Znak"/>
    <w:basedOn w:val="Domylnaczcionkaakapitu"/>
    <w:link w:val="Tekstprzypisudolnego"/>
    <w:uiPriority w:val="99"/>
    <w:rsid w:val="00D073BA"/>
    <w:rPr>
      <w:sz w:val="20"/>
      <w:szCs w:val="20"/>
    </w:rPr>
  </w:style>
  <w:style w:type="character" w:styleId="Odwoanieprzypisudolnego">
    <w:name w:val="footnote reference"/>
    <w:aliases w:val="Footnote Reference Number,Footnote Reference_LVL6,Footnote Reference_LVL61,Footnote Reference_LVL62,Footnote Reference_LVL63,Footnote Reference_LVL64,Footnote symbol,Footnote reference number,Times 10 Point,Exposant 3 Point,No"/>
    <w:basedOn w:val="Domylnaczcionkaakapitu"/>
    <w:uiPriority w:val="99"/>
    <w:unhideWhenUsed/>
    <w:rsid w:val="00D073B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073BA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D3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D607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6073"/>
  </w:style>
  <w:style w:type="paragraph" w:styleId="Stopka">
    <w:name w:val="footer"/>
    <w:basedOn w:val="Normalny"/>
    <w:link w:val="StopkaZnak"/>
    <w:uiPriority w:val="99"/>
    <w:unhideWhenUsed/>
    <w:rsid w:val="00ED607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6073"/>
  </w:style>
  <w:style w:type="paragraph" w:styleId="Akapitzlist">
    <w:name w:val="List Paragraph"/>
    <w:basedOn w:val="Normalny"/>
    <w:link w:val="AkapitzlistZnak"/>
    <w:uiPriority w:val="34"/>
    <w:qFormat/>
    <w:rsid w:val="00776607"/>
    <w:pPr>
      <w:ind w:left="720"/>
    </w:pPr>
  </w:style>
  <w:style w:type="table" w:customStyle="1" w:styleId="Tabelalisty1jasnaakcent32">
    <w:name w:val="Tabela listy 1 — jasna — akcent 32"/>
    <w:basedOn w:val="Standardowy"/>
    <w:uiPriority w:val="46"/>
    <w:rsid w:val="00193F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2">
    <w:name w:val="Tabela siatki 2 — akcent 32"/>
    <w:basedOn w:val="Standardowy"/>
    <w:uiPriority w:val="47"/>
    <w:rsid w:val="0001048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327BC"/>
    <w:rPr>
      <w:rFonts w:ascii="Arial" w:eastAsiaTheme="majorEastAsia" w:hAnsi="Arial" w:cstheme="majorBidi"/>
      <w:b/>
      <w:color w:val="2F5496"/>
      <w:sz w:val="32"/>
    </w:rPr>
  </w:style>
  <w:style w:type="paragraph" w:customStyle="1" w:styleId="Informacjekontaktowe">
    <w:name w:val="Informacje kontaktowe"/>
    <w:basedOn w:val="Normalny"/>
    <w:uiPriority w:val="4"/>
    <w:qFormat/>
    <w:rsid w:val="00165F2F"/>
  </w:style>
  <w:style w:type="paragraph" w:styleId="Tytu">
    <w:name w:val="Title"/>
    <w:basedOn w:val="Normalny"/>
    <w:link w:val="TytuZnak"/>
    <w:uiPriority w:val="2"/>
    <w:unhideWhenUsed/>
    <w:qFormat/>
    <w:rsid w:val="009E5FD4"/>
    <w:pPr>
      <w:spacing w:before="480" w:after="40" w:line="240" w:lineRule="auto"/>
      <w:jc w:val="center"/>
    </w:pPr>
    <w:rPr>
      <w:rFonts w:asciiTheme="majorHAnsi" w:eastAsiaTheme="majorEastAsia" w:hAnsiTheme="majorHAnsi" w:cstheme="majorBidi"/>
      <w:color w:val="365F91" w:themeColor="accent1" w:themeShade="BF"/>
      <w:kern w:val="28"/>
      <w:sz w:val="60"/>
    </w:rPr>
  </w:style>
  <w:style w:type="character" w:customStyle="1" w:styleId="TytuZnak">
    <w:name w:val="Tytuł Znak"/>
    <w:basedOn w:val="Domylnaczcionkaakapitu"/>
    <w:link w:val="Tytu"/>
    <w:uiPriority w:val="2"/>
    <w:rsid w:val="009E5FD4"/>
    <w:rPr>
      <w:rFonts w:asciiTheme="majorHAnsi" w:eastAsiaTheme="majorEastAsia" w:hAnsiTheme="majorHAnsi" w:cstheme="majorBidi"/>
      <w:color w:val="365F91" w:themeColor="accent1" w:themeShade="BF"/>
      <w:kern w:val="28"/>
      <w:sz w:val="60"/>
    </w:rPr>
  </w:style>
  <w:style w:type="paragraph" w:styleId="Podtytu">
    <w:name w:val="Subtitle"/>
    <w:basedOn w:val="Normalny"/>
    <w:link w:val="PodtytuZnak"/>
    <w:uiPriority w:val="3"/>
    <w:unhideWhenUsed/>
    <w:qFormat/>
    <w:rsid w:val="006327BC"/>
    <w:pPr>
      <w:numPr>
        <w:ilvl w:val="1"/>
      </w:numPr>
      <w:spacing w:after="160" w:line="240" w:lineRule="auto"/>
      <w:jc w:val="center"/>
    </w:pPr>
    <w:rPr>
      <w:rFonts w:eastAsiaTheme="majorEastAsia" w:cstheme="majorBidi"/>
      <w:b/>
      <w:caps/>
      <w:color w:val="2F5496"/>
      <w:sz w:val="36"/>
    </w:rPr>
  </w:style>
  <w:style w:type="character" w:customStyle="1" w:styleId="PodtytuZnak">
    <w:name w:val="Podtytuł Znak"/>
    <w:basedOn w:val="Domylnaczcionkaakapitu"/>
    <w:link w:val="Podtytu"/>
    <w:uiPriority w:val="3"/>
    <w:rsid w:val="006327BC"/>
    <w:rPr>
      <w:rFonts w:ascii="Arial" w:eastAsiaTheme="majorEastAsia" w:hAnsi="Arial" w:cstheme="majorBidi"/>
      <w:b/>
      <w:caps/>
      <w:color w:val="2F5496"/>
      <w:sz w:val="36"/>
    </w:rPr>
  </w:style>
  <w:style w:type="paragraph" w:customStyle="1" w:styleId="Zdjcie">
    <w:name w:val="Zdjęcie"/>
    <w:basedOn w:val="Normalny"/>
    <w:uiPriority w:val="1"/>
    <w:qFormat/>
    <w:rsid w:val="009E5FD4"/>
    <w:pPr>
      <w:spacing w:line="240" w:lineRule="auto"/>
      <w:jc w:val="center"/>
    </w:pPr>
    <w:rPr>
      <w:color w:val="595959" w:themeColor="text1" w:themeTint="A6"/>
    </w:rPr>
  </w:style>
  <w:style w:type="character" w:styleId="Pogrubienie">
    <w:name w:val="Strong"/>
    <w:basedOn w:val="Domylnaczcionkaakapitu"/>
    <w:uiPriority w:val="22"/>
    <w:qFormat/>
    <w:rsid w:val="009E5FD4"/>
    <w:rPr>
      <w:b/>
      <w:bCs/>
    </w:rPr>
  </w:style>
  <w:style w:type="paragraph" w:customStyle="1" w:styleId="Default">
    <w:name w:val="Default"/>
    <w:rsid w:val="004F3C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27BC"/>
    <w:rPr>
      <w:rFonts w:ascii="Arial" w:eastAsiaTheme="majorEastAsia" w:hAnsi="Arial" w:cstheme="majorBidi"/>
      <w:b/>
      <w:color w:val="2F5496"/>
      <w:sz w:val="26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AD7EEE"/>
    <w:pPr>
      <w:tabs>
        <w:tab w:val="right" w:leader="dot" w:pos="9062"/>
      </w:tabs>
      <w:contextualSpacing w:val="0"/>
    </w:pPr>
    <w:rPr>
      <w:b/>
      <w:color w:val="2F5496"/>
    </w:rPr>
  </w:style>
  <w:style w:type="paragraph" w:styleId="Spistreci2">
    <w:name w:val="toc 2"/>
    <w:basedOn w:val="Normalny"/>
    <w:next w:val="Normalny"/>
    <w:autoRedefine/>
    <w:uiPriority w:val="39"/>
    <w:unhideWhenUsed/>
    <w:rsid w:val="00AD7EEE"/>
    <w:pPr>
      <w:contextualSpacing w:val="0"/>
    </w:pPr>
    <w:rPr>
      <w:sz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AD7EEE"/>
    <w:pPr>
      <w:spacing w:after="100"/>
    </w:pPr>
    <w:rPr>
      <w:sz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327BC"/>
    <w:pPr>
      <w:spacing w:before="0" w:beforeAutospacing="0" w:after="0" w:afterAutospacing="0" w:line="276" w:lineRule="auto"/>
      <w:outlineLvl w:val="9"/>
    </w:pPr>
    <w:rPr>
      <w:bCs/>
      <w:szCs w:val="28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8F470C"/>
  </w:style>
  <w:style w:type="character" w:styleId="Odwoaniedokomentarza">
    <w:name w:val="annotation reference"/>
    <w:basedOn w:val="Domylnaczcionkaakapitu"/>
    <w:uiPriority w:val="99"/>
    <w:semiHidden/>
    <w:unhideWhenUsed/>
    <w:rsid w:val="00860B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0B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0B0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0B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0B0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33F07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755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755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7550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5630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6327BC"/>
    <w:rPr>
      <w:rFonts w:ascii="Arial" w:eastAsiaTheme="majorEastAsia" w:hAnsi="Arial" w:cstheme="majorBidi"/>
      <w:b/>
      <w:color w:val="2F5496"/>
      <w:sz w:val="28"/>
      <w:szCs w:val="26"/>
    </w:rPr>
  </w:style>
  <w:style w:type="paragraph" w:customStyle="1" w:styleId="Wstp">
    <w:name w:val="Wstęp"/>
    <w:basedOn w:val="Nagwek1"/>
    <w:link w:val="WstpZnak"/>
    <w:qFormat/>
    <w:rsid w:val="006327BC"/>
    <w:pPr>
      <w:spacing w:before="0" w:beforeAutospacing="0" w:after="0" w:afterAutospacing="0" w:line="276" w:lineRule="auto"/>
    </w:pPr>
    <w:rPr>
      <w:rFonts w:cs="Arial"/>
      <w:sz w:val="36"/>
    </w:rPr>
  </w:style>
  <w:style w:type="paragraph" w:styleId="Legenda">
    <w:name w:val="caption"/>
    <w:basedOn w:val="Normalny"/>
    <w:next w:val="Normalny"/>
    <w:uiPriority w:val="35"/>
    <w:unhideWhenUsed/>
    <w:qFormat/>
    <w:rsid w:val="00A575B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WstpZnak">
    <w:name w:val="Wstęp Znak"/>
    <w:basedOn w:val="Nagwek1Znak"/>
    <w:link w:val="Wstp"/>
    <w:rsid w:val="006327BC"/>
    <w:rPr>
      <w:rFonts w:ascii="Arial" w:eastAsiaTheme="majorEastAsia" w:hAnsi="Arial" w:cs="Arial"/>
      <w:b/>
      <w:color w:val="2F5496"/>
      <w:sz w:val="36"/>
    </w:rPr>
  </w:style>
  <w:style w:type="table" w:styleId="Tabela-Siatka">
    <w:name w:val="Table Grid"/>
    <w:basedOn w:val="Standardowy"/>
    <w:uiPriority w:val="59"/>
    <w:rsid w:val="00DC4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41196"/>
    <w:rPr>
      <w:color w:val="605E5C"/>
      <w:shd w:val="clear" w:color="auto" w:fill="E1DFDD"/>
    </w:rPr>
  </w:style>
  <w:style w:type="paragraph" w:styleId="Spisilustracji">
    <w:name w:val="table of figures"/>
    <w:basedOn w:val="Normalny"/>
    <w:next w:val="Normalny"/>
    <w:uiPriority w:val="99"/>
    <w:unhideWhenUsed/>
    <w:rsid w:val="00B57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8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footer" Target="footer1.xml"/><Relationship Id="rId34" Type="http://schemas.openxmlformats.org/officeDocument/2006/relationships/image" Target="media/image22.png"/><Relationship Id="rId42" Type="http://schemas.openxmlformats.org/officeDocument/2006/relationships/chart" Target="charts/chart3.xml"/><Relationship Id="rId47" Type="http://schemas.openxmlformats.org/officeDocument/2006/relationships/hyperlink" Target="https://www.uzp.gov.pl/baza-wiedzy/prawo-zamowien-publicznych-regulacje/prawo-krajowe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ec.europa.eu/eures/main.jsp?catId=2800&amp;acro=lmi&amp;mode=&amp;recordLang=pl&amp;lang=pl&amp;parentId=&amp;countryId=PL&amp;regionId=PL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ekrs.ms.gov.pl" TargetMode="External"/><Relationship Id="rId30" Type="http://schemas.openxmlformats.org/officeDocument/2006/relationships/chart" Target="charts/chart1.xml"/><Relationship Id="rId35" Type="http://schemas.openxmlformats.org/officeDocument/2006/relationships/image" Target="media/image23.png"/><Relationship Id="rId43" Type="http://schemas.openxmlformats.org/officeDocument/2006/relationships/chart" Target="charts/chart4.xml"/><Relationship Id="rId48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chart" Target="charts/chart2.xml"/><Relationship Id="rId38" Type="http://schemas.openxmlformats.org/officeDocument/2006/relationships/image" Target="media/image26.png"/><Relationship Id="rId46" Type="http://schemas.openxmlformats.org/officeDocument/2006/relationships/hyperlink" Target="https://www.gov.pl/web/finanse/bazy-danych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l.wikipedia.org/wiki/Spo%C5%82ecze%C5%84stwo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Liczba spółdzielni socjalanych  na dzień 31.12.2019 r</a:t>
            </a:r>
            <a:r>
              <a:rPr lang="pl-PL"/>
              <a:t>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Arkusz1!$F$7</c:f>
              <c:strCache>
                <c:ptCount val="1"/>
                <c:pt idx="0">
                  <c:v>Liczba rejestracji spółdzielni socjalnych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Arkusz1!$G$5:$U$6</c:f>
              <c:multiLvlStrCache>
                <c:ptCount val="15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2016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</c:lvl>
                <c:lvl>
                  <c:pt idx="0">
                    <c:v>Rok</c:v>
                  </c:pt>
                </c:lvl>
              </c:multiLvlStrCache>
            </c:multiLvlStrRef>
          </c:cat>
          <c:val>
            <c:numRef>
              <c:f>Arkusz1!$G$7:$U$7</c:f>
              <c:numCache>
                <c:formatCode>General</c:formatCode>
                <c:ptCount val="15"/>
                <c:pt idx="0">
                  <c:v>3</c:v>
                </c:pt>
                <c:pt idx="1">
                  <c:v>6</c:v>
                </c:pt>
                <c:pt idx="2">
                  <c:v>6</c:v>
                </c:pt>
                <c:pt idx="3">
                  <c:v>1</c:v>
                </c:pt>
                <c:pt idx="4">
                  <c:v>3</c:v>
                </c:pt>
                <c:pt idx="5">
                  <c:v>6</c:v>
                </c:pt>
                <c:pt idx="6">
                  <c:v>7</c:v>
                </c:pt>
                <c:pt idx="7">
                  <c:v>9</c:v>
                </c:pt>
                <c:pt idx="8">
                  <c:v>30</c:v>
                </c:pt>
                <c:pt idx="9">
                  <c:v>27</c:v>
                </c:pt>
                <c:pt idx="10">
                  <c:v>4</c:v>
                </c:pt>
                <c:pt idx="11">
                  <c:v>2</c:v>
                </c:pt>
                <c:pt idx="12">
                  <c:v>18</c:v>
                </c:pt>
                <c:pt idx="13">
                  <c:v>8</c:v>
                </c:pt>
                <c:pt idx="1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EC-4F68-AB23-096D9B5AA0D9}"/>
            </c:ext>
          </c:extLst>
        </c:ser>
        <c:ser>
          <c:idx val="1"/>
          <c:order val="1"/>
          <c:tx>
            <c:strRef>
              <c:f>Arkusz1!$F$8</c:f>
              <c:strCache>
                <c:ptCount val="1"/>
                <c:pt idx="0">
                  <c:v>Liczba wpisów o likwidacji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Arkusz1!$G$5:$U$6</c:f>
              <c:multiLvlStrCache>
                <c:ptCount val="15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2016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</c:lvl>
                <c:lvl>
                  <c:pt idx="0">
                    <c:v>Rok</c:v>
                  </c:pt>
                </c:lvl>
              </c:multiLvlStrCache>
            </c:multiLvlStrRef>
          </c:cat>
          <c:val>
            <c:numRef>
              <c:f>Arkusz1!$G$8:$U$8</c:f>
              <c:numCache>
                <c:formatCode>General</c:formatCode>
                <c:ptCount val="15"/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4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EC-4F68-AB23-096D9B5AA0D9}"/>
            </c:ext>
          </c:extLst>
        </c:ser>
        <c:ser>
          <c:idx val="2"/>
          <c:order val="2"/>
          <c:tx>
            <c:strRef>
              <c:f>Arkusz1!$F$9</c:f>
              <c:strCache>
                <c:ptCount val="1"/>
                <c:pt idx="0">
                  <c:v>Liczba spółdzielni socjalnych wykreślonych z KRS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Arkusz1!$G$5:$U$6</c:f>
              <c:multiLvlStrCache>
                <c:ptCount val="15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2016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</c:lvl>
                <c:lvl>
                  <c:pt idx="0">
                    <c:v>Rok</c:v>
                  </c:pt>
                </c:lvl>
              </c:multiLvlStrCache>
            </c:multiLvlStrRef>
          </c:cat>
          <c:val>
            <c:numRef>
              <c:f>Arkusz1!$G$9:$U$9</c:f>
              <c:numCache>
                <c:formatCode>General</c:formatCode>
                <c:ptCount val="15"/>
                <c:pt idx="6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6</c:v>
                </c:pt>
                <c:pt idx="13">
                  <c:v>3</c:v>
                </c:pt>
                <c:pt idx="1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EC-4F68-AB23-096D9B5AA0D9}"/>
            </c:ext>
          </c:extLst>
        </c:ser>
        <c:ser>
          <c:idx val="3"/>
          <c:order val="3"/>
          <c:tx>
            <c:strRef>
              <c:f>Arkusz1!$F$10</c:f>
              <c:strCache>
                <c:ptCount val="1"/>
                <c:pt idx="0">
                  <c:v>Liczba spółdzielni socjalnych z zawieszoną działalnością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Arkusz1!$G$5:$U$6</c:f>
              <c:multiLvlStrCache>
                <c:ptCount val="15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2016</c:v>
                  </c:pt>
                  <c:pt idx="12">
                    <c:v>2017</c:v>
                  </c:pt>
                  <c:pt idx="13">
                    <c:v>2018</c:v>
                  </c:pt>
                  <c:pt idx="14">
                    <c:v>2019</c:v>
                  </c:pt>
                </c:lvl>
                <c:lvl>
                  <c:pt idx="0">
                    <c:v>Rok</c:v>
                  </c:pt>
                </c:lvl>
              </c:multiLvlStrCache>
            </c:multiLvlStrRef>
          </c:cat>
          <c:val>
            <c:numRef>
              <c:f>Arkusz1!$G$10:$U$10</c:f>
              <c:numCache>
                <c:formatCode>General</c:formatCode>
                <c:ptCount val="15"/>
                <c:pt idx="10">
                  <c:v>1</c:v>
                </c:pt>
                <c:pt idx="11">
                  <c:v>5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EC-4F68-AB23-096D9B5AA0D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45728384"/>
        <c:axId val="245729920"/>
        <c:extLst>
          <c:ext xmlns:c15="http://schemas.microsoft.com/office/drawing/2012/chart" uri="{02D57815-91ED-43cb-92C2-25804820EDAC}">
            <c15:filteredBar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Arkusz1!$F$11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hade val="51000"/>
                          <a:satMod val="130000"/>
                        </a:schemeClr>
                      </a:gs>
                      <a:gs pos="80000">
                        <a:schemeClr val="accent5">
                          <a:shade val="93000"/>
                          <a:satMod val="130000"/>
                        </a:schemeClr>
                      </a:gs>
                      <a:gs pos="100000">
                        <a:schemeClr val="accent5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multiLvlStrRef>
                    <c:extLst>
                      <c:ext uri="{02D57815-91ED-43cb-92C2-25804820EDAC}">
                        <c15:formulaRef>
                          <c15:sqref>Arkusz1!$G$5:$U$6</c15:sqref>
                        </c15:formulaRef>
                      </c:ext>
                    </c:extLst>
                    <c:multiLvlStrCache>
                      <c:ptCount val="15"/>
                      <c:lvl>
                        <c:pt idx="0">
                          <c:v>2005</c:v>
                        </c:pt>
                        <c:pt idx="1">
                          <c:v>2006</c:v>
                        </c:pt>
                        <c:pt idx="2">
                          <c:v>2007</c:v>
                        </c:pt>
                        <c:pt idx="3">
                          <c:v>2008</c:v>
                        </c:pt>
                        <c:pt idx="4">
                          <c:v>2009</c:v>
                        </c:pt>
                        <c:pt idx="5">
                          <c:v>2010</c:v>
                        </c:pt>
                        <c:pt idx="6">
                          <c:v>2011</c:v>
                        </c:pt>
                        <c:pt idx="7">
                          <c:v>2012</c:v>
                        </c:pt>
                        <c:pt idx="8">
                          <c:v>2013</c:v>
                        </c:pt>
                        <c:pt idx="9">
                          <c:v>2014</c:v>
                        </c:pt>
                        <c:pt idx="10">
                          <c:v>2015</c:v>
                        </c:pt>
                        <c:pt idx="11">
                          <c:v>2016</c:v>
                        </c:pt>
                        <c:pt idx="12">
                          <c:v>2017</c:v>
                        </c:pt>
                        <c:pt idx="13">
                          <c:v>2018</c:v>
                        </c:pt>
                        <c:pt idx="14">
                          <c:v>2019</c:v>
                        </c:pt>
                      </c:lvl>
                      <c:lvl>
                        <c:pt idx="0">
                          <c:v>Rok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Arkusz1!$G$11:$U$11</c15:sqref>
                        </c15:formulaRef>
                      </c:ext>
                    </c:extLst>
                    <c:numCache>
                      <c:formatCode>General</c:formatCode>
                      <c:ptCount val="15"/>
                      <c:pt idx="0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DCEC-4F68-AB23-096D9B5AA0D9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Arkusz1!$F$12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hade val="51000"/>
                          <a:satMod val="130000"/>
                        </a:schemeClr>
                      </a:gs>
                      <a:gs pos="80000">
                        <a:schemeClr val="accent6">
                          <a:shade val="93000"/>
                          <a:satMod val="130000"/>
                        </a:schemeClr>
                      </a:gs>
                      <a:gs pos="100000">
                        <a:schemeClr val="accent6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Arkusz1!$G$5:$U$6</c15:sqref>
                        </c15:formulaRef>
                      </c:ext>
                    </c:extLst>
                    <c:multiLvlStrCache>
                      <c:ptCount val="15"/>
                      <c:lvl>
                        <c:pt idx="0">
                          <c:v>2005</c:v>
                        </c:pt>
                        <c:pt idx="1">
                          <c:v>2006</c:v>
                        </c:pt>
                        <c:pt idx="2">
                          <c:v>2007</c:v>
                        </c:pt>
                        <c:pt idx="3">
                          <c:v>2008</c:v>
                        </c:pt>
                        <c:pt idx="4">
                          <c:v>2009</c:v>
                        </c:pt>
                        <c:pt idx="5">
                          <c:v>2010</c:v>
                        </c:pt>
                        <c:pt idx="6">
                          <c:v>2011</c:v>
                        </c:pt>
                        <c:pt idx="7">
                          <c:v>2012</c:v>
                        </c:pt>
                        <c:pt idx="8">
                          <c:v>2013</c:v>
                        </c:pt>
                        <c:pt idx="9">
                          <c:v>2014</c:v>
                        </c:pt>
                        <c:pt idx="10">
                          <c:v>2015</c:v>
                        </c:pt>
                        <c:pt idx="11">
                          <c:v>2016</c:v>
                        </c:pt>
                        <c:pt idx="12">
                          <c:v>2017</c:v>
                        </c:pt>
                        <c:pt idx="13">
                          <c:v>2018</c:v>
                        </c:pt>
                        <c:pt idx="14">
                          <c:v>2019</c:v>
                        </c:pt>
                      </c:lvl>
                      <c:lvl>
                        <c:pt idx="0">
                          <c:v>Rok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Arkusz1!$G$12:$U$12</c15:sqref>
                        </c15:formulaRef>
                      </c:ext>
                    </c:extLst>
                    <c:numCache>
                      <c:formatCode>General</c:formatCode>
                      <c:ptCount val="1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CEC-4F68-AB23-096D9B5AA0D9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Arkusz1!$F$13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hade val="51000"/>
                          <a:satMod val="130000"/>
                        </a:schemeClr>
                      </a:gs>
                      <a:gs pos="80000">
                        <a:schemeClr val="accent1">
                          <a:lumMod val="60000"/>
                          <a:shade val="93000"/>
                          <a:satMod val="130000"/>
                        </a:schemeClr>
                      </a:gs>
                      <a:gs pos="100000">
                        <a:schemeClr val="accent1">
                          <a:lumMod val="60000"/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Arkusz1!$G$5:$U$6</c15:sqref>
                        </c15:formulaRef>
                      </c:ext>
                    </c:extLst>
                    <c:multiLvlStrCache>
                      <c:ptCount val="15"/>
                      <c:lvl>
                        <c:pt idx="0">
                          <c:v>2005</c:v>
                        </c:pt>
                        <c:pt idx="1">
                          <c:v>2006</c:v>
                        </c:pt>
                        <c:pt idx="2">
                          <c:v>2007</c:v>
                        </c:pt>
                        <c:pt idx="3">
                          <c:v>2008</c:v>
                        </c:pt>
                        <c:pt idx="4">
                          <c:v>2009</c:v>
                        </c:pt>
                        <c:pt idx="5">
                          <c:v>2010</c:v>
                        </c:pt>
                        <c:pt idx="6">
                          <c:v>2011</c:v>
                        </c:pt>
                        <c:pt idx="7">
                          <c:v>2012</c:v>
                        </c:pt>
                        <c:pt idx="8">
                          <c:v>2013</c:v>
                        </c:pt>
                        <c:pt idx="9">
                          <c:v>2014</c:v>
                        </c:pt>
                        <c:pt idx="10">
                          <c:v>2015</c:v>
                        </c:pt>
                        <c:pt idx="11">
                          <c:v>2016</c:v>
                        </c:pt>
                        <c:pt idx="12">
                          <c:v>2017</c:v>
                        </c:pt>
                        <c:pt idx="13">
                          <c:v>2018</c:v>
                        </c:pt>
                        <c:pt idx="14">
                          <c:v>2019</c:v>
                        </c:pt>
                      </c:lvl>
                      <c:lvl>
                        <c:pt idx="0">
                          <c:v>Rok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Arkusz1!$G$13:$U$13</c15:sqref>
                        </c15:formulaRef>
                      </c:ext>
                    </c:extLst>
                    <c:numCache>
                      <c:formatCode>General</c:formatCode>
                      <c:ptCount val="1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CEC-4F68-AB23-096D9B5AA0D9}"/>
                  </c:ext>
                </c:extLst>
              </c15:ser>
            </c15:filteredBarSeries>
          </c:ext>
        </c:extLst>
      </c:barChart>
      <c:catAx>
        <c:axId val="24572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45729920"/>
        <c:crosses val="autoZero"/>
        <c:auto val="1"/>
        <c:lblAlgn val="ctr"/>
        <c:lblOffset val="100"/>
        <c:noMultiLvlLbl val="0"/>
      </c:catAx>
      <c:valAx>
        <c:axId val="245729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4572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5293331388873213"/>
          <c:y val="0.19602590537342762"/>
          <c:w val="0.40747096118671461"/>
          <c:h val="0.63598411358509888"/>
        </c:manualLayout>
      </c:layout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explosion val="1"/>
          <c:dPt>
            <c:idx val="0"/>
            <c:bubble3D val="0"/>
            <c:explosion val="0"/>
            <c:extLst>
              <c:ext xmlns:c16="http://schemas.microsoft.com/office/drawing/2014/chart" uri="{C3380CC4-5D6E-409C-BE32-E72D297353CC}">
                <c16:uniqueId val="{00000001-8117-4946-9F79-0AAE61A96FDD}"/>
              </c:ext>
            </c:extLst>
          </c:dPt>
          <c:dLbls>
            <c:dLbl>
              <c:idx val="3"/>
              <c:layout>
                <c:manualLayout>
                  <c:x val="-2.2932321055094115E-2"/>
                  <c:y val="-3.7901826517495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16-4C93-8791-84169613AB2B}"/>
                </c:ext>
              </c:extLst>
            </c:dLbl>
            <c:dLbl>
              <c:idx val="4"/>
              <c:layout>
                <c:manualLayout>
                  <c:x val="7.213662157136401E-2"/>
                  <c:y val="-4.7886658487986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16-4C93-8791-84169613AB2B}"/>
                </c:ext>
              </c:extLst>
            </c:dLbl>
            <c:dLbl>
              <c:idx val="5"/>
              <c:layout>
                <c:manualLayout>
                  <c:x val="0.10186802925662733"/>
                  <c:y val="-8.07440969320175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16-4C93-8791-84169613AB2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Arkusz1!$A$2:$A$7</c:f>
              <c:strCache>
                <c:ptCount val="6"/>
                <c:pt idx="0">
                  <c:v>Zatrudnienie u pracodawcy bez zatrudnienia wspieranego</c:v>
                </c:pt>
                <c:pt idx="1">
                  <c:v>Skierowanie do pracy u pracodawcy w ramach zatrudnienia wspieranego</c:v>
                </c:pt>
                <c:pt idx="2">
                  <c:v>Nabycie praw do świadczeń emerytalnych lub rentownych</c:v>
                </c:pt>
                <c:pt idx="3">
                  <c:v>Zatrudnienie w CIS</c:v>
                </c:pt>
                <c:pt idx="4">
                  <c:v>Skierowanie do odbycia stażu zawodowego na podstawie Ustawy o promocji zatrudnienia i instytucjach rynku pracy</c:v>
                </c:pt>
                <c:pt idx="5">
                  <c:v>Podjęcie samodzielnej działalności gospodarczej</c:v>
                </c:pt>
              </c:strCache>
            </c:strRef>
          </c:cat>
          <c:val>
            <c:numRef>
              <c:f>Arkusz1!$B$2:$B$7</c:f>
              <c:numCache>
                <c:formatCode>0.00%</c:formatCode>
                <c:ptCount val="6"/>
                <c:pt idx="0">
                  <c:v>0.58799999999999997</c:v>
                </c:pt>
                <c:pt idx="1">
                  <c:v>6.7000000000000004E-2</c:v>
                </c:pt>
                <c:pt idx="2">
                  <c:v>6.4199999999999993E-2</c:v>
                </c:pt>
                <c:pt idx="3">
                  <c:v>2.7E-2</c:v>
                </c:pt>
                <c:pt idx="4">
                  <c:v>1.6E-2</c:v>
                </c:pt>
                <c:pt idx="5">
                  <c:v>1.0999999999999999E-2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17-4946-9F79-0AAE61A96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l"/>
      <c:layout>
        <c:manualLayout>
          <c:xMode val="edge"/>
          <c:yMode val="edge"/>
          <c:x val="1.802525763507596E-2"/>
          <c:y val="1.4040935758262998E-2"/>
          <c:w val="0.53640178493058255"/>
          <c:h val="0.98234610804003319"/>
        </c:manualLayout>
      </c:layout>
      <c:overlay val="0"/>
      <c:txPr>
        <a:bodyPr/>
        <a:lstStyle/>
        <a:p>
          <a:pPr>
            <a:defRPr sz="90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6F-455A-9DAE-44D6B03D33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6F-455A-9DAE-44D6B03D33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6F-455A-9DAE-44D6B03D33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6F-455A-9DAE-44D6B03D334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76F-455A-9DAE-44D6B03D334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76F-455A-9DAE-44D6B03D3341}"/>
              </c:ext>
            </c:extLst>
          </c:dPt>
          <c:dLbls>
            <c:dLbl>
              <c:idx val="5"/>
              <c:layout>
                <c:manualLayout>
                  <c:x val="2.5256278781020637E-2"/>
                  <c:y val="9.31090493533269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76F-455A-9DAE-44D6B03D3341}"/>
                </c:ext>
              </c:extLst>
            </c:dLbl>
            <c:spPr>
              <a:noFill/>
              <a:ln w="2541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Arkusz1!$C$4:$C$9</c:f>
              <c:strCache>
                <c:ptCount val="6"/>
                <c:pt idx="0">
                  <c:v>Rodziny jednoosobowe</c:v>
                </c:pt>
                <c:pt idx="1">
                  <c:v>Rodziny dwuosobowe</c:v>
                </c:pt>
                <c:pt idx="2">
                  <c:v>Rodziny trzyosobowe</c:v>
                </c:pt>
                <c:pt idx="3">
                  <c:v>Rodziny czteroosobowe</c:v>
                </c:pt>
                <c:pt idx="4">
                  <c:v>Rodziny pięcioosobowe</c:v>
                </c:pt>
                <c:pt idx="5">
                  <c:v>Rodziny sześcioosobowe i więcej</c:v>
                </c:pt>
              </c:strCache>
            </c:strRef>
          </c:cat>
          <c:val>
            <c:numRef>
              <c:f>Arkusz1!$D$4:$D$9</c:f>
              <c:numCache>
                <c:formatCode>0.0%</c:formatCode>
                <c:ptCount val="6"/>
                <c:pt idx="0">
                  <c:v>0.49708552602155665</c:v>
                </c:pt>
                <c:pt idx="1">
                  <c:v>0.16015444475916457</c:v>
                </c:pt>
                <c:pt idx="2">
                  <c:v>0.11325452078892052</c:v>
                </c:pt>
                <c:pt idx="3">
                  <c:v>0.11422352748252061</c:v>
                </c:pt>
                <c:pt idx="4">
                  <c:v>6.8143532253015102E-2</c:v>
                </c:pt>
                <c:pt idx="5">
                  <c:v>4.7138448694822525E-2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76F-455A-9DAE-44D6B03D3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069356154089963"/>
          <c:y val="0.22540977558528075"/>
          <c:w val="0.33795713629419122"/>
          <c:h val="0.5"/>
        </c:manualLayout>
      </c:layout>
      <c:overlay val="0"/>
      <c:spPr>
        <a:noFill/>
        <a:ln w="25412">
          <a:noFill/>
        </a:ln>
      </c:spPr>
      <c:txPr>
        <a:bodyPr rot="0" spcFirstLastPara="1" vertOverflow="ellipsis" vert="horz" wrap="square" anchor="ctr" anchorCtr="1"/>
        <a:lstStyle/>
        <a:p>
          <a:pPr rtl="0"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37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Arkusz1!$A$6:$A$20</c:f>
              <c:strCache>
                <c:ptCount val="15"/>
                <c:pt idx="0">
                  <c:v>KLĘSKA ŻYWIOŁOWA LUB EKOLOGICZNA</c:v>
                </c:pt>
                <c:pt idx="1">
                  <c:v>SIEROCTWO</c:v>
                </c:pt>
                <c:pt idx="2">
                  <c:v>NARKOMANIA</c:v>
                </c:pt>
                <c:pt idx="3">
                  <c:v>ZDARZENIE LOSOWE</c:v>
                </c:pt>
                <c:pt idx="4">
                  <c:v>SYTUACJA KRYZYSOWA</c:v>
                </c:pt>
                <c:pt idx="5">
                  <c:v>TRUDNOŚCI W PRZYSTOSOWANIU DO ŻYCIA PO ZWOLNIENIU Z ZAKŁADU KARNEGO</c:v>
                </c:pt>
                <c:pt idx="6">
                  <c:v>BEZDOMNOŚĆ</c:v>
                </c:pt>
                <c:pt idx="7">
                  <c:v>PRZEMOC W RODZINIE</c:v>
                </c:pt>
                <c:pt idx="8">
                  <c:v>ALKOHOLIZM</c:v>
                </c:pt>
                <c:pt idx="9">
                  <c:v>BEZRADNOŚĆ W SPRAWACH OPIEK.-WYCHOWAWCZYCH</c:v>
                </c:pt>
                <c:pt idx="10">
                  <c:v>POTRZEBA OCHRONY MACIERZYŃSTWA</c:v>
                </c:pt>
                <c:pt idx="11">
                  <c:v>NIEPEŁNOSPRAWNOŚĆ</c:v>
                </c:pt>
                <c:pt idx="12">
                  <c:v>DŁUGOTRWAŁA LUB CIĘŻKA CHOROBA</c:v>
                </c:pt>
                <c:pt idx="13">
                  <c:v>UBÓSTWO*</c:v>
                </c:pt>
                <c:pt idx="14">
                  <c:v>BEZROBOCIE</c:v>
                </c:pt>
              </c:strCache>
            </c:strRef>
          </c:cat>
          <c:val>
            <c:numRef>
              <c:f>Arkusz1!$B$6:$B$20</c:f>
              <c:numCache>
                <c:formatCode>0</c:formatCode>
                <c:ptCount val="15"/>
                <c:pt idx="0">
                  <c:v>124</c:v>
                </c:pt>
                <c:pt idx="1">
                  <c:v>34</c:v>
                </c:pt>
                <c:pt idx="2">
                  <c:v>252</c:v>
                </c:pt>
                <c:pt idx="3">
                  <c:v>268</c:v>
                </c:pt>
                <c:pt idx="4">
                  <c:v>296</c:v>
                </c:pt>
                <c:pt idx="5">
                  <c:v>923</c:v>
                </c:pt>
                <c:pt idx="6">
                  <c:v>1816</c:v>
                </c:pt>
                <c:pt idx="7">
                  <c:v>1002</c:v>
                </c:pt>
                <c:pt idx="8">
                  <c:v>3916</c:v>
                </c:pt>
                <c:pt idx="9">
                  <c:v>8563</c:v>
                </c:pt>
                <c:pt idx="10">
                  <c:v>6957</c:v>
                </c:pt>
                <c:pt idx="11">
                  <c:v>22442</c:v>
                </c:pt>
                <c:pt idx="12">
                  <c:v>22707</c:v>
                </c:pt>
                <c:pt idx="13">
                  <c:v>34310</c:v>
                </c:pt>
                <c:pt idx="14">
                  <c:v>31972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CF-44E3-8DD7-1B9A71F544AE}"/>
            </c:ext>
          </c:extLst>
        </c:ser>
        <c:ser>
          <c:idx val="1"/>
          <c:order val="1"/>
          <c:tx>
            <c:strRef>
              <c:f>Arkusz1!$E$2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BBB59"/>
            </a:solidFill>
            <a:ln w="25372">
              <a:noFill/>
            </a:ln>
          </c:spPr>
          <c:invertIfNegative val="0"/>
          <c:dLbls>
            <c:spPr>
              <a:noFill/>
              <a:ln w="2537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Arkusz1!$A$6:$A$20</c:f>
              <c:strCache>
                <c:ptCount val="15"/>
                <c:pt idx="0">
                  <c:v>KLĘSKA ŻYWIOŁOWA LUB EKOLOGICZNA</c:v>
                </c:pt>
                <c:pt idx="1">
                  <c:v>SIEROCTWO</c:v>
                </c:pt>
                <c:pt idx="2">
                  <c:v>NARKOMANIA</c:v>
                </c:pt>
                <c:pt idx="3">
                  <c:v>ZDARZENIE LOSOWE</c:v>
                </c:pt>
                <c:pt idx="4">
                  <c:v>SYTUACJA KRYZYSOWA</c:v>
                </c:pt>
                <c:pt idx="5">
                  <c:v>TRUDNOŚCI W PRZYSTOSOWANIU DO ŻYCIA PO ZWOLNIENIU Z ZAKŁADU KARNEGO</c:v>
                </c:pt>
                <c:pt idx="6">
                  <c:v>BEZDOMNOŚĆ</c:v>
                </c:pt>
                <c:pt idx="7">
                  <c:v>PRZEMOC W RODZINIE</c:v>
                </c:pt>
                <c:pt idx="8">
                  <c:v>ALKOHOLIZM</c:v>
                </c:pt>
                <c:pt idx="9">
                  <c:v>BEZRADNOŚĆ W SPRAWACH OPIEK.-WYCHOWAWCZYCH</c:v>
                </c:pt>
                <c:pt idx="10">
                  <c:v>POTRZEBA OCHRONY MACIERZYŃSTWA</c:v>
                </c:pt>
                <c:pt idx="11">
                  <c:v>NIEPEŁNOSPRAWNOŚĆ</c:v>
                </c:pt>
                <c:pt idx="12">
                  <c:v>DŁUGOTRWAŁA LUB CIĘŻKA CHOROBA</c:v>
                </c:pt>
                <c:pt idx="13">
                  <c:v>UBÓSTWO*</c:v>
                </c:pt>
                <c:pt idx="14">
                  <c:v>BEZROBOCIE</c:v>
                </c:pt>
              </c:strCache>
            </c:strRef>
          </c:cat>
          <c:val>
            <c:numRef>
              <c:f>Arkusz1!$E$6:$E$20</c:f>
              <c:numCache>
                <c:formatCode>0</c:formatCode>
                <c:ptCount val="15"/>
                <c:pt idx="0">
                  <c:v>16</c:v>
                </c:pt>
                <c:pt idx="1">
                  <c:v>30</c:v>
                </c:pt>
                <c:pt idx="2">
                  <c:v>236</c:v>
                </c:pt>
                <c:pt idx="3">
                  <c:v>230</c:v>
                </c:pt>
                <c:pt idx="4">
                  <c:v>318</c:v>
                </c:pt>
                <c:pt idx="5">
                  <c:v>836</c:v>
                </c:pt>
                <c:pt idx="6">
                  <c:v>1701</c:v>
                </c:pt>
                <c:pt idx="7">
                  <c:v>803</c:v>
                </c:pt>
                <c:pt idx="8">
                  <c:v>3552</c:v>
                </c:pt>
                <c:pt idx="9">
                  <c:v>8221</c:v>
                </c:pt>
                <c:pt idx="10">
                  <c:v>6800</c:v>
                </c:pt>
                <c:pt idx="11">
                  <c:v>20692</c:v>
                </c:pt>
                <c:pt idx="12">
                  <c:v>22836</c:v>
                </c:pt>
                <c:pt idx="13">
                  <c:v>29395</c:v>
                </c:pt>
                <c:pt idx="14">
                  <c:v>27270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CF-44E3-8DD7-1B9A71F544AE}"/>
            </c:ext>
          </c:extLst>
        </c:ser>
        <c:ser>
          <c:idx val="2"/>
          <c:order val="2"/>
          <c:tx>
            <c:strRef>
              <c:f>Arkusz1!$H$2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37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Arkusz1!$A$6:$A$20</c:f>
              <c:strCache>
                <c:ptCount val="15"/>
                <c:pt idx="0">
                  <c:v>KLĘSKA ŻYWIOŁOWA LUB EKOLOGICZNA</c:v>
                </c:pt>
                <c:pt idx="1">
                  <c:v>SIEROCTWO</c:v>
                </c:pt>
                <c:pt idx="2">
                  <c:v>NARKOMANIA</c:v>
                </c:pt>
                <c:pt idx="3">
                  <c:v>ZDARZENIE LOSOWE</c:v>
                </c:pt>
                <c:pt idx="4">
                  <c:v>SYTUACJA KRYZYSOWA</c:v>
                </c:pt>
                <c:pt idx="5">
                  <c:v>TRUDNOŚCI W PRZYSTOSOWANIU DO ŻYCIA PO ZWOLNIENIU Z ZAKŁADU KARNEGO</c:v>
                </c:pt>
                <c:pt idx="6">
                  <c:v>BEZDOMNOŚĆ</c:v>
                </c:pt>
                <c:pt idx="7">
                  <c:v>PRZEMOC W RODZINIE</c:v>
                </c:pt>
                <c:pt idx="8">
                  <c:v>ALKOHOLIZM</c:v>
                </c:pt>
                <c:pt idx="9">
                  <c:v>BEZRADNOŚĆ W SPRAWACH OPIEK.-WYCHOWAWCZYCH</c:v>
                </c:pt>
                <c:pt idx="10">
                  <c:v>POTRZEBA OCHRONY MACIERZYŃSTWA</c:v>
                </c:pt>
                <c:pt idx="11">
                  <c:v>NIEPEŁNOSPRAWNOŚĆ</c:v>
                </c:pt>
                <c:pt idx="12">
                  <c:v>DŁUGOTRWAŁA LUB CIĘŻKA CHOROBA</c:v>
                </c:pt>
                <c:pt idx="13">
                  <c:v>UBÓSTWO*</c:v>
                </c:pt>
                <c:pt idx="14">
                  <c:v>BEZROBOCIE</c:v>
                </c:pt>
              </c:strCache>
            </c:strRef>
          </c:cat>
          <c:val>
            <c:numRef>
              <c:f>Arkusz1!$H$6:$H$20</c:f>
              <c:numCache>
                <c:formatCode>General</c:formatCode>
                <c:ptCount val="15"/>
                <c:pt idx="0">
                  <c:v>5</c:v>
                </c:pt>
                <c:pt idx="1">
                  <c:v>27</c:v>
                </c:pt>
                <c:pt idx="2">
                  <c:v>242</c:v>
                </c:pt>
                <c:pt idx="3">
                  <c:v>253</c:v>
                </c:pt>
                <c:pt idx="4">
                  <c:v>277</c:v>
                </c:pt>
                <c:pt idx="5">
                  <c:v>782</c:v>
                </c:pt>
                <c:pt idx="6">
                  <c:v>1613</c:v>
                </c:pt>
                <c:pt idx="7">
                  <c:v>794</c:v>
                </c:pt>
                <c:pt idx="8">
                  <c:v>3360</c:v>
                </c:pt>
                <c:pt idx="9">
                  <c:v>7393</c:v>
                </c:pt>
                <c:pt idx="10">
                  <c:v>6563</c:v>
                </c:pt>
                <c:pt idx="11">
                  <c:v>19463</c:v>
                </c:pt>
                <c:pt idx="12">
                  <c:v>22272</c:v>
                </c:pt>
                <c:pt idx="13">
                  <c:v>26926</c:v>
                </c:pt>
                <c:pt idx="14">
                  <c:v>24271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CF-44E3-8DD7-1B9A71F544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6219136"/>
        <c:axId val="246220672"/>
      </c:barChart>
      <c:catAx>
        <c:axId val="246219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246220672"/>
        <c:crosses val="autoZero"/>
        <c:auto val="1"/>
        <c:lblAlgn val="ctr"/>
        <c:lblOffset val="100"/>
        <c:noMultiLvlLbl val="0"/>
      </c:catAx>
      <c:valAx>
        <c:axId val="246220672"/>
        <c:scaling>
          <c:orientation val="minMax"/>
        </c:scaling>
        <c:delete val="1"/>
        <c:axPos val="b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out"/>
        <c:minorTickMark val="none"/>
        <c:tickLblPos val="nextTo"/>
        <c:crossAx val="246219136"/>
        <c:crosses val="autoZero"/>
        <c:crossBetween val="between"/>
      </c:valAx>
      <c:spPr>
        <a:noFill/>
        <a:ln w="25375">
          <a:noFill/>
        </a:ln>
      </c:spPr>
    </c:plotArea>
    <c:legend>
      <c:legendPos val="r"/>
      <c:layout>
        <c:manualLayout>
          <c:xMode val="edge"/>
          <c:yMode val="edge"/>
          <c:x val="0.37055016181229772"/>
          <c:y val="0.95125786163522008"/>
          <c:w val="0.21844660194174756"/>
          <c:h val="5.0314465408805034E-2"/>
        </c:manualLayout>
      </c:layout>
      <c:overlay val="0"/>
      <c:spPr>
        <a:noFill/>
        <a:ln w="25372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7B140-6F24-40D2-96DC-E922B242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63</Pages>
  <Words>13986</Words>
  <Characters>83920</Characters>
  <Application>Microsoft Office Word</Application>
  <DocSecurity>0</DocSecurity>
  <Lines>699</Lines>
  <Paragraphs>195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Weiss</dc:creator>
  <cp:lastModifiedBy>Aleksandra Weiss</cp:lastModifiedBy>
  <cp:revision>2</cp:revision>
  <cp:lastPrinted>2021-01-15T11:20:00Z</cp:lastPrinted>
  <dcterms:created xsi:type="dcterms:W3CDTF">2021-01-27T06:33:00Z</dcterms:created>
  <dcterms:modified xsi:type="dcterms:W3CDTF">2021-01-27T06:33:00Z</dcterms:modified>
</cp:coreProperties>
</file>